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安徽国登管业科技有限公司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0816-2021-QEO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2020-N1OHSMS-1258213</w:t>
            </w:r>
          </w:p>
          <w:p>
            <w:pPr>
              <w:snapToGrid w:val="0"/>
              <w:spacing w:line="320" w:lineRule="exact"/>
              <w:ind w:left="1309"/>
              <w:rPr>
                <w:sz w:val="22"/>
                <w:szCs w:val="22"/>
                <w:highlight w:val="none"/>
              </w:rPr>
            </w:pPr>
            <w:r>
              <w:rPr>
                <w:sz w:val="22"/>
                <w:szCs w:val="22"/>
                <w:highlight w:val="none"/>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2021-N0OHSMS-1210533</w:t>
            </w:r>
          </w:p>
          <w:p>
            <w:pPr>
              <w:snapToGrid w:val="0"/>
              <w:spacing w:line="320" w:lineRule="exact"/>
              <w:ind w:left="1309"/>
              <w:rPr>
                <w:sz w:val="22"/>
                <w:szCs w:val="22"/>
                <w:highlight w:val="none"/>
              </w:rPr>
            </w:pPr>
            <w:r>
              <w:rPr>
                <w:sz w:val="22"/>
                <w:szCs w:val="22"/>
                <w:highlight w:val="non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656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2021-08-03T08:37:15Z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AD8EF70413F640A989D80AC660E41B9E</vt:lpwstr>
  </property>
</Properties>
</file>