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B19" w:rsidRPr="00981304" w:rsidRDefault="00E76A36">
      <w:pPr>
        <w:spacing w:before="240" w:after="240"/>
        <w:jc w:val="center"/>
        <w:rPr>
          <w:b/>
          <w:color w:val="000000" w:themeColor="text1"/>
          <w:sz w:val="28"/>
          <w:szCs w:val="28"/>
        </w:rPr>
      </w:pPr>
      <w:r w:rsidRPr="00981304">
        <w:rPr>
          <w:rFonts w:hint="eastAsia"/>
          <w:b/>
          <w:color w:val="000000" w:themeColor="text1"/>
          <w:sz w:val="28"/>
          <w:szCs w:val="28"/>
        </w:rPr>
        <w:t>计量要求导出和计量验证记录表</w:t>
      </w:r>
    </w:p>
    <w:tbl>
      <w:tblPr>
        <w:tblStyle w:val="a5"/>
        <w:tblW w:w="8930" w:type="dxa"/>
        <w:tblLayout w:type="fixed"/>
        <w:tblLook w:val="04A0"/>
      </w:tblPr>
      <w:tblGrid>
        <w:gridCol w:w="817"/>
        <w:gridCol w:w="709"/>
        <w:gridCol w:w="850"/>
        <w:gridCol w:w="1560"/>
        <w:gridCol w:w="992"/>
        <w:gridCol w:w="850"/>
        <w:gridCol w:w="993"/>
        <w:gridCol w:w="708"/>
        <w:gridCol w:w="1451"/>
      </w:tblGrid>
      <w:tr w:rsidR="001E2954" w:rsidRPr="00CF34DE" w:rsidTr="00161C8D">
        <w:trPr>
          <w:trHeight w:val="427"/>
        </w:trPr>
        <w:tc>
          <w:tcPr>
            <w:tcW w:w="1526" w:type="dxa"/>
            <w:gridSpan w:val="2"/>
            <w:vAlign w:val="center"/>
          </w:tcPr>
          <w:p w:rsidR="001E2954" w:rsidRPr="00CF34DE" w:rsidRDefault="001E2954" w:rsidP="00C55CCD">
            <w:r w:rsidRPr="00CF34DE">
              <w:rPr>
                <w:rFonts w:hint="eastAsia"/>
              </w:rPr>
              <w:t>测量过程名称</w:t>
            </w:r>
          </w:p>
        </w:tc>
        <w:tc>
          <w:tcPr>
            <w:tcW w:w="3402" w:type="dxa"/>
            <w:gridSpan w:val="3"/>
            <w:vAlign w:val="center"/>
          </w:tcPr>
          <w:p w:rsidR="001E2954" w:rsidRPr="00CF34DE" w:rsidRDefault="00B62DB7" w:rsidP="00C55CCD">
            <w:r w:rsidRPr="00B62DB7">
              <w:rPr>
                <w:rFonts w:hint="eastAsia"/>
              </w:rPr>
              <w:t>2</w:t>
            </w:r>
            <w:r w:rsidRPr="00B62DB7">
              <w:rPr>
                <w:rFonts w:hint="eastAsia"/>
              </w:rPr>
              <w:t>级智能水表</w:t>
            </w:r>
            <w:r w:rsidRPr="00B62DB7">
              <w:rPr>
                <w:rFonts w:hint="eastAsia"/>
              </w:rPr>
              <w:t>Q3</w:t>
            </w:r>
            <w:r w:rsidRPr="00B62DB7">
              <w:rPr>
                <w:rFonts w:hint="eastAsia"/>
              </w:rPr>
              <w:t>示值误差检验过程</w:t>
            </w:r>
          </w:p>
        </w:tc>
        <w:tc>
          <w:tcPr>
            <w:tcW w:w="1843" w:type="dxa"/>
            <w:gridSpan w:val="2"/>
            <w:vAlign w:val="center"/>
          </w:tcPr>
          <w:p w:rsidR="001E2954" w:rsidRPr="00CF34DE" w:rsidRDefault="001E2954" w:rsidP="00161C8D">
            <w:r w:rsidRPr="00CF34DE">
              <w:rPr>
                <w:rFonts w:hint="eastAsia"/>
              </w:rPr>
              <w:t>被测参数要求</w:t>
            </w:r>
          </w:p>
        </w:tc>
        <w:tc>
          <w:tcPr>
            <w:tcW w:w="2159" w:type="dxa"/>
            <w:gridSpan w:val="2"/>
            <w:vAlign w:val="center"/>
          </w:tcPr>
          <w:p w:rsidR="001E2954" w:rsidRPr="00CF34DE" w:rsidRDefault="001E2954" w:rsidP="00C55CCD">
            <w:pPr>
              <w:jc w:val="center"/>
              <w:rPr>
                <w:rFonts w:eastAsia="宋体"/>
              </w:rPr>
            </w:pPr>
            <w:r>
              <w:rPr>
                <w:rFonts w:eastAsia="宋体" w:hint="eastAsia"/>
              </w:rPr>
              <w:t>示值误差小于</w:t>
            </w:r>
            <w:r>
              <w:t>2</w:t>
            </w:r>
            <w:r>
              <w:rPr>
                <w:rFonts w:hint="eastAsia"/>
              </w:rPr>
              <w:t>%</w:t>
            </w:r>
          </w:p>
        </w:tc>
      </w:tr>
      <w:tr w:rsidR="001E2954" w:rsidRPr="00CF34DE" w:rsidTr="00161C8D">
        <w:trPr>
          <w:trHeight w:val="419"/>
        </w:trPr>
        <w:tc>
          <w:tcPr>
            <w:tcW w:w="4928" w:type="dxa"/>
            <w:gridSpan w:val="5"/>
            <w:vAlign w:val="center"/>
          </w:tcPr>
          <w:p w:rsidR="001E2954" w:rsidRPr="00CF34DE" w:rsidRDefault="001E2954" w:rsidP="00C55CCD">
            <w:r w:rsidRPr="00CF34DE">
              <w:rPr>
                <w:rFonts w:hint="eastAsia"/>
              </w:rPr>
              <w:t>被测参数要求识别依据文件</w:t>
            </w:r>
          </w:p>
        </w:tc>
        <w:tc>
          <w:tcPr>
            <w:tcW w:w="4002" w:type="dxa"/>
            <w:gridSpan w:val="4"/>
            <w:vAlign w:val="center"/>
          </w:tcPr>
          <w:p w:rsidR="001E2954" w:rsidRPr="00CF34DE" w:rsidRDefault="001E2954" w:rsidP="00760BBB">
            <w:r>
              <w:rPr>
                <w:rFonts w:hint="eastAsia"/>
              </w:rPr>
              <w:t>GB /T 778.1</w:t>
            </w:r>
            <w:r>
              <w:rPr>
                <w:rFonts w:hint="eastAsia"/>
              </w:rPr>
              <w:t>－</w:t>
            </w:r>
            <w:r>
              <w:rPr>
                <w:rFonts w:hint="eastAsia"/>
              </w:rPr>
              <w:t>20</w:t>
            </w:r>
            <w:r w:rsidR="00760BBB">
              <w:rPr>
                <w:rFonts w:hint="eastAsia"/>
              </w:rPr>
              <w:t>18</w:t>
            </w:r>
          </w:p>
        </w:tc>
      </w:tr>
      <w:tr w:rsidR="001E2954" w:rsidRPr="00CF34DE" w:rsidTr="00C55CCD">
        <w:trPr>
          <w:trHeight w:val="2228"/>
        </w:trPr>
        <w:tc>
          <w:tcPr>
            <w:tcW w:w="8930" w:type="dxa"/>
            <w:gridSpan w:val="9"/>
          </w:tcPr>
          <w:p w:rsidR="001E2954" w:rsidRPr="00CF34DE" w:rsidRDefault="001E2954" w:rsidP="00C55CCD">
            <w:r w:rsidRPr="00CF34DE">
              <w:rPr>
                <w:rFonts w:hint="eastAsia"/>
              </w:rPr>
              <w:t>计量要求导出方法（可另附）</w:t>
            </w:r>
          </w:p>
          <w:p w:rsidR="001E2954" w:rsidRDefault="001E2954" w:rsidP="00C55CCD">
            <w:pPr>
              <w:ind w:firstLineChars="300" w:firstLine="630"/>
            </w:pPr>
            <w:r>
              <w:rPr>
                <w:rFonts w:hint="eastAsia"/>
              </w:rPr>
              <w:t>T</w:t>
            </w:r>
            <w:r>
              <w:rPr>
                <w:rFonts w:hint="eastAsia"/>
              </w:rPr>
              <w:t>＝±</w:t>
            </w:r>
            <w:r>
              <w:t>2</w:t>
            </w:r>
            <w:r>
              <w:rPr>
                <w:rFonts w:hint="eastAsia"/>
              </w:rPr>
              <w:t>%</w:t>
            </w:r>
          </w:p>
          <w:p w:rsidR="001E2954" w:rsidRDefault="001E2954" w:rsidP="00C55CCD">
            <w:pPr>
              <w:ind w:firstLineChars="300" w:firstLine="630"/>
            </w:pPr>
            <w:r>
              <w:rPr>
                <w:rFonts w:hint="eastAsia"/>
              </w:rPr>
              <w:t>测量过程计量要求：</w:t>
            </w:r>
          </w:p>
          <w:p w:rsidR="001E2954" w:rsidRDefault="001E2954" w:rsidP="00C55CCD">
            <w:pPr>
              <w:ind w:firstLineChars="300" w:firstLine="630"/>
            </w:pPr>
            <w:r w:rsidRPr="00975119">
              <w:rPr>
                <w:rFonts w:hint="eastAsia"/>
                <w:i/>
              </w:rPr>
              <w:t>U</w:t>
            </w:r>
            <w:r w:rsidRPr="00975119">
              <w:rPr>
                <w:rFonts w:hint="eastAsia"/>
                <w:i/>
                <w:vertAlign w:val="subscript"/>
              </w:rPr>
              <w:t>允</w:t>
            </w:r>
            <w:r>
              <w:rPr>
                <w:rFonts w:hint="eastAsia"/>
              </w:rPr>
              <w:t>＝</w:t>
            </w:r>
            <w:r>
              <w:rPr>
                <w:rFonts w:hint="eastAsia"/>
              </w:rPr>
              <w:t>T</w:t>
            </w:r>
            <w:r w:rsidRPr="00265E51">
              <w:rPr>
                <w:rFonts w:hint="eastAsia"/>
                <w:vertAlign w:val="subscript"/>
              </w:rPr>
              <w:t>单侧</w:t>
            </w:r>
            <w:r>
              <w:rPr>
                <w:rFonts w:hint="eastAsia"/>
              </w:rPr>
              <w:t>/3</w:t>
            </w:r>
            <w:r>
              <w:rPr>
                <w:rFonts w:hint="eastAsia"/>
              </w:rPr>
              <w:t>＝</w:t>
            </w:r>
            <w:r>
              <w:rPr>
                <w:rFonts w:hint="eastAsia"/>
              </w:rPr>
              <w:t>0.7%</w:t>
            </w:r>
          </w:p>
          <w:p w:rsidR="001E2954" w:rsidRDefault="001E2954" w:rsidP="00C55CCD">
            <w:pPr>
              <w:ind w:firstLineChars="300" w:firstLine="630"/>
            </w:pPr>
            <w:r>
              <w:rPr>
                <w:rFonts w:hint="eastAsia"/>
              </w:rPr>
              <w:t>测量设备计量要求：</w:t>
            </w:r>
          </w:p>
          <w:p w:rsidR="001E2954" w:rsidRDefault="001E2954" w:rsidP="00C55CCD">
            <w:pPr>
              <w:ind w:firstLineChars="300" w:firstLine="630"/>
            </w:pPr>
            <w:r>
              <w:rPr>
                <w:rFonts w:hint="eastAsia"/>
              </w:rPr>
              <w:t>计量器具出厂需按检定规程执行检定。按照</w:t>
            </w:r>
            <w:r w:rsidRPr="00051DD8">
              <w:t>JJG162-20</w:t>
            </w:r>
            <w:r w:rsidR="00760BBB">
              <w:rPr>
                <w:rFonts w:hint="eastAsia"/>
              </w:rPr>
              <w:t>19</w:t>
            </w:r>
            <w:r w:rsidRPr="00051DD8">
              <w:t xml:space="preserve"> </w:t>
            </w:r>
            <w:r w:rsidR="000E0638">
              <w:rPr>
                <w:rFonts w:hint="eastAsia"/>
              </w:rPr>
              <w:t>饮用</w:t>
            </w:r>
            <w:r w:rsidRPr="00051DD8">
              <w:t>冷水水表检定规程</w:t>
            </w:r>
            <w:r>
              <w:rPr>
                <w:rFonts w:hint="eastAsia"/>
              </w:rPr>
              <w:t>的要求，检定装置的准确度等级要求如下：</w:t>
            </w:r>
          </w:p>
          <w:p w:rsidR="001E2954" w:rsidRPr="007C35AF" w:rsidRDefault="001E2954" w:rsidP="00C55CCD">
            <w:pPr>
              <w:ind w:firstLineChars="300" w:firstLine="630"/>
            </w:pPr>
            <w:r>
              <w:rPr>
                <w:rFonts w:hint="eastAsia"/>
              </w:rPr>
              <w:t>水表检定装置的扩展不确定度（</w:t>
            </w:r>
            <w:r>
              <w:rPr>
                <w:rFonts w:hint="eastAsia"/>
              </w:rPr>
              <w:t>k=2</w:t>
            </w:r>
            <w:r>
              <w:rPr>
                <w:rFonts w:hint="eastAsia"/>
              </w:rPr>
              <w:t>）应不大于被检水平最大允许误差的</w:t>
            </w:r>
            <w:r>
              <w:rPr>
                <w:rFonts w:hint="eastAsia"/>
              </w:rPr>
              <w:t>1/5</w:t>
            </w:r>
            <w:r>
              <w:rPr>
                <w:rFonts w:hint="eastAsia"/>
              </w:rPr>
              <w:t>。</w:t>
            </w:r>
          </w:p>
          <w:p w:rsidR="001E2954" w:rsidRPr="00975119" w:rsidRDefault="001E2954" w:rsidP="00C55CCD">
            <w:pPr>
              <w:ind w:firstLineChars="300" w:firstLine="630"/>
            </w:pPr>
          </w:p>
        </w:tc>
      </w:tr>
      <w:tr w:rsidR="001E2954" w:rsidRPr="00CF34DE" w:rsidTr="00872A41">
        <w:trPr>
          <w:trHeight w:val="337"/>
        </w:trPr>
        <w:tc>
          <w:tcPr>
            <w:tcW w:w="817" w:type="dxa"/>
            <w:vMerge w:val="restart"/>
            <w:vAlign w:val="center"/>
          </w:tcPr>
          <w:p w:rsidR="001E2954" w:rsidRPr="00CF34DE" w:rsidRDefault="001E2954" w:rsidP="00C55CCD">
            <w:r w:rsidRPr="00CF34DE">
              <w:rPr>
                <w:rFonts w:hint="eastAsia"/>
              </w:rPr>
              <w:t>计量校准过程</w:t>
            </w:r>
          </w:p>
        </w:tc>
        <w:tc>
          <w:tcPr>
            <w:tcW w:w="1559" w:type="dxa"/>
            <w:gridSpan w:val="2"/>
            <w:vAlign w:val="center"/>
          </w:tcPr>
          <w:p w:rsidR="001E2954" w:rsidRPr="00CF34DE" w:rsidRDefault="001E2954" w:rsidP="00C55CCD">
            <w:pPr>
              <w:jc w:val="center"/>
            </w:pPr>
            <w:r w:rsidRPr="00CF34DE">
              <w:rPr>
                <w:rFonts w:hint="eastAsia"/>
              </w:rPr>
              <w:t>测量设备名称</w:t>
            </w:r>
          </w:p>
        </w:tc>
        <w:tc>
          <w:tcPr>
            <w:tcW w:w="1560" w:type="dxa"/>
            <w:vAlign w:val="center"/>
          </w:tcPr>
          <w:p w:rsidR="001E2954" w:rsidRPr="00CF34DE" w:rsidRDefault="001E2954" w:rsidP="00C55CCD">
            <w:pPr>
              <w:jc w:val="center"/>
            </w:pPr>
            <w:r w:rsidRPr="00CF34DE">
              <w:rPr>
                <w:rFonts w:hint="eastAsia"/>
              </w:rPr>
              <w:t>型号规格</w:t>
            </w:r>
          </w:p>
        </w:tc>
        <w:tc>
          <w:tcPr>
            <w:tcW w:w="1842" w:type="dxa"/>
            <w:gridSpan w:val="2"/>
            <w:vAlign w:val="center"/>
          </w:tcPr>
          <w:p w:rsidR="001E2954" w:rsidRPr="00CF34DE" w:rsidRDefault="001E2954" w:rsidP="00C55CCD">
            <w:pPr>
              <w:jc w:val="center"/>
            </w:pPr>
            <w:r w:rsidRPr="00CF34DE">
              <w:rPr>
                <w:rFonts w:hint="eastAsia"/>
              </w:rPr>
              <w:t>设备特性</w:t>
            </w:r>
          </w:p>
          <w:p w:rsidR="001E2954" w:rsidRPr="00CF34DE" w:rsidRDefault="001E2954" w:rsidP="00C55CCD">
            <w:pPr>
              <w:jc w:val="center"/>
            </w:pPr>
            <w:r w:rsidRPr="00CF34DE">
              <w:rPr>
                <w:rFonts w:hint="eastAsia"/>
              </w:rPr>
              <w:t>(</w:t>
            </w:r>
            <w:r w:rsidRPr="00CF34DE">
              <w:rPr>
                <w:rFonts w:hint="eastAsia"/>
              </w:rPr>
              <w:t>示值误差等</w:t>
            </w:r>
            <w:r w:rsidRPr="00CF34DE">
              <w:rPr>
                <w:rFonts w:hint="eastAsia"/>
              </w:rPr>
              <w:t>)</w:t>
            </w:r>
          </w:p>
        </w:tc>
        <w:tc>
          <w:tcPr>
            <w:tcW w:w="1701" w:type="dxa"/>
            <w:gridSpan w:val="2"/>
            <w:vAlign w:val="center"/>
          </w:tcPr>
          <w:p w:rsidR="001E2954" w:rsidRPr="00CF34DE" w:rsidRDefault="001E2954" w:rsidP="00C55CCD">
            <w:pPr>
              <w:jc w:val="center"/>
            </w:pPr>
            <w:r w:rsidRPr="00CF34DE">
              <w:rPr>
                <w:rFonts w:hint="eastAsia"/>
              </w:rPr>
              <w:t>校准证书</w:t>
            </w:r>
          </w:p>
          <w:p w:rsidR="001E2954" w:rsidRPr="00CF34DE" w:rsidRDefault="001E2954" w:rsidP="00C55CCD">
            <w:pPr>
              <w:jc w:val="center"/>
            </w:pPr>
            <w:r w:rsidRPr="00CF34DE">
              <w:rPr>
                <w:rFonts w:hint="eastAsia"/>
              </w:rPr>
              <w:t>编号</w:t>
            </w:r>
          </w:p>
        </w:tc>
        <w:tc>
          <w:tcPr>
            <w:tcW w:w="1451" w:type="dxa"/>
            <w:vAlign w:val="center"/>
          </w:tcPr>
          <w:p w:rsidR="001E2954" w:rsidRPr="00CF34DE" w:rsidRDefault="001E2954" w:rsidP="00C55CCD">
            <w:pPr>
              <w:jc w:val="center"/>
            </w:pPr>
            <w:r w:rsidRPr="00CF34DE">
              <w:rPr>
                <w:rFonts w:hint="eastAsia"/>
              </w:rPr>
              <w:t>校准</w:t>
            </w:r>
            <w:r>
              <w:rPr>
                <w:rFonts w:hint="eastAsia"/>
              </w:rPr>
              <w:t>日期</w:t>
            </w:r>
          </w:p>
        </w:tc>
      </w:tr>
      <w:tr w:rsidR="001E2954" w:rsidRPr="00CF34DE" w:rsidTr="00872A41">
        <w:trPr>
          <w:trHeight w:val="680"/>
        </w:trPr>
        <w:tc>
          <w:tcPr>
            <w:tcW w:w="817" w:type="dxa"/>
            <w:vMerge/>
          </w:tcPr>
          <w:p w:rsidR="001E2954" w:rsidRPr="00CF34DE" w:rsidRDefault="001E2954" w:rsidP="00C55CCD"/>
        </w:tc>
        <w:tc>
          <w:tcPr>
            <w:tcW w:w="1559" w:type="dxa"/>
            <w:gridSpan w:val="2"/>
            <w:vAlign w:val="center"/>
          </w:tcPr>
          <w:p w:rsidR="001E2954" w:rsidRPr="00CF34DE" w:rsidRDefault="00A16A56" w:rsidP="00C55CCD">
            <w:r>
              <w:rPr>
                <w:rFonts w:hint="eastAsia"/>
              </w:rPr>
              <w:t>水表校验</w:t>
            </w:r>
            <w:r w:rsidR="001E2954">
              <w:rPr>
                <w:rFonts w:hint="eastAsia"/>
              </w:rPr>
              <w:t>装置</w:t>
            </w:r>
          </w:p>
        </w:tc>
        <w:tc>
          <w:tcPr>
            <w:tcW w:w="1560" w:type="dxa"/>
            <w:vAlign w:val="center"/>
          </w:tcPr>
          <w:p w:rsidR="00C00112" w:rsidRDefault="00C00112" w:rsidP="00C00112">
            <w:pPr>
              <w:jc w:val="center"/>
            </w:pPr>
            <w:r>
              <w:rPr>
                <w:rFonts w:hint="eastAsia"/>
              </w:rPr>
              <w:t>LS</w:t>
            </w:r>
            <w:r>
              <w:rPr>
                <w:rFonts w:hint="eastAsia"/>
              </w:rPr>
              <w:t>－</w:t>
            </w:r>
            <w:r>
              <w:rPr>
                <w:rFonts w:hint="eastAsia"/>
              </w:rPr>
              <w:t>3B</w:t>
            </w:r>
          </w:p>
          <w:p w:rsidR="001E2954" w:rsidRPr="00CF34DE" w:rsidRDefault="001E2954" w:rsidP="00C00112">
            <w:pPr>
              <w:jc w:val="center"/>
            </w:pPr>
            <w:r w:rsidRPr="000D07E0">
              <w:t>(15-</w:t>
            </w:r>
            <w:r w:rsidR="00C00112">
              <w:rPr>
                <w:rFonts w:hint="eastAsia"/>
              </w:rPr>
              <w:t>25</w:t>
            </w:r>
            <w:r w:rsidRPr="000D07E0">
              <w:t>)</w:t>
            </w:r>
          </w:p>
        </w:tc>
        <w:tc>
          <w:tcPr>
            <w:tcW w:w="1842" w:type="dxa"/>
            <w:gridSpan w:val="2"/>
            <w:vAlign w:val="center"/>
          </w:tcPr>
          <w:p w:rsidR="001E2954" w:rsidRPr="00CF34DE" w:rsidRDefault="00A16A56" w:rsidP="00C00112">
            <w:pPr>
              <w:jc w:val="center"/>
            </w:pPr>
            <w:r>
              <w:rPr>
                <w:rFonts w:hint="eastAsia"/>
                <w:i/>
              </w:rPr>
              <w:t>0.2</w:t>
            </w:r>
            <w:r>
              <w:rPr>
                <w:rFonts w:hint="eastAsia"/>
                <w:i/>
              </w:rPr>
              <w:t>级合格</w:t>
            </w:r>
          </w:p>
        </w:tc>
        <w:tc>
          <w:tcPr>
            <w:tcW w:w="1701" w:type="dxa"/>
            <w:gridSpan w:val="2"/>
            <w:vAlign w:val="center"/>
          </w:tcPr>
          <w:p w:rsidR="001E2954" w:rsidRPr="00C00112" w:rsidRDefault="00C00112" w:rsidP="00A16A56">
            <w:pPr>
              <w:jc w:val="center"/>
            </w:pPr>
            <w:r w:rsidRPr="00C00112">
              <w:rPr>
                <w:rFonts w:hint="eastAsia"/>
              </w:rPr>
              <w:t>NRJ20</w:t>
            </w:r>
            <w:r w:rsidR="00A16A56">
              <w:rPr>
                <w:rFonts w:hint="eastAsia"/>
              </w:rPr>
              <w:t>2000081</w:t>
            </w:r>
          </w:p>
        </w:tc>
        <w:tc>
          <w:tcPr>
            <w:tcW w:w="1451" w:type="dxa"/>
            <w:vAlign w:val="center"/>
          </w:tcPr>
          <w:p w:rsidR="001E2954" w:rsidRPr="00C00112" w:rsidRDefault="00C00112" w:rsidP="00A16A56">
            <w:pPr>
              <w:jc w:val="center"/>
            </w:pPr>
            <w:r w:rsidRPr="00C00112">
              <w:rPr>
                <w:rFonts w:hint="eastAsia"/>
              </w:rPr>
              <w:t>20</w:t>
            </w:r>
            <w:r w:rsidR="00A16A56">
              <w:rPr>
                <w:rFonts w:hint="eastAsia"/>
              </w:rPr>
              <w:t>20.5.19</w:t>
            </w:r>
            <w:r w:rsidR="00872A41">
              <w:rPr>
                <w:rFonts w:hint="eastAsia"/>
              </w:rPr>
              <w:t>（二年有效期）</w:t>
            </w:r>
          </w:p>
        </w:tc>
      </w:tr>
      <w:tr w:rsidR="001E2954" w:rsidRPr="00CF34DE" w:rsidTr="00C55CCD">
        <w:trPr>
          <w:trHeight w:val="3115"/>
        </w:trPr>
        <w:tc>
          <w:tcPr>
            <w:tcW w:w="8930" w:type="dxa"/>
            <w:gridSpan w:val="9"/>
          </w:tcPr>
          <w:p w:rsidR="001E2954" w:rsidRPr="00CF34DE" w:rsidRDefault="001E2954" w:rsidP="00C55CCD">
            <w:r w:rsidRPr="00CF34DE">
              <w:rPr>
                <w:rFonts w:hint="eastAsia"/>
              </w:rPr>
              <w:t>计量验证记录</w:t>
            </w:r>
          </w:p>
          <w:p w:rsidR="001E2954" w:rsidRPr="00CF34DE" w:rsidRDefault="001E2954" w:rsidP="00C55CCD"/>
          <w:p w:rsidR="001E2954" w:rsidRPr="00CF34DE" w:rsidRDefault="001E2954" w:rsidP="00C55CCD">
            <w:pPr>
              <w:ind w:firstLineChars="100" w:firstLine="210"/>
            </w:pPr>
            <w:r>
              <w:rPr>
                <w:rFonts w:hint="eastAsia"/>
              </w:rPr>
              <w:t>水表检定装置的扩展不确定度（</w:t>
            </w:r>
            <w:r>
              <w:rPr>
                <w:rFonts w:hint="eastAsia"/>
              </w:rPr>
              <w:t>k=2</w:t>
            </w:r>
            <w:r>
              <w:rPr>
                <w:rFonts w:hint="eastAsia"/>
              </w:rPr>
              <w:t>）小于被检水表最大允许误差的</w:t>
            </w:r>
            <w:r>
              <w:rPr>
                <w:rFonts w:hint="eastAsia"/>
              </w:rPr>
              <w:t>1/5</w:t>
            </w:r>
            <w:r w:rsidRPr="00CF34DE">
              <w:rPr>
                <w:rFonts w:hint="eastAsia"/>
              </w:rPr>
              <w:t>。</w:t>
            </w:r>
          </w:p>
          <w:p w:rsidR="001E2954" w:rsidRPr="00CF34DE" w:rsidRDefault="001E2954" w:rsidP="00C55CCD">
            <w:pPr>
              <w:ind w:firstLineChars="100" w:firstLine="210"/>
            </w:pPr>
          </w:p>
          <w:p w:rsidR="001E2954" w:rsidRPr="00CF34DE" w:rsidRDefault="001E2954" w:rsidP="00C55CCD"/>
          <w:p w:rsidR="001E2954" w:rsidRPr="00CF34DE" w:rsidRDefault="007F260F" w:rsidP="00C55CCD">
            <w:pPr>
              <w:rPr>
                <w:szCs w:val="21"/>
              </w:rPr>
            </w:pPr>
            <w:r>
              <w:rPr>
                <w:rFonts w:hint="eastAsia"/>
                <w:noProof/>
              </w:rPr>
              <w:drawing>
                <wp:anchor distT="0" distB="0" distL="114300" distR="114300" simplePos="0" relativeHeight="251660288" behindDoc="1" locked="0" layoutInCell="1" allowOverlap="1">
                  <wp:simplePos x="0" y="0"/>
                  <wp:positionH relativeFrom="column">
                    <wp:posOffset>859790</wp:posOffset>
                  </wp:positionH>
                  <wp:positionV relativeFrom="paragraph">
                    <wp:posOffset>174625</wp:posOffset>
                  </wp:positionV>
                  <wp:extent cx="1334770" cy="706755"/>
                  <wp:effectExtent l="19050" t="0" r="0" b="0"/>
                  <wp:wrapNone/>
                  <wp:docPr id="4" name="图片 3" descr="C:\Users\ADMINI~1\AppData\Local\Temp\16288222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1628822250(1).png"/>
                          <pic:cNvPicPr>
                            <a:picLocks noChangeAspect="1" noChangeArrowheads="1"/>
                          </pic:cNvPicPr>
                        </pic:nvPicPr>
                        <pic:blipFill>
                          <a:blip r:embed="rId8">
                            <a:lum bright="30000" contrast="40000"/>
                          </a:blip>
                          <a:srcRect/>
                          <a:stretch>
                            <a:fillRect/>
                          </a:stretch>
                        </pic:blipFill>
                        <pic:spPr bwMode="auto">
                          <a:xfrm>
                            <a:off x="0" y="0"/>
                            <a:ext cx="1334770" cy="706755"/>
                          </a:xfrm>
                          <a:prstGeom prst="rect">
                            <a:avLst/>
                          </a:prstGeom>
                          <a:noFill/>
                          <a:ln w="9525">
                            <a:noFill/>
                            <a:miter lim="800000"/>
                            <a:headEnd/>
                            <a:tailEnd/>
                          </a:ln>
                        </pic:spPr>
                      </pic:pic>
                    </a:graphicData>
                  </a:graphic>
                </wp:anchor>
              </w:drawing>
            </w:r>
            <w:r w:rsidR="001E2954" w:rsidRPr="00CF34DE">
              <w:rPr>
                <w:rFonts w:hint="eastAsia"/>
              </w:rPr>
              <w:t>验证结论：</w:t>
            </w:r>
            <w:r w:rsidR="001E2954">
              <w:rPr>
                <w:rFonts w:hint="eastAsia"/>
              </w:rPr>
              <w:t xml:space="preserve">  </w:t>
            </w:r>
            <w:r w:rsidR="001E2954">
              <w:rPr>
                <w:rFonts w:hint="eastAsia"/>
              </w:rPr>
              <w:t>√</w:t>
            </w:r>
            <w:r w:rsidR="001E2954" w:rsidRPr="00CF34DE">
              <w:rPr>
                <w:rFonts w:ascii="宋体" w:hAnsi="宋体" w:hint="eastAsia"/>
                <w:szCs w:val="21"/>
              </w:rPr>
              <w:t>符</w:t>
            </w:r>
            <w:r w:rsidR="001E2954" w:rsidRPr="00CF34DE">
              <w:rPr>
                <w:rFonts w:hint="eastAsia"/>
                <w:szCs w:val="21"/>
              </w:rPr>
              <w:t>合</w:t>
            </w:r>
            <w:r w:rsidR="001E2954" w:rsidRPr="00CF34DE">
              <w:rPr>
                <w:rFonts w:hint="eastAsia"/>
                <w:szCs w:val="21"/>
              </w:rPr>
              <w:t xml:space="preserve">        </w:t>
            </w:r>
            <w:r w:rsidR="001E2954" w:rsidRPr="00CF34DE">
              <w:rPr>
                <w:rFonts w:ascii="宋体" w:hAnsi="宋体" w:hint="eastAsia"/>
                <w:szCs w:val="21"/>
              </w:rPr>
              <w:t>□</w:t>
            </w:r>
            <w:r w:rsidR="001E2954" w:rsidRPr="00CF34DE">
              <w:rPr>
                <w:rFonts w:hint="eastAsia"/>
                <w:szCs w:val="21"/>
              </w:rPr>
              <w:t>有缺陷</w:t>
            </w:r>
            <w:r w:rsidR="001E2954" w:rsidRPr="00CF34DE">
              <w:rPr>
                <w:rFonts w:hint="eastAsia"/>
                <w:szCs w:val="21"/>
              </w:rPr>
              <w:t xml:space="preserve">       </w:t>
            </w:r>
            <w:r w:rsidR="001E2954" w:rsidRPr="00CF34DE">
              <w:rPr>
                <w:rFonts w:ascii="宋体" w:hAnsi="宋体" w:hint="eastAsia"/>
                <w:szCs w:val="21"/>
              </w:rPr>
              <w:t>□</w:t>
            </w:r>
            <w:r w:rsidR="001E2954" w:rsidRPr="00CF34DE">
              <w:rPr>
                <w:rFonts w:hint="eastAsia"/>
                <w:szCs w:val="21"/>
              </w:rPr>
              <w:t>不</w:t>
            </w:r>
            <w:r w:rsidR="001E2954" w:rsidRPr="00CF34DE">
              <w:rPr>
                <w:rFonts w:ascii="宋体" w:hAnsi="宋体" w:hint="eastAsia"/>
                <w:szCs w:val="21"/>
              </w:rPr>
              <w:t>符</w:t>
            </w:r>
            <w:r w:rsidR="001E2954" w:rsidRPr="00CF34DE">
              <w:rPr>
                <w:rFonts w:hint="eastAsia"/>
                <w:szCs w:val="21"/>
              </w:rPr>
              <w:t>合（注：在选项上打</w:t>
            </w:r>
            <w:r w:rsidR="001E2954" w:rsidRPr="00CF34DE">
              <w:rPr>
                <w:rFonts w:ascii="宋体" w:hAnsi="宋体" w:hint="eastAsia"/>
                <w:szCs w:val="21"/>
              </w:rPr>
              <w:t>√</w:t>
            </w:r>
            <w:r w:rsidR="001E2954" w:rsidRPr="00CF34DE">
              <w:rPr>
                <w:rFonts w:hint="eastAsia"/>
                <w:szCs w:val="21"/>
              </w:rPr>
              <w:t>，只选一项）</w:t>
            </w:r>
          </w:p>
          <w:p w:rsidR="001E2954" w:rsidRPr="00CF34DE" w:rsidRDefault="001E2954" w:rsidP="00C55CCD">
            <w:pPr>
              <w:rPr>
                <w:szCs w:val="21"/>
              </w:rPr>
            </w:pPr>
          </w:p>
          <w:p w:rsidR="001E2954" w:rsidRPr="00CF34DE" w:rsidRDefault="001E2954" w:rsidP="00C55CCD">
            <w:r w:rsidRPr="00CF34DE">
              <w:rPr>
                <w:rFonts w:hint="eastAsia"/>
              </w:rPr>
              <w:t>验证人员签字：</w:t>
            </w:r>
            <w:r w:rsidR="007F260F">
              <w:rPr>
                <w:rFonts w:hint="eastAsia"/>
              </w:rPr>
              <w:t xml:space="preserve">      </w:t>
            </w:r>
            <w:r w:rsidRPr="00CF34DE">
              <w:rPr>
                <w:rFonts w:hint="eastAsia"/>
              </w:rPr>
              <w:t xml:space="preserve">                 </w:t>
            </w:r>
            <w:r w:rsidRPr="00CF34DE">
              <w:rPr>
                <w:rFonts w:hint="eastAsia"/>
              </w:rPr>
              <w:t>验证</w:t>
            </w:r>
            <w:r w:rsidRPr="00CF34DE">
              <w:rPr>
                <w:rFonts w:ascii="Times New Roman" w:eastAsia="宋体" w:hAnsi="Times New Roman" w:cs="Times New Roman" w:hint="eastAsia"/>
                <w:szCs w:val="21"/>
              </w:rPr>
              <w:t>日期：</w:t>
            </w:r>
            <w:r>
              <w:rPr>
                <w:rFonts w:ascii="Times New Roman" w:eastAsia="宋体" w:hAnsi="Times New Roman" w:cs="Times New Roman" w:hint="eastAsia"/>
                <w:szCs w:val="21"/>
              </w:rPr>
              <w:t xml:space="preserve">      </w:t>
            </w:r>
            <w:r w:rsidR="00987F4D">
              <w:rPr>
                <w:rFonts w:eastAsia="宋体" w:hint="eastAsia"/>
                <w:szCs w:val="21"/>
              </w:rPr>
              <w:t>2021</w:t>
            </w:r>
            <w:r w:rsidR="00987F4D" w:rsidRPr="00CF34DE">
              <w:rPr>
                <w:rFonts w:eastAsia="宋体" w:hint="eastAsia"/>
                <w:szCs w:val="21"/>
              </w:rPr>
              <w:t>年</w:t>
            </w:r>
            <w:r w:rsidR="00987F4D" w:rsidRPr="00CF34DE">
              <w:rPr>
                <w:rFonts w:eastAsia="宋体" w:hint="eastAsia"/>
                <w:szCs w:val="21"/>
              </w:rPr>
              <w:t xml:space="preserve">  </w:t>
            </w:r>
            <w:r w:rsidR="00987F4D">
              <w:rPr>
                <w:rFonts w:eastAsia="宋体" w:hint="eastAsia"/>
                <w:szCs w:val="21"/>
              </w:rPr>
              <w:t>8</w:t>
            </w:r>
            <w:r w:rsidR="00987F4D" w:rsidRPr="00CF34DE">
              <w:rPr>
                <w:rFonts w:eastAsia="宋体" w:hint="eastAsia"/>
                <w:szCs w:val="21"/>
              </w:rPr>
              <w:t>月</w:t>
            </w:r>
            <w:r w:rsidR="00987F4D" w:rsidRPr="00CF34DE">
              <w:rPr>
                <w:rFonts w:eastAsia="宋体" w:hint="eastAsia"/>
                <w:szCs w:val="21"/>
              </w:rPr>
              <w:t xml:space="preserve"> </w:t>
            </w:r>
            <w:r w:rsidR="00987F4D">
              <w:rPr>
                <w:rFonts w:eastAsia="宋体" w:hint="eastAsia"/>
                <w:szCs w:val="21"/>
              </w:rPr>
              <w:t>13</w:t>
            </w:r>
            <w:r w:rsidR="00987F4D" w:rsidRPr="00CF34DE">
              <w:rPr>
                <w:rFonts w:eastAsia="宋体" w:hint="eastAsia"/>
                <w:szCs w:val="21"/>
              </w:rPr>
              <w:t>日</w:t>
            </w:r>
          </w:p>
        </w:tc>
      </w:tr>
      <w:tr w:rsidR="001E2954" w:rsidRPr="00CF34DE" w:rsidTr="00C55CCD">
        <w:trPr>
          <w:trHeight w:val="3953"/>
        </w:trPr>
        <w:tc>
          <w:tcPr>
            <w:tcW w:w="8930" w:type="dxa"/>
            <w:gridSpan w:val="9"/>
          </w:tcPr>
          <w:p w:rsidR="001E2954" w:rsidRPr="00CF34DE" w:rsidRDefault="001E2954" w:rsidP="00C55CCD">
            <w:pPr>
              <w:rPr>
                <w:rFonts w:eastAsia="宋体"/>
                <w:szCs w:val="21"/>
              </w:rPr>
            </w:pPr>
            <w:r w:rsidRPr="00CF34DE">
              <w:rPr>
                <w:rFonts w:eastAsia="宋体" w:hint="eastAsia"/>
                <w:szCs w:val="21"/>
              </w:rPr>
              <w:t>审核记录：</w:t>
            </w:r>
          </w:p>
          <w:p w:rsidR="001E2954" w:rsidRPr="00CF34DE" w:rsidRDefault="001E2954" w:rsidP="00C55CCD">
            <w:pPr>
              <w:rPr>
                <w:rFonts w:eastAsia="宋体"/>
                <w:szCs w:val="21"/>
              </w:rPr>
            </w:pPr>
          </w:p>
          <w:p w:rsidR="001E2954" w:rsidRPr="00CF34DE" w:rsidRDefault="001E2954" w:rsidP="00C55CCD">
            <w:pPr>
              <w:rPr>
                <w:rFonts w:eastAsia="宋体"/>
                <w:szCs w:val="21"/>
              </w:rPr>
            </w:pPr>
            <w:r w:rsidRPr="00CF34DE">
              <w:rPr>
                <w:rFonts w:eastAsia="宋体" w:hint="eastAsia"/>
                <w:szCs w:val="21"/>
              </w:rPr>
              <w:t>审核人员意见：</w:t>
            </w:r>
          </w:p>
          <w:p w:rsidR="001E2954" w:rsidRPr="00CF34DE" w:rsidRDefault="001E2954" w:rsidP="00C55CCD">
            <w:pPr>
              <w:ind w:firstLineChars="150" w:firstLine="315"/>
              <w:rPr>
                <w:rFonts w:eastAsia="宋体"/>
                <w:szCs w:val="21"/>
              </w:rPr>
            </w:pPr>
            <w:r>
              <w:rPr>
                <w:rFonts w:eastAsia="宋体" w:hint="eastAsia"/>
                <w:szCs w:val="21"/>
              </w:rPr>
              <w:t>按产品公差要求导出了过程允许不确定度和设备的扩展不确定度要求</w:t>
            </w:r>
            <w:r w:rsidRPr="00CF34DE">
              <w:rPr>
                <w:rFonts w:eastAsia="宋体" w:hint="eastAsia"/>
                <w:szCs w:val="21"/>
              </w:rPr>
              <w:t>，被测参数要求识别已代表了顾客的要求，过程</w:t>
            </w:r>
            <w:r>
              <w:rPr>
                <w:rFonts w:eastAsia="宋体" w:hint="eastAsia"/>
                <w:szCs w:val="21"/>
              </w:rPr>
              <w:t>允许不确定度和设备扩展不确定度的导出方法正确，测量设备已进行检定</w:t>
            </w:r>
            <w:r w:rsidRPr="00CF34DE">
              <w:rPr>
                <w:rFonts w:eastAsia="宋体" w:hint="eastAsia"/>
                <w:szCs w:val="21"/>
              </w:rPr>
              <w:t>，验证合格，满足计量要求。</w:t>
            </w:r>
          </w:p>
          <w:p w:rsidR="001E2954" w:rsidRPr="00CF34DE" w:rsidRDefault="001E2954" w:rsidP="00C55CCD">
            <w:pPr>
              <w:rPr>
                <w:rFonts w:eastAsia="宋体"/>
                <w:szCs w:val="21"/>
              </w:rPr>
            </w:pPr>
          </w:p>
          <w:p w:rsidR="001E2954" w:rsidRPr="00CF34DE" w:rsidRDefault="00987F4D" w:rsidP="00C55CCD">
            <w:pPr>
              <w:rPr>
                <w:rFonts w:eastAsia="宋体"/>
                <w:szCs w:val="21"/>
              </w:rPr>
            </w:pPr>
            <w:r>
              <w:rPr>
                <w:rFonts w:eastAsia="宋体"/>
                <w:noProof/>
                <w:szCs w:val="21"/>
              </w:rPr>
              <w:drawing>
                <wp:anchor distT="0" distB="0" distL="114300" distR="114300" simplePos="0" relativeHeight="251659264" behindDoc="1" locked="0" layoutInCell="1" allowOverlap="1">
                  <wp:simplePos x="0" y="0"/>
                  <wp:positionH relativeFrom="column">
                    <wp:posOffset>859790</wp:posOffset>
                  </wp:positionH>
                  <wp:positionV relativeFrom="paragraph">
                    <wp:posOffset>149225</wp:posOffset>
                  </wp:positionV>
                  <wp:extent cx="777875" cy="448310"/>
                  <wp:effectExtent l="19050" t="0" r="3175" b="0"/>
                  <wp:wrapNone/>
                  <wp:docPr id="3" name="图片 2" descr="C:\Users\ADMINI~1\AppData\Local\Temp\162882205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1628822057(1).png"/>
                          <pic:cNvPicPr>
                            <a:picLocks noChangeAspect="1" noChangeArrowheads="1"/>
                          </pic:cNvPicPr>
                        </pic:nvPicPr>
                        <pic:blipFill>
                          <a:blip r:embed="rId9">
                            <a:lum bright="20000" contrast="40000"/>
                          </a:blip>
                          <a:srcRect/>
                          <a:stretch>
                            <a:fillRect/>
                          </a:stretch>
                        </pic:blipFill>
                        <pic:spPr bwMode="auto">
                          <a:xfrm>
                            <a:off x="0" y="0"/>
                            <a:ext cx="777875" cy="448310"/>
                          </a:xfrm>
                          <a:prstGeom prst="rect">
                            <a:avLst/>
                          </a:prstGeom>
                          <a:noFill/>
                          <a:ln w="9525">
                            <a:noFill/>
                            <a:miter lim="800000"/>
                            <a:headEnd/>
                            <a:tailEnd/>
                          </a:ln>
                        </pic:spPr>
                      </pic:pic>
                    </a:graphicData>
                  </a:graphic>
                </wp:anchor>
              </w:drawing>
            </w:r>
          </w:p>
          <w:p w:rsidR="001E2954" w:rsidRPr="00CF34DE" w:rsidRDefault="001E2954" w:rsidP="00C55CCD">
            <w:pPr>
              <w:rPr>
                <w:rFonts w:eastAsia="宋体"/>
                <w:szCs w:val="21"/>
              </w:rPr>
            </w:pPr>
            <w:r w:rsidRPr="00CF34DE">
              <w:rPr>
                <w:rFonts w:eastAsia="宋体" w:hint="eastAsia"/>
                <w:szCs w:val="21"/>
              </w:rPr>
              <w:t>审核员签名：</w:t>
            </w:r>
          </w:p>
          <w:p w:rsidR="001E2954" w:rsidRPr="00CF34DE" w:rsidRDefault="001E2954" w:rsidP="00C55CCD">
            <w:pPr>
              <w:rPr>
                <w:rFonts w:eastAsia="宋体"/>
                <w:szCs w:val="21"/>
              </w:rPr>
            </w:pPr>
          </w:p>
          <w:p w:rsidR="001E2954" w:rsidRPr="00CF34DE" w:rsidRDefault="00987F4D" w:rsidP="00C55CCD">
            <w:pPr>
              <w:rPr>
                <w:rFonts w:eastAsia="宋体"/>
                <w:szCs w:val="21"/>
              </w:rPr>
            </w:pPr>
            <w:r>
              <w:rPr>
                <w:rFonts w:eastAsia="宋体"/>
                <w:noProof/>
                <w:szCs w:val="21"/>
              </w:rPr>
              <w:drawing>
                <wp:anchor distT="0" distB="0" distL="114300" distR="114300" simplePos="0" relativeHeight="251658240" behindDoc="1" locked="0" layoutInCell="1" allowOverlap="1">
                  <wp:simplePos x="0" y="0"/>
                  <wp:positionH relativeFrom="column">
                    <wp:posOffset>1282700</wp:posOffset>
                  </wp:positionH>
                  <wp:positionV relativeFrom="paragraph">
                    <wp:posOffset>89535</wp:posOffset>
                  </wp:positionV>
                  <wp:extent cx="714375" cy="422275"/>
                  <wp:effectExtent l="19050" t="0" r="9525" b="0"/>
                  <wp:wrapNone/>
                  <wp:docPr id="2" name="图片 1" descr="C:\Users\ADMINI~1\AppData\Local\Temp\16288219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628821923(1).png"/>
                          <pic:cNvPicPr>
                            <a:picLocks noChangeAspect="1" noChangeArrowheads="1"/>
                          </pic:cNvPicPr>
                        </pic:nvPicPr>
                        <pic:blipFill>
                          <a:blip r:embed="rId10">
                            <a:lum bright="30000" contrast="40000"/>
                          </a:blip>
                          <a:srcRect/>
                          <a:stretch>
                            <a:fillRect/>
                          </a:stretch>
                        </pic:blipFill>
                        <pic:spPr bwMode="auto">
                          <a:xfrm>
                            <a:off x="0" y="0"/>
                            <a:ext cx="714375" cy="422275"/>
                          </a:xfrm>
                          <a:prstGeom prst="rect">
                            <a:avLst/>
                          </a:prstGeom>
                          <a:noFill/>
                          <a:ln w="9525">
                            <a:noFill/>
                            <a:miter lim="800000"/>
                            <a:headEnd/>
                            <a:tailEnd/>
                          </a:ln>
                        </pic:spPr>
                      </pic:pic>
                    </a:graphicData>
                  </a:graphic>
                </wp:anchor>
              </w:drawing>
            </w:r>
          </w:p>
          <w:p w:rsidR="001E2954" w:rsidRPr="00CF34DE" w:rsidRDefault="001E2954" w:rsidP="00987F4D">
            <w:r w:rsidRPr="00CF34DE">
              <w:rPr>
                <w:rFonts w:eastAsia="宋体" w:hint="eastAsia"/>
                <w:szCs w:val="21"/>
              </w:rPr>
              <w:t>受审核方代表签字：</w:t>
            </w:r>
            <w:r w:rsidRPr="00CF34DE">
              <w:rPr>
                <w:rFonts w:eastAsia="宋体" w:hint="eastAsia"/>
                <w:szCs w:val="21"/>
              </w:rPr>
              <w:t xml:space="preserve">                         </w:t>
            </w:r>
            <w:r w:rsidRPr="00CF34DE">
              <w:rPr>
                <w:rFonts w:eastAsia="宋体" w:hint="eastAsia"/>
                <w:szCs w:val="21"/>
              </w:rPr>
              <w:t>审核日期：</w:t>
            </w:r>
            <w:r w:rsidRPr="00CF34DE">
              <w:rPr>
                <w:rFonts w:eastAsia="宋体" w:hint="eastAsia"/>
                <w:szCs w:val="21"/>
              </w:rPr>
              <w:t xml:space="preserve"> </w:t>
            </w:r>
            <w:r w:rsidR="00987F4D">
              <w:rPr>
                <w:rFonts w:eastAsia="宋体" w:hint="eastAsia"/>
                <w:szCs w:val="21"/>
              </w:rPr>
              <w:t>2021</w:t>
            </w:r>
            <w:r w:rsidRPr="00CF34DE">
              <w:rPr>
                <w:rFonts w:eastAsia="宋体" w:hint="eastAsia"/>
                <w:szCs w:val="21"/>
              </w:rPr>
              <w:t>年</w:t>
            </w:r>
            <w:r w:rsidRPr="00CF34DE">
              <w:rPr>
                <w:rFonts w:eastAsia="宋体" w:hint="eastAsia"/>
                <w:szCs w:val="21"/>
              </w:rPr>
              <w:t xml:space="preserve">  </w:t>
            </w:r>
            <w:r w:rsidR="00987F4D">
              <w:rPr>
                <w:rFonts w:eastAsia="宋体" w:hint="eastAsia"/>
                <w:szCs w:val="21"/>
              </w:rPr>
              <w:t>8</w:t>
            </w:r>
            <w:r w:rsidRPr="00CF34DE">
              <w:rPr>
                <w:rFonts w:eastAsia="宋体" w:hint="eastAsia"/>
                <w:szCs w:val="21"/>
              </w:rPr>
              <w:t>月</w:t>
            </w:r>
            <w:r w:rsidRPr="00CF34DE">
              <w:rPr>
                <w:rFonts w:eastAsia="宋体" w:hint="eastAsia"/>
                <w:szCs w:val="21"/>
              </w:rPr>
              <w:t xml:space="preserve"> </w:t>
            </w:r>
            <w:r w:rsidR="00987F4D">
              <w:rPr>
                <w:rFonts w:eastAsia="宋体" w:hint="eastAsia"/>
                <w:szCs w:val="21"/>
              </w:rPr>
              <w:t>13</w:t>
            </w:r>
            <w:r w:rsidRPr="00CF34DE">
              <w:rPr>
                <w:rFonts w:eastAsia="宋体" w:hint="eastAsia"/>
                <w:szCs w:val="21"/>
              </w:rPr>
              <w:t>日</w:t>
            </w:r>
          </w:p>
        </w:tc>
      </w:tr>
    </w:tbl>
    <w:p w:rsidR="008A1C84" w:rsidRPr="001E2954" w:rsidRDefault="008A1C84" w:rsidP="009D50F2">
      <w:pPr>
        <w:rPr>
          <w:rFonts w:ascii="Times New Roman" w:eastAsia="宋体" w:hAnsi="Times New Roman" w:cs="Times New Roman"/>
          <w:color w:val="000000" w:themeColor="text1"/>
          <w:szCs w:val="21"/>
        </w:rPr>
      </w:pPr>
    </w:p>
    <w:sectPr w:rsidR="008A1C84" w:rsidRPr="001E2954" w:rsidSect="007C0B19">
      <w:headerReference w:type="default" r:id="rId11"/>
      <w:footerReference w:type="default" r:id="rId12"/>
      <w:pgSz w:w="11906" w:h="16838"/>
      <w:pgMar w:top="1440" w:right="1800" w:bottom="778" w:left="1800" w:header="397" w:footer="57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8AA" w:rsidRDefault="00AE58AA" w:rsidP="007C0B19">
      <w:r>
        <w:separator/>
      </w:r>
    </w:p>
  </w:endnote>
  <w:endnote w:type="continuationSeparator" w:id="1">
    <w:p w:rsidR="00AE58AA" w:rsidRDefault="00AE58AA" w:rsidP="007C0B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1918080"/>
    </w:sdtPr>
    <w:sdtContent>
      <w:p w:rsidR="007C0B19" w:rsidRDefault="00CF290E" w:rsidP="005A1AA2">
        <w:pPr>
          <w:pStyle w:val="a3"/>
          <w:jc w:val="center"/>
        </w:pPr>
        <w:r>
          <w:rPr>
            <w:b/>
            <w:bCs/>
          </w:rPr>
          <w:fldChar w:fldCharType="begin"/>
        </w:r>
        <w:r w:rsidR="005A1AA2">
          <w:rPr>
            <w:b/>
            <w:bCs/>
          </w:rPr>
          <w:instrText>PAGE  \* Arabic  \* MERGEFORMAT</w:instrText>
        </w:r>
        <w:r>
          <w:rPr>
            <w:b/>
            <w:bCs/>
          </w:rPr>
          <w:fldChar w:fldCharType="separate"/>
        </w:r>
        <w:r w:rsidR="00603AD6" w:rsidRPr="00603AD6">
          <w:rPr>
            <w:b/>
            <w:bCs/>
            <w:noProof/>
            <w:lang w:val="zh-CN"/>
          </w:rPr>
          <w:t>1</w:t>
        </w:r>
        <w:r>
          <w:rPr>
            <w:b/>
            <w:bCs/>
          </w:rPr>
          <w:fldChar w:fldCharType="end"/>
        </w:r>
        <w:r w:rsidR="005A1AA2">
          <w:rPr>
            <w:lang w:val="zh-CN"/>
          </w:rPr>
          <w:t xml:space="preserve">/ </w:t>
        </w:r>
        <w:fldSimple w:instr="NUMPAGES  \* Arabic  \* MERGEFORMAT">
          <w:r w:rsidR="00603AD6" w:rsidRPr="00603AD6">
            <w:rPr>
              <w:b/>
              <w:bCs/>
              <w:noProof/>
              <w:lang w:val="zh-CN"/>
            </w:rPr>
            <w:t>1</w:t>
          </w:r>
        </w:fldSimple>
      </w:p>
    </w:sdtContent>
  </w:sdt>
  <w:p w:rsidR="007C0B19" w:rsidRDefault="007C0B1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8AA" w:rsidRDefault="00AE58AA" w:rsidP="007C0B19">
      <w:r>
        <w:separator/>
      </w:r>
    </w:p>
  </w:footnote>
  <w:footnote w:type="continuationSeparator" w:id="1">
    <w:p w:rsidR="00AE58AA" w:rsidRDefault="00AE58AA" w:rsidP="007C0B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B19" w:rsidRDefault="00E76A36">
    <w:pPr>
      <w:pStyle w:val="a4"/>
      <w:pBdr>
        <w:bottom w:val="none" w:sz="0" w:space="0" w:color="auto"/>
      </w:pBdr>
      <w:spacing w:line="320" w:lineRule="exact"/>
      <w:ind w:leftChars="-41" w:left="-86" w:firstLineChars="400" w:firstLine="720"/>
      <w:jc w:val="left"/>
    </w:pPr>
    <w:r>
      <w:rPr>
        <w:noProof/>
      </w:rPr>
      <w:drawing>
        <wp:anchor distT="0" distB="0" distL="114300" distR="114300" simplePos="0" relativeHeight="251665920" behindDoc="1" locked="0" layoutInCell="1" allowOverlap="1">
          <wp:simplePos x="0" y="0"/>
          <wp:positionH relativeFrom="column">
            <wp:posOffset>-29210</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7C0B19" w:rsidRDefault="00CF290E" w:rsidP="00771E7E">
    <w:pPr>
      <w:pStyle w:val="a4"/>
      <w:pBdr>
        <w:bottom w:val="none" w:sz="0" w:space="0" w:color="auto"/>
      </w:pBdr>
      <w:spacing w:line="320" w:lineRule="exact"/>
      <w:ind w:firstLineChars="300" w:firstLine="630"/>
      <w:jc w:val="left"/>
      <w:rPr>
        <w:rStyle w:val="CharChar1"/>
        <w:rFonts w:ascii="Times New Roman" w:hAnsi="Times New Roman" w:cs="Times New Roman" w:hint="default"/>
        <w:szCs w:val="21"/>
      </w:rPr>
    </w:pPr>
    <w:r w:rsidRPr="00CF290E">
      <w:rPr>
        <w:rFonts w:ascii="Times New Roman" w:hAnsi="Times New Roman" w:cs="Times New Roman"/>
        <w:sz w:val="21"/>
        <w:szCs w:val="21"/>
      </w:rPr>
      <w:pict>
        <v:shapetype id="_x0000_t202" coordsize="21600,21600" o:spt="202" path="m,l,21600r21600,l21600,xe">
          <v:stroke joinstyle="miter"/>
          <v:path gradientshapeok="t" o:connecttype="rect"/>
        </v:shapetype>
        <v:shape id="文本框 1" o:spid="_x0000_s2050" type="#_x0000_t202" style="position:absolute;left:0;text-align:left;margin-left:288.9pt;margin-top:2.15pt;width:144.75pt;height:34.05pt;z-index:251657728" o:gfxdata="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6jP3P1wAA&#10;AAgBAAAPAAAAAAAAAAEAIAAAACIAAABkcnMvZG93bnJldi54bWxQSwECFAAUAAAACACHTuJAyvOn&#10;sa0BAAAyAwAADgAAAAAAAAABACAAAAAmAQAAZHJzL2Uyb0RvYy54bWxQSwUGAAAAAAYABgBZAQAA&#10;RQUAAAAA&#10;" stroked="f">
          <v:textbox>
            <w:txbxContent>
              <w:p w:rsidR="00D02D46" w:rsidRDefault="00D02D46" w:rsidP="00D02D46">
                <w:pPr>
                  <w:rPr>
                    <w:rFonts w:ascii="Times New Roman" w:hAnsi="Times New Roman" w:cs="Times New Roman"/>
                    <w:szCs w:val="21"/>
                  </w:rPr>
                </w:pPr>
                <w:r w:rsidRPr="00F03DD0">
                  <w:rPr>
                    <w:rFonts w:ascii="Times New Roman" w:hAnsi="Times New Roman" w:cs="Times New Roman"/>
                    <w:szCs w:val="21"/>
                  </w:rPr>
                  <w:t>ISC-A-I</w:t>
                </w:r>
                <w:r>
                  <w:rPr>
                    <w:rFonts w:ascii="Times New Roman" w:hAnsi="Times New Roman" w:cs="Times New Roman" w:hint="eastAsia"/>
                    <w:szCs w:val="21"/>
                  </w:rPr>
                  <w:t>I</w:t>
                </w:r>
                <w:r w:rsidRPr="00F03DD0">
                  <w:rPr>
                    <w:rFonts w:ascii="Times New Roman" w:hAnsi="Times New Roman" w:cs="Times New Roman"/>
                    <w:szCs w:val="21"/>
                  </w:rPr>
                  <w:t>-</w:t>
                </w:r>
                <w:r>
                  <w:rPr>
                    <w:rFonts w:ascii="Times New Roman" w:hAnsi="Times New Roman" w:cs="Times New Roman" w:hint="eastAsia"/>
                    <w:szCs w:val="21"/>
                  </w:rPr>
                  <w:t>05</w:t>
                </w:r>
                <w:r>
                  <w:rPr>
                    <w:rFonts w:ascii="Times New Roman" w:hAnsi="Times New Roman" w:cs="Times New Roman"/>
                    <w:szCs w:val="21"/>
                  </w:rPr>
                  <w:t>计量要求导出和</w:t>
                </w:r>
              </w:p>
              <w:p w:rsidR="00D02D46" w:rsidRDefault="00D02D46" w:rsidP="00D02D46">
                <w:pPr>
                  <w:rPr>
                    <w:rFonts w:ascii="Times New Roman" w:hAnsi="Times New Roman" w:cs="Times New Roman"/>
                    <w:sz w:val="18"/>
                    <w:szCs w:val="18"/>
                  </w:rPr>
                </w:pPr>
                <w:r>
                  <w:rPr>
                    <w:rFonts w:ascii="Times New Roman" w:hAnsi="Times New Roman" w:cs="Times New Roman"/>
                    <w:szCs w:val="21"/>
                  </w:rPr>
                  <w:t>计量验证记录表（</w:t>
                </w:r>
                <w:r>
                  <w:rPr>
                    <w:rFonts w:ascii="Times New Roman" w:hAnsi="Times New Roman" w:cs="Times New Roman"/>
                    <w:szCs w:val="21"/>
                  </w:rPr>
                  <w:t>0</w:t>
                </w:r>
                <w:r w:rsidR="00161C8D">
                  <w:rPr>
                    <w:rFonts w:ascii="Times New Roman" w:hAnsi="Times New Roman" w:cs="Times New Roman" w:hint="eastAsia"/>
                    <w:szCs w:val="21"/>
                  </w:rPr>
                  <w:t>7</w:t>
                </w:r>
                <w:r>
                  <w:rPr>
                    <w:rFonts w:ascii="Times New Roman" w:hAnsi="Times New Roman" w:cs="Times New Roman"/>
                    <w:szCs w:val="21"/>
                  </w:rPr>
                  <w:t>版）</w:t>
                </w:r>
              </w:p>
              <w:p w:rsidR="007C0B19" w:rsidRPr="00D02D46" w:rsidRDefault="007C0B19">
                <w:pPr>
                  <w:rPr>
                    <w:rFonts w:ascii="Times New Roman" w:hAnsi="Times New Roman" w:cs="Times New Roman"/>
                    <w:sz w:val="18"/>
                    <w:szCs w:val="18"/>
                  </w:rPr>
                </w:pPr>
              </w:p>
            </w:txbxContent>
          </v:textbox>
        </v:shape>
      </w:pict>
    </w:r>
    <w:r w:rsidR="00E76A36">
      <w:rPr>
        <w:rStyle w:val="CharChar1"/>
        <w:rFonts w:ascii="Times New Roman" w:hAnsi="Times New Roman" w:cs="Times New Roman" w:hint="default"/>
        <w:szCs w:val="21"/>
      </w:rPr>
      <w:t>北京国标联合认证有限公司</w:t>
    </w:r>
  </w:p>
  <w:p w:rsidR="00622024" w:rsidRPr="00622024" w:rsidRDefault="00CF290E" w:rsidP="00603AD6">
    <w:pPr>
      <w:pStyle w:val="a4"/>
      <w:pBdr>
        <w:bottom w:val="none" w:sz="0" w:space="1" w:color="auto"/>
      </w:pBdr>
      <w:spacing w:afterLines="50" w:line="320" w:lineRule="exact"/>
      <w:ind w:firstLineChars="400" w:firstLine="720"/>
      <w:jc w:val="left"/>
      <w:rPr>
        <w:rFonts w:ascii="Times New Roman" w:eastAsia="宋体" w:hAnsi="Times New Roman" w:cs="Times New Roman"/>
        <w:w w:val="80"/>
        <w:sz w:val="21"/>
        <w:szCs w:val="21"/>
      </w:rPr>
    </w:pPr>
    <w:r w:rsidRPr="00CF290E">
      <w:pict>
        <v:line id="_x0000_s2051" style="position:absolute;left:0;text-align:left;z-index:251658752" from="8.4pt,21.35pt" to="433.65pt,21.35pt" o:gfxdata="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RDgK9MAAAAFAQAADwAAAAAAAAABACAAAAAiAAAAZHJzL2Rvd25y&#10;ZXYueG1sUEsBAhQAFAAAAAgAh07iQO91msjKAQAAVwMAAA4AAAAAAAAAAQAgAAAAIgEAAGRycy9l&#10;Mm9Eb2MueG1sUEsFBgAAAAAGAAYAWQEAAF4FAAAAAA==&#10;" strokecolor="black [3213]"/>
      </w:pict>
    </w:r>
    <w:r w:rsidR="00E76A36">
      <w:rPr>
        <w:rStyle w:val="CharChar1"/>
        <w:rFonts w:ascii="Times New Roman" w:hAnsi="Times New Roman" w:cs="Times New Roman" w:hint="default"/>
        <w:w w:val="80"/>
        <w:szCs w:val="21"/>
      </w:rPr>
      <w:t>Beijing International Standard united Certification Co.,Ltd.</w:t>
    </w:r>
  </w:p>
  <w:p w:rsidR="007C0B19" w:rsidRPr="00622024" w:rsidRDefault="00622024" w:rsidP="00622024">
    <w:pPr>
      <w:wordWrap w:val="0"/>
      <w:jc w:val="right"/>
      <w:rPr>
        <w:rFonts w:ascii="Times New Roman" w:hAnsi="Times New Roman" w:cs="Times New Roman"/>
        <w:color w:val="000000" w:themeColor="text1"/>
      </w:rPr>
    </w:pPr>
    <w:r w:rsidRPr="00981304">
      <w:rPr>
        <w:rFonts w:ascii="Times New Roman" w:hAnsi="Times New Roman" w:cs="Times New Roman" w:hint="eastAsia"/>
        <w:color w:val="000000" w:themeColor="text1"/>
      </w:rPr>
      <w:t>受理</w:t>
    </w:r>
    <w:r w:rsidRPr="00981304">
      <w:rPr>
        <w:rFonts w:ascii="Times New Roman" w:hAnsi="Times New Roman" w:cs="Times New Roman"/>
        <w:color w:val="000000" w:themeColor="text1"/>
      </w:rPr>
      <w:t>编号</w:t>
    </w:r>
    <w:r w:rsidRPr="00981304">
      <w:rPr>
        <w:rFonts w:ascii="Times New Roman" w:hAnsi="Times New Roman" w:cs="Times New Roman" w:hint="eastAsia"/>
        <w:color w:val="000000" w:themeColor="text1"/>
      </w:rPr>
      <w:t>：</w:t>
    </w:r>
    <w:r>
      <w:rPr>
        <w:rFonts w:ascii="Times New Roman" w:hAnsi="Times New Roman" w:cs="Times New Roman"/>
        <w:u w:val="single"/>
      </w:rPr>
      <w:t>00</w:t>
    </w:r>
    <w:r w:rsidR="001E2954">
      <w:rPr>
        <w:rFonts w:ascii="Times New Roman" w:hAnsi="Times New Roman" w:cs="Times New Roman" w:hint="eastAsia"/>
        <w:u w:val="single"/>
      </w:rPr>
      <w:t>52</w:t>
    </w:r>
    <w:r>
      <w:rPr>
        <w:rFonts w:ascii="Times New Roman" w:hAnsi="Times New Roman" w:cs="Times New Roman"/>
        <w:u w:val="single"/>
      </w:rPr>
      <w:t>-201</w:t>
    </w:r>
    <w:r>
      <w:rPr>
        <w:rFonts w:ascii="Times New Roman" w:hAnsi="Times New Roman" w:cs="Times New Roman" w:hint="eastAsia"/>
        <w:u w:val="single"/>
      </w:rPr>
      <w:t>8</w:t>
    </w:r>
    <w:r>
      <w:rPr>
        <w:rFonts w:ascii="Times New Roman" w:hAnsi="Times New Roman" w:cs="Times New Roman"/>
        <w:u w:val="single"/>
      </w:rPr>
      <w:t>-</w:t>
    </w:r>
    <w:r w:rsidRPr="00981304">
      <w:rPr>
        <w:rFonts w:ascii="Times New Roman" w:hAnsi="Times New Roman" w:cs="Times New Roman"/>
        <w:color w:val="000000" w:themeColor="text1"/>
        <w:u w:val="single"/>
      </w:rPr>
      <w:t>20</w:t>
    </w:r>
    <w:r w:rsidR="00757F49">
      <w:rPr>
        <w:rFonts w:ascii="Times New Roman" w:hAnsi="Times New Roman" w:cs="Times New Roman" w:hint="eastAsia"/>
        <w:color w:val="000000" w:themeColor="text1"/>
        <w:u w:val="single"/>
      </w:rPr>
      <w:t>2</w:t>
    </w:r>
    <w:r w:rsidR="00161C8D">
      <w:rPr>
        <w:rFonts w:ascii="Times New Roman" w:hAnsi="Times New Roman" w:cs="Times New Roman" w:hint="eastAsia"/>
        <w:color w:val="000000" w:themeColor="text1"/>
        <w:u w:val="single"/>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10893"/>
    <w:multiLevelType w:val="multilevel"/>
    <w:tmpl w:val="603108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7CED"/>
    <w:rsid w:val="00011C04"/>
    <w:rsid w:val="00014142"/>
    <w:rsid w:val="000440F8"/>
    <w:rsid w:val="00050965"/>
    <w:rsid w:val="000571F1"/>
    <w:rsid w:val="000E0638"/>
    <w:rsid w:val="000E56EE"/>
    <w:rsid w:val="000E7B02"/>
    <w:rsid w:val="00133E54"/>
    <w:rsid w:val="00161C8D"/>
    <w:rsid w:val="001647AF"/>
    <w:rsid w:val="001D0F39"/>
    <w:rsid w:val="001E2954"/>
    <w:rsid w:val="001E4C67"/>
    <w:rsid w:val="001F6AB9"/>
    <w:rsid w:val="0021774E"/>
    <w:rsid w:val="00253AE4"/>
    <w:rsid w:val="002C2AE6"/>
    <w:rsid w:val="002E637F"/>
    <w:rsid w:val="003205D1"/>
    <w:rsid w:val="0034250A"/>
    <w:rsid w:val="00352965"/>
    <w:rsid w:val="003A2C15"/>
    <w:rsid w:val="003A70C2"/>
    <w:rsid w:val="003C0BC5"/>
    <w:rsid w:val="003C1908"/>
    <w:rsid w:val="003D58A3"/>
    <w:rsid w:val="003E2ABB"/>
    <w:rsid w:val="003F645B"/>
    <w:rsid w:val="0042405C"/>
    <w:rsid w:val="00457A3C"/>
    <w:rsid w:val="00482D6A"/>
    <w:rsid w:val="004B5271"/>
    <w:rsid w:val="004C6C67"/>
    <w:rsid w:val="00554315"/>
    <w:rsid w:val="005A1AA2"/>
    <w:rsid w:val="005D2B83"/>
    <w:rsid w:val="005E4303"/>
    <w:rsid w:val="005E4506"/>
    <w:rsid w:val="005F3803"/>
    <w:rsid w:val="00603AD6"/>
    <w:rsid w:val="00616CCA"/>
    <w:rsid w:val="00622024"/>
    <w:rsid w:val="00654D50"/>
    <w:rsid w:val="00663751"/>
    <w:rsid w:val="00663B5F"/>
    <w:rsid w:val="006862B3"/>
    <w:rsid w:val="006A509A"/>
    <w:rsid w:val="006A6E9A"/>
    <w:rsid w:val="00712B02"/>
    <w:rsid w:val="00723252"/>
    <w:rsid w:val="00757F49"/>
    <w:rsid w:val="00760BBB"/>
    <w:rsid w:val="00771E7E"/>
    <w:rsid w:val="00775E45"/>
    <w:rsid w:val="0078189A"/>
    <w:rsid w:val="00784DEA"/>
    <w:rsid w:val="007C0B19"/>
    <w:rsid w:val="007D5F22"/>
    <w:rsid w:val="007F260F"/>
    <w:rsid w:val="0080377F"/>
    <w:rsid w:val="0080524A"/>
    <w:rsid w:val="008333BA"/>
    <w:rsid w:val="008526DE"/>
    <w:rsid w:val="0085688C"/>
    <w:rsid w:val="00863569"/>
    <w:rsid w:val="00864A7D"/>
    <w:rsid w:val="00866E9C"/>
    <w:rsid w:val="00872A41"/>
    <w:rsid w:val="00875194"/>
    <w:rsid w:val="00883C4C"/>
    <w:rsid w:val="008A1C84"/>
    <w:rsid w:val="009209C9"/>
    <w:rsid w:val="00940AB7"/>
    <w:rsid w:val="00981304"/>
    <w:rsid w:val="00985C46"/>
    <w:rsid w:val="009868B1"/>
    <w:rsid w:val="00987F4D"/>
    <w:rsid w:val="009A561E"/>
    <w:rsid w:val="009B1384"/>
    <w:rsid w:val="009B5D63"/>
    <w:rsid w:val="009C6468"/>
    <w:rsid w:val="009D50F2"/>
    <w:rsid w:val="009E059D"/>
    <w:rsid w:val="009F4480"/>
    <w:rsid w:val="00A16A56"/>
    <w:rsid w:val="00A227F0"/>
    <w:rsid w:val="00A47053"/>
    <w:rsid w:val="00A91CDC"/>
    <w:rsid w:val="00AD21F7"/>
    <w:rsid w:val="00AE58AA"/>
    <w:rsid w:val="00AF284A"/>
    <w:rsid w:val="00B13EA2"/>
    <w:rsid w:val="00B62DB7"/>
    <w:rsid w:val="00BB1CCF"/>
    <w:rsid w:val="00C00112"/>
    <w:rsid w:val="00C21C31"/>
    <w:rsid w:val="00C45A42"/>
    <w:rsid w:val="00C926A4"/>
    <w:rsid w:val="00CF290E"/>
    <w:rsid w:val="00D02D46"/>
    <w:rsid w:val="00D07B46"/>
    <w:rsid w:val="00D152FF"/>
    <w:rsid w:val="00D40F69"/>
    <w:rsid w:val="00D43388"/>
    <w:rsid w:val="00D51291"/>
    <w:rsid w:val="00D53DEC"/>
    <w:rsid w:val="00D772D0"/>
    <w:rsid w:val="00D84DC2"/>
    <w:rsid w:val="00D87CED"/>
    <w:rsid w:val="00DB2988"/>
    <w:rsid w:val="00DB3D48"/>
    <w:rsid w:val="00DE2C42"/>
    <w:rsid w:val="00DE54D6"/>
    <w:rsid w:val="00E04201"/>
    <w:rsid w:val="00E10606"/>
    <w:rsid w:val="00E32585"/>
    <w:rsid w:val="00E6520B"/>
    <w:rsid w:val="00E66BC1"/>
    <w:rsid w:val="00E76A36"/>
    <w:rsid w:val="00E861A4"/>
    <w:rsid w:val="00EA0467"/>
    <w:rsid w:val="00ED69AF"/>
    <w:rsid w:val="00F32A8C"/>
    <w:rsid w:val="00F42473"/>
    <w:rsid w:val="00F6099A"/>
    <w:rsid w:val="00FB458D"/>
    <w:rsid w:val="00FD416A"/>
    <w:rsid w:val="00FD7DF4"/>
    <w:rsid w:val="00FE70F4"/>
    <w:rsid w:val="05C53CC8"/>
    <w:rsid w:val="06B6206D"/>
    <w:rsid w:val="0D7D3331"/>
    <w:rsid w:val="13F03DB7"/>
    <w:rsid w:val="22335E64"/>
    <w:rsid w:val="223503F0"/>
    <w:rsid w:val="2F286A34"/>
    <w:rsid w:val="34B279C1"/>
    <w:rsid w:val="3C9B18E8"/>
    <w:rsid w:val="49286765"/>
    <w:rsid w:val="613D6C31"/>
    <w:rsid w:val="6F8F3BB6"/>
    <w:rsid w:val="7EC855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D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C0B1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C0B19"/>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7C0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7C0B19"/>
    <w:rPr>
      <w:sz w:val="18"/>
      <w:szCs w:val="18"/>
    </w:rPr>
  </w:style>
  <w:style w:type="character" w:customStyle="1" w:styleId="Char">
    <w:name w:val="页脚 Char"/>
    <w:basedOn w:val="a0"/>
    <w:link w:val="a3"/>
    <w:uiPriority w:val="99"/>
    <w:qFormat/>
    <w:rsid w:val="007C0B19"/>
    <w:rPr>
      <w:sz w:val="18"/>
      <w:szCs w:val="18"/>
    </w:rPr>
  </w:style>
  <w:style w:type="paragraph" w:customStyle="1" w:styleId="1">
    <w:name w:val="列出段落1"/>
    <w:basedOn w:val="a"/>
    <w:uiPriority w:val="34"/>
    <w:qFormat/>
    <w:rsid w:val="007C0B19"/>
    <w:pPr>
      <w:ind w:firstLineChars="200" w:firstLine="420"/>
    </w:pPr>
  </w:style>
  <w:style w:type="character" w:customStyle="1" w:styleId="CharChar1">
    <w:name w:val="Char Char1"/>
    <w:qFormat/>
    <w:locked/>
    <w:rsid w:val="007C0B19"/>
    <w:rPr>
      <w:rFonts w:ascii="宋体" w:eastAsia="宋体" w:hAnsi="Courier New" w:hint="eastAsia"/>
      <w:kern w:val="2"/>
      <w:sz w:val="21"/>
      <w:lang w:val="en-US" w:eastAsia="zh-CN" w:bidi="ar-SA"/>
    </w:rPr>
  </w:style>
  <w:style w:type="paragraph" w:styleId="a6">
    <w:name w:val="Balloon Text"/>
    <w:basedOn w:val="a"/>
    <w:link w:val="Char1"/>
    <w:uiPriority w:val="99"/>
    <w:semiHidden/>
    <w:unhideWhenUsed/>
    <w:rsid w:val="001E4C67"/>
    <w:rPr>
      <w:sz w:val="18"/>
      <w:szCs w:val="18"/>
    </w:rPr>
  </w:style>
  <w:style w:type="character" w:customStyle="1" w:styleId="Char1">
    <w:name w:val="批注框文本 Char"/>
    <w:basedOn w:val="a0"/>
    <w:link w:val="a6"/>
    <w:uiPriority w:val="99"/>
    <w:semiHidden/>
    <w:rsid w:val="001E4C67"/>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User</cp:lastModifiedBy>
  <cp:revision>20</cp:revision>
  <cp:lastPrinted>2017-02-16T05:50:00Z</cp:lastPrinted>
  <dcterms:created xsi:type="dcterms:W3CDTF">2018-07-05T03:33:00Z</dcterms:created>
  <dcterms:modified xsi:type="dcterms:W3CDTF">2021-08-30T07:50:00Z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