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0486-2020-Q-2021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成都九壹通智能科技股份有限公司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成都九壹通智能科技股份有限公司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中国(四川)自由贸易试验区成都高新区益州大道中段1800号1栋5层508号</w:t>
            </w:r>
            <w:bookmarkEnd w:id="6"/>
          </w:p>
        </w:tc>
        <w:tc>
          <w:tcPr>
            <w:tcW w:w="1242" w:type="dxa"/>
            <w:vMerge w:val="restart"/>
            <w:vAlign w:val="center"/>
          </w:tcPr>
          <w:p>
            <w:r>
              <w:rPr>
                <w:rFonts w:hint="eastAsia"/>
              </w:rPr>
              <w:t>邮编</w:t>
            </w:r>
          </w:p>
        </w:tc>
        <w:tc>
          <w:tcPr>
            <w:tcW w:w="1771" w:type="dxa"/>
          </w:tcPr>
          <w:p>
            <w:bookmarkStart w:id="7" w:name="注册邮编"/>
            <w:r>
              <w:t>610041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中国(四川)自由贸易试验区成都高新区益州大道中段1800号1栋5层508号</w:t>
            </w:r>
            <w:bookmarkEnd w:id="8"/>
          </w:p>
        </w:tc>
        <w:tc>
          <w:tcPr>
            <w:tcW w:w="1242" w:type="dxa"/>
            <w:vMerge w:val="continue"/>
            <w:vAlign w:val="center"/>
          </w:tcPr>
          <w:p/>
        </w:tc>
        <w:tc>
          <w:tcPr>
            <w:tcW w:w="1771" w:type="dxa"/>
          </w:tcPr>
          <w:p>
            <w:bookmarkStart w:id="9" w:name="办公邮编"/>
            <w:r>
              <w:t>610041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王旭</w:t>
            </w:r>
            <w:bookmarkEnd w:id="10"/>
          </w:p>
        </w:tc>
        <w:tc>
          <w:tcPr>
            <w:tcW w:w="1313" w:type="dxa"/>
            <w:vAlign w:val="center"/>
          </w:tcPr>
          <w:p>
            <w:r>
              <w:rPr>
                <w:rFonts w:hint="eastAsia"/>
              </w:rPr>
              <w:t>电话.</w:t>
            </w:r>
          </w:p>
        </w:tc>
        <w:tc>
          <w:tcPr>
            <w:tcW w:w="2180" w:type="dxa"/>
            <w:vAlign w:val="center"/>
          </w:tcPr>
          <w:p>
            <w:bookmarkStart w:id="11" w:name="联系人电话"/>
            <w:r>
              <w:t>13541211739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杨吉钊</w:t>
            </w:r>
            <w:bookmarkEnd w:id="13"/>
          </w:p>
        </w:tc>
        <w:tc>
          <w:tcPr>
            <w:tcW w:w="1313" w:type="dxa"/>
            <w:vAlign w:val="center"/>
          </w:tcPr>
          <w:p>
            <w:r>
              <w:rPr>
                <w:rFonts w:hint="eastAsia"/>
              </w:rPr>
              <w:t>管理者代表</w:t>
            </w:r>
          </w:p>
        </w:tc>
        <w:tc>
          <w:tcPr>
            <w:tcW w:w="2180" w:type="dxa"/>
          </w:tcPr>
          <w:p>
            <w:bookmarkStart w:id="14" w:name="管理者代表"/>
            <w:r>
              <w:t>王旭</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9" w:type="dxa"/>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生产/服务提供流程简图</w:t>
            </w:r>
          </w:p>
          <w:p>
            <w:pPr>
              <w:rPr>
                <w:color w:val="0000FF"/>
              </w:rPr>
            </w:pPr>
          </w:p>
        </w:tc>
        <w:tc>
          <w:tcPr>
            <w:tcW w:w="8058" w:type="dxa"/>
            <w:gridSpan w:val="5"/>
            <w:shd w:val="clear" w:color="auto" w:fill="auto"/>
          </w:tcPr>
          <w:p>
            <w:pPr>
              <w:rPr>
                <w:color w:val="0000FF"/>
              </w:rPr>
            </w:pPr>
            <w:r>
              <w:rPr>
                <w:rFonts w:hint="eastAsia" w:eastAsia="宋体"/>
                <w:lang w:val="en-US" w:eastAsia="zh-CN"/>
              </w:rPr>
              <w:t>签订合同→需求分析→技术研发→设备采</w:t>
            </w:r>
            <w:r>
              <w:rPr>
                <w:rFonts w:hint="eastAsia"/>
                <w:lang w:eastAsia="zh-CN"/>
              </w:rPr>
              <w:t>购→集成测试→研发成果交付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2021年09月11日 下午至2021年09月11日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轨道技术（安全防范类）的研发</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34.03.02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2020年10月16日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10</w:t>
            </w:r>
            <w:r>
              <w:rPr>
                <w:rFonts w:hint="eastAsia"/>
              </w:rPr>
              <w:t>月</w:t>
            </w:r>
            <w:r>
              <w:rPr>
                <w:rFonts w:hint="eastAsia"/>
                <w:lang w:val="en-US" w:eastAsia="zh-CN"/>
              </w:rPr>
              <w:t>21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成都九壹通智能科技股份有限公司</w:t>
            </w:r>
            <w:r>
              <w:rPr>
                <w:rFonts w:hint="eastAsia"/>
                <w:lang w:val="en-US" w:eastAsia="zh-CN"/>
              </w:rPr>
              <w:t>/</w:t>
            </w:r>
            <w:r>
              <w:rPr>
                <w:rFonts w:asciiTheme="minorEastAsia" w:hAnsiTheme="minorEastAsia" w:eastAsiaTheme="minorEastAsia"/>
                <w:sz w:val="20"/>
              </w:rPr>
              <w:t>中国(四川)自由贸易试验区成都高新区益州大道中段1800号1栋5层508号</w:t>
            </w:r>
          </w:p>
        </w:tc>
        <w:tc>
          <w:tcPr>
            <w:tcW w:w="2267" w:type="dxa"/>
          </w:tcPr>
          <w:p>
            <w:pPr>
              <w:rPr>
                <w:lang w:val="de-DE" w:eastAsia="ja-JP"/>
              </w:rPr>
            </w:pPr>
            <w:r>
              <w:rPr>
                <w:rFonts w:asciiTheme="minorEastAsia" w:hAnsiTheme="minorEastAsia" w:eastAsiaTheme="minorEastAsia"/>
                <w:sz w:val="20"/>
              </w:rPr>
              <w:t>中国(四川)自由贸易试验区成都高新区益州大道中段1800号1栋5层508号</w:t>
            </w:r>
          </w:p>
        </w:tc>
        <w:tc>
          <w:tcPr>
            <w:tcW w:w="571" w:type="dxa"/>
            <w:vAlign w:val="center"/>
          </w:tcPr>
          <w:p>
            <w:pPr>
              <w:rPr>
                <w:rFonts w:hint="default" w:eastAsia="宋体"/>
                <w:lang w:val="en-US" w:eastAsia="zh-CN"/>
              </w:rPr>
            </w:pPr>
            <w:r>
              <w:rPr>
                <w:rFonts w:hint="eastAsia"/>
                <w:lang w:val="en-US" w:eastAsia="zh-CN"/>
              </w:rPr>
              <w:t>22</w:t>
            </w:r>
          </w:p>
        </w:tc>
        <w:tc>
          <w:tcPr>
            <w:tcW w:w="2803" w:type="dxa"/>
            <w:vAlign w:val="center"/>
          </w:tcPr>
          <w:p>
            <w:pPr>
              <w:rPr>
                <w:lang w:eastAsia="ja-JP"/>
              </w:rPr>
            </w:pPr>
            <w:r>
              <w:rPr>
                <w:rFonts w:hint="eastAsia"/>
                <w:lang w:eastAsia="ja-JP"/>
              </w:rPr>
              <w:t>轨道技术（安全防范类）的研发</w:t>
            </w:r>
          </w:p>
        </w:tc>
        <w:tc>
          <w:tcPr>
            <w:tcW w:w="669" w:type="dxa"/>
            <w:vAlign w:val="center"/>
          </w:tcPr>
          <w:p>
            <w:pPr>
              <w:rPr>
                <w:lang w:eastAsia="ja-JP"/>
              </w:rPr>
            </w:pPr>
          </w:p>
        </w:tc>
        <w:tc>
          <w:tcPr>
            <w:tcW w:w="668" w:type="dxa"/>
            <w:shd w:val="clear" w:color="auto" w:fill="FFFFFF"/>
          </w:tcPr>
          <w:p>
            <w:r>
              <w:rPr>
                <w:rFonts w:hint="eastAsia"/>
              </w:rPr>
              <w:sym w:font="Wingdings" w:char="00F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pPr>
        <w:pStyle w:val="12"/>
        <w:rPr>
          <w:highlight w:val="cyan"/>
        </w:rPr>
      </w:pPr>
    </w:p>
    <w:p>
      <w:pPr>
        <w:pStyle w:val="12"/>
        <w:rPr>
          <w:highlight w:val="cyan"/>
        </w:rPr>
      </w:pPr>
    </w:p>
    <w:p>
      <w:pPr>
        <w:pStyle w:val="12"/>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tc>
        <w:tc>
          <w:tcPr>
            <w:tcW w:w="2179" w:type="dxa"/>
            <w:vAlign w:val="center"/>
          </w:tcPr>
          <w:p>
            <w:r>
              <w:t>34.03.02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上次</w:t>
            </w:r>
            <w:r>
              <w:rPr>
                <w:rFonts w:hint="eastAsia" w:ascii="Times New Roman" w:hAnsi="Times New Roman" w:eastAsia="宋体" w:cs="Times New Roman"/>
                <w:lang w:eastAsia="zh-CN"/>
              </w:rPr>
              <w:t>不符合发生在</w:t>
            </w:r>
            <w:r>
              <w:rPr>
                <w:rFonts w:hint="eastAsia" w:ascii="Times New Roman" w:hAnsi="Times New Roman" w:eastAsia="宋体" w:cs="Times New Roman"/>
                <w:lang w:val="en-US" w:eastAsia="zh-CN"/>
              </w:rPr>
              <w:t>行政人事部，涉及9.1.3条款。经</w:t>
            </w:r>
            <w:r>
              <w:rPr>
                <w:rFonts w:hint="eastAsia" w:ascii="Times New Roman" w:hAnsi="Times New Roman" w:eastAsia="宋体" w:cs="Times New Roman"/>
                <w:lang w:eastAsia="zh-CN"/>
              </w:rPr>
              <w:t>本次审核无类似情况发生，上次不符合整改有效。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名片，公司宣传册等）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ascii="Times New Roman" w:hAnsi="Times New Roman" w:eastAsia="宋体" w:cs="Times New Roman"/>
              </w:rPr>
            </w:pPr>
            <w:r>
              <w:rPr>
                <w:rFonts w:hint="eastAsia" w:ascii="Times New Roman" w:hAnsi="Times New Roman" w:eastAsia="宋体" w:cs="Times New Roman"/>
              </w:rPr>
              <w:t>体系名称缩写</w:t>
            </w:r>
          </w:p>
        </w:tc>
        <w:tc>
          <w:tcPr>
            <w:tcW w:w="1698" w:type="dxa"/>
          </w:tcPr>
          <w:p>
            <w:pPr>
              <w:rPr>
                <w:rFonts w:hint="eastAsia" w:ascii="Times New Roman" w:hAnsi="Times New Roman" w:eastAsia="宋体" w:cs="Times New Roman"/>
              </w:rPr>
            </w:pPr>
            <w:r>
              <w:rPr>
                <w:rFonts w:hint="eastAsia" w:ascii="Times New Roman" w:hAnsi="Times New Roman" w:eastAsia="宋体" w:cs="Times New Roman"/>
              </w:rPr>
              <w:t>一般不符合数量</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rPr>
              <w:t>严重不符合数量</w:t>
            </w:r>
          </w:p>
        </w:tc>
        <w:tc>
          <w:tcPr>
            <w:tcW w:w="1560" w:type="dxa"/>
          </w:tcPr>
          <w:p>
            <w:pPr>
              <w:rPr>
                <w:rFonts w:hint="eastAsia" w:ascii="Times New Roman" w:hAnsi="Times New Roman" w:eastAsia="宋体" w:cs="Times New Roman"/>
              </w:rPr>
            </w:pPr>
            <w:r>
              <w:rPr>
                <w:rFonts w:hint="eastAsia" w:ascii="Times New Roman" w:hAnsi="Times New Roman" w:eastAsia="宋体" w:cs="Times New Roman"/>
              </w:rPr>
              <w:t>不符合项总数</w:t>
            </w:r>
          </w:p>
        </w:tc>
        <w:tc>
          <w:tcPr>
            <w:tcW w:w="2965" w:type="dxa"/>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ascii="Times New Roman" w:hAnsi="Times New Roman" w:eastAsia="宋体" w:cs="Times New Roman"/>
              </w:rPr>
            </w:pPr>
            <w:r>
              <w:rPr>
                <w:rFonts w:hint="eastAsia" w:ascii="Times New Roman" w:hAnsi="Times New Roman" w:eastAsia="宋体" w:cs="Times New Roman"/>
              </w:rPr>
              <w:t>QMS</w:t>
            </w:r>
          </w:p>
        </w:tc>
        <w:tc>
          <w:tcPr>
            <w:tcW w:w="1698"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1717" w:type="dxa"/>
          </w:tcPr>
          <w:p>
            <w:pPr>
              <w:rPr>
                <w:rFonts w:hint="eastAsia" w:ascii="Times New Roman" w:hAnsi="Times New Roman" w:eastAsia="宋体" w:cs="Times New Roman"/>
              </w:rPr>
            </w:pPr>
          </w:p>
        </w:tc>
        <w:tc>
          <w:tcPr>
            <w:tcW w:w="156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965" w:type="dxa"/>
          </w:tcPr>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ascii="Times New Roman" w:hAnsi="Times New Roman" w:eastAsia="宋体" w:cs="Times New Roman"/>
              </w:rPr>
            </w:pPr>
            <w:r>
              <w:rPr>
                <w:rFonts w:hint="eastAsia" w:ascii="Times New Roman" w:hAnsi="Times New Roman" w:eastAsia="宋体" w:cs="Times New Roman"/>
              </w:rPr>
              <w:t>50430</w:t>
            </w:r>
          </w:p>
        </w:tc>
        <w:tc>
          <w:tcPr>
            <w:tcW w:w="1698"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c>
          <w:tcPr>
            <w:tcW w:w="1560" w:type="dxa"/>
          </w:tcPr>
          <w:p>
            <w:pPr>
              <w:rPr>
                <w:rFonts w:hint="eastAsia" w:ascii="Times New Roman" w:hAnsi="Times New Roman" w:eastAsia="宋体" w:cs="Times New Roman"/>
              </w:rPr>
            </w:pPr>
          </w:p>
        </w:tc>
        <w:tc>
          <w:tcPr>
            <w:tcW w:w="2965" w:type="dxa"/>
          </w:tcPr>
          <w:p>
            <w:pPr>
              <w:rPr>
                <w:rFonts w:hint="eastAsia" w:ascii="Times New Roman" w:hAnsi="Times New Roman" w:eastAsia="宋体" w:cs="Times New Roman"/>
              </w:rPr>
            </w:pPr>
            <w:r>
              <w:rPr>
                <w:rFonts w:hint="eastAsia" w:ascii="Times New Roman" w:hAnsi="Times New Roman" w:eastAsia="宋体" w:cs="Times New Roman"/>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ascii="Times New Roman" w:hAnsi="Times New Roman" w:eastAsia="宋体" w:cs="Times New Roman"/>
              </w:rPr>
            </w:pPr>
            <w:r>
              <w:rPr>
                <w:rFonts w:hint="eastAsia" w:ascii="Times New Roman" w:hAnsi="Times New Roman" w:eastAsia="宋体" w:cs="Times New Roman"/>
              </w:rPr>
              <w:t>EMS</w:t>
            </w:r>
          </w:p>
        </w:tc>
        <w:tc>
          <w:tcPr>
            <w:tcW w:w="1698"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c>
          <w:tcPr>
            <w:tcW w:w="1560" w:type="dxa"/>
          </w:tcPr>
          <w:p>
            <w:pPr>
              <w:rPr>
                <w:rFonts w:hint="eastAsia" w:ascii="Times New Roman" w:hAnsi="Times New Roman" w:eastAsia="宋体" w:cs="Times New Roman"/>
              </w:rPr>
            </w:pPr>
          </w:p>
        </w:tc>
        <w:tc>
          <w:tcPr>
            <w:tcW w:w="2965" w:type="dxa"/>
          </w:tcPr>
          <w:p>
            <w:pPr>
              <w:rPr>
                <w:rFonts w:hint="eastAsia" w:ascii="Times New Roman" w:hAnsi="Times New Roman" w:eastAsia="宋体" w:cs="Times New Roman"/>
              </w:rPr>
            </w:pPr>
            <w:r>
              <w:rPr>
                <w:rFonts w:hint="eastAsia" w:ascii="Times New Roman" w:hAnsi="Times New Roman" w:eastAsia="宋体" w:cs="Times New Roman"/>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OHSMS</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轨道技术（安全防范类）的研发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8"/>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7"/>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37"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199390</wp:posOffset>
                  </wp:positionH>
                  <wp:positionV relativeFrom="paragraph">
                    <wp:posOffset>27305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2021.9.11</w:t>
            </w:r>
          </w:p>
        </w:tc>
      </w:tr>
    </w:tbl>
    <w:p/>
    <w:p/>
    <w:p>
      <w:r>
        <w:rPr>
          <w:rFonts w:hint="eastAsia"/>
        </w:rPr>
        <w:t>十四、审核报告的发放范围：</w:t>
      </w:r>
    </w:p>
    <w:p>
      <w:r>
        <w:rPr>
          <w:rFonts w:hint="eastAsia"/>
        </w:rPr>
        <w:t>受审核方(含附件)</w:t>
      </w:r>
      <w:r>
        <w:rPr>
          <w:rFonts w:hint="eastAsia" w:ascii="Times New Roman" w:hAnsi="Times New Roman" w:eastAsia="宋体" w:cs="Times New Roman"/>
        </w:rPr>
        <w:t>：成都九壹通智能科技股份有限公司</w:t>
      </w:r>
      <w:r>
        <w:rPr>
          <w:rFonts w:hint="eastAsia" w:ascii="Times New Roman" w:hAnsi="Times New Roman" w:eastAsia="宋体" w:cs="Times New Roman"/>
        </w:rPr>
        <w:tab/>
      </w:r>
      <w:r>
        <w:rPr>
          <w:rFonts w:hint="eastAsia" w:ascii="Times New Roman" w:hAnsi="Times New Roman" w:eastAsia="宋体" w:cs="Times New Roman"/>
        </w:rPr>
        <w:tab/>
      </w:r>
      <w:r>
        <w:rPr>
          <w:rFonts w:hint="eastAsia" w:ascii="Times New Roman" w:hAnsi="Times New Roman" w:eastAsia="宋体" w:cs="Times New Roman"/>
        </w:rPr>
        <w:tab/>
      </w:r>
      <w:r>
        <w:rPr>
          <w:rFonts w:hint="eastAsia" w:ascii="Times New Roman" w:hAnsi="Times New Roman" w:eastAsia="宋体" w:cs="Times New Roman"/>
        </w:rPr>
        <w:tab/>
      </w:r>
      <w:r>
        <w:rPr>
          <w:rFonts w:hint="eastAsia" w:ascii="Times New Roman" w:hAnsi="Times New Roman" w:eastAsia="宋体" w:cs="Times New Roman"/>
        </w:rPr>
        <w:tab/>
      </w:r>
      <w:r>
        <w:rPr>
          <w:rFonts w:hint="eastAsia"/>
        </w:rPr>
        <w:t>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b/>
                <w:bCs/>
                <w:u w:val="single"/>
              </w:rPr>
            </w:pPr>
            <w:r>
              <w:rPr>
                <w:rFonts w:hint="eastAsia"/>
              </w:rPr>
              <w:t>最高管理者制定了文件化的管理体系方针：</w:t>
            </w:r>
            <w:r>
              <w:rPr>
                <w:rFonts w:hint="default" w:ascii="宋体" w:hAnsi="宋体"/>
                <w:b/>
                <w:bCs/>
                <w:sz w:val="21"/>
                <w:szCs w:val="21"/>
                <w:lang w:val="en-US" w:eastAsia="zh-CN"/>
              </w:rPr>
              <w:t>经营优质产品，提供完善服务</w:t>
            </w:r>
            <w:r>
              <w:rPr>
                <w:rFonts w:hint="eastAsia" w:ascii="宋体" w:hAnsi="宋体"/>
                <w:b/>
                <w:bCs/>
                <w:sz w:val="21"/>
                <w:szCs w:val="21"/>
                <w:lang w:val="en-US" w:eastAsia="zh-CN"/>
              </w:rPr>
              <w:t>，</w:t>
            </w:r>
            <w:r>
              <w:rPr>
                <w:rFonts w:hint="default" w:ascii="宋体" w:hAnsi="宋体"/>
                <w:b/>
                <w:bCs/>
                <w:sz w:val="21"/>
                <w:szCs w:val="21"/>
                <w:lang w:val="en-US" w:eastAsia="zh-CN"/>
              </w:rPr>
              <w:t>不断持续改进，追求顾客满意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QMS的主管部门是——行政人事部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49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质量目标</w:t>
                  </w:r>
                </w:p>
              </w:tc>
              <w:tc>
                <w:tcPr>
                  <w:tcW w:w="2493"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计算方法</w:t>
                  </w:r>
                </w:p>
              </w:tc>
              <w:tc>
                <w:tcPr>
                  <w:tcW w:w="1350"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责任部门</w:t>
                  </w:r>
                </w:p>
              </w:tc>
              <w:tc>
                <w:tcPr>
                  <w:tcW w:w="1774"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项目开发合格率100%；</w:t>
                  </w:r>
                </w:p>
              </w:tc>
              <w:tc>
                <w:tcPr>
                  <w:tcW w:w="2493" w:type="dxa"/>
                  <w:shd w:val="clear" w:color="auto" w:fill="auto"/>
                  <w:vAlign w:val="center"/>
                </w:tcPr>
                <w:p>
                  <w:pPr>
                    <w:shd w:val="clear" w:color="auto" w:fill="C7DAF1" w:themeFill="text2" w:themeFillTint="32"/>
                    <w:rPr>
                      <w:rFonts w:hint="eastAsia" w:ascii="Times New Roman" w:hAnsi="Times New Roman" w:eastAsia="宋体" w:cs="Times New Roman"/>
                      <w:lang w:val="en-GB"/>
                    </w:rPr>
                  </w:pPr>
                  <w:r>
                    <w:rPr>
                      <w:rFonts w:hint="eastAsia" w:ascii="宋体" w:hAnsi="宋体" w:cs="宋体"/>
                      <w:color w:val="000000" w:themeColor="text1"/>
                      <w:kern w:val="0"/>
                      <w:highlight w:val="none"/>
                    </w:rPr>
                    <w:t>合格率=合格量÷检验总数量×100%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技术部</w:t>
                  </w:r>
                </w:p>
              </w:tc>
              <w:tc>
                <w:tcPr>
                  <w:tcW w:w="1774"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顾客满意度达到90分以上</w:t>
                  </w:r>
                  <w:r>
                    <w:rPr>
                      <w:rFonts w:hint="eastAsia" w:ascii="Times New Roman" w:hAnsi="Times New Roman" w:eastAsia="宋体" w:cs="Times New Roman"/>
                      <w:lang w:val="en-US" w:eastAsia="zh-CN"/>
                    </w:rPr>
                    <w:t>。</w:t>
                  </w:r>
                </w:p>
              </w:tc>
              <w:tc>
                <w:tcPr>
                  <w:tcW w:w="2493"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宋体" w:hAnsi="宋体" w:eastAsia="宋体" w:cs="宋体"/>
                      <w:color w:val="000000" w:themeColor="text1"/>
                      <w:kern w:val="0"/>
                    </w:rPr>
                    <w:t>顾客满意度=</w:t>
                  </w:r>
                  <w:r>
                    <w:rPr>
                      <w:rFonts w:hint="eastAsia" w:ascii="宋体" w:hAnsi="宋体" w:eastAsia="宋体" w:cs="宋体"/>
                      <w:color w:val="000000" w:themeColor="text1"/>
                      <w:kern w:val="0"/>
                      <w:lang w:eastAsia="zh-CN"/>
                    </w:rPr>
                    <w:t>调查得分</w:t>
                  </w:r>
                  <w:r>
                    <w:rPr>
                      <w:rFonts w:hint="eastAsia" w:ascii="宋体" w:hAnsi="宋体" w:eastAsia="宋体" w:cs="宋体"/>
                      <w:color w:val="000000" w:themeColor="text1"/>
                      <w:kern w:val="0"/>
                    </w:rPr>
                    <w:t>/</w:t>
                  </w:r>
                  <w:r>
                    <w:rPr>
                      <w:rFonts w:hint="eastAsia" w:ascii="宋体" w:hAnsi="宋体" w:eastAsia="宋体" w:cs="宋体"/>
                      <w:color w:val="000000" w:themeColor="text1"/>
                      <w:kern w:val="0"/>
                      <w:lang w:eastAsia="zh-CN"/>
                    </w:rPr>
                    <w:t>总分</w:t>
                  </w:r>
                  <w:r>
                    <w:rPr>
                      <w:rFonts w:hint="eastAsia" w:ascii="宋体" w:hAnsi="宋体" w:eastAsia="宋体" w:cs="宋体"/>
                      <w:color w:val="000000" w:themeColor="text1"/>
                      <w:kern w:val="0"/>
                    </w:rPr>
                    <w:t>×100%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eastAsia="zh-CN"/>
                    </w:rPr>
                  </w:pPr>
                  <w:r>
                    <w:rPr>
                      <w:rFonts w:hint="eastAsia" w:ascii="Times New Roman" w:hAnsi="Times New Roman" w:eastAsia="宋体" w:cs="Times New Roman"/>
                      <w:lang w:eastAsia="zh-CN"/>
                    </w:rPr>
                    <w:t>服务部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9</w:t>
                  </w:r>
                  <w:r>
                    <w:rPr>
                      <w:rFonts w:hint="eastAsia" w:cs="Times New Roman"/>
                      <w:lang w:val="en-US" w:eastAsia="zh-CN"/>
                    </w:rPr>
                    <w:t>6</w:t>
                  </w:r>
                  <w:r>
                    <w:rPr>
                      <w:rFonts w:hint="eastAsia" w:ascii="Times New Roman" w:hAnsi="Times New Roman" w:eastAsia="宋体" w:cs="Times New Roman"/>
                      <w:lang w:val="en-US" w:eastAsia="zh-CN"/>
                    </w:rPr>
                    <w:t>分</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440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0</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0</w:t>
            </w:r>
            <w:r>
              <w:rPr>
                <w:rFonts w:hint="eastAsia" w:ascii="Times New Roman" w:hAnsi="Times New Roman" w:eastAsia="宋体" w:cs="Times New Roman"/>
              </w:rPr>
              <w:t>个；</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主要生产设备有：电脑、打印机、记录仪、</w:t>
            </w:r>
            <w:r>
              <w:rPr>
                <w:rFonts w:hint="eastAsia" w:ascii="Times New Roman" w:hAnsi="Times New Roman" w:eastAsia="宋体" w:cs="Times New Roman"/>
                <w:lang w:eastAsia="zh-CN"/>
              </w:rPr>
              <w:t>硬盘</w:t>
            </w:r>
            <w:r>
              <w:rPr>
                <w:rFonts w:hint="eastAsia" w:ascii="Times New Roman" w:hAnsi="Times New Roman" w:eastAsia="宋体" w:cs="Times New Roman"/>
              </w:rPr>
              <w:t>、</w:t>
            </w:r>
            <w:r>
              <w:rPr>
                <w:rFonts w:hint="eastAsia" w:ascii="宋体" w:hAnsi="宋体"/>
                <w:sz w:val="21"/>
                <w:szCs w:val="21"/>
                <w:lang w:eastAsia="zh-CN"/>
              </w:rPr>
              <w:t>数字多用表</w:t>
            </w:r>
            <w:r>
              <w:rPr>
                <w:rFonts w:hint="eastAsia" w:ascii="Times New Roman" w:hAnsi="Times New Roman" w:eastAsia="宋体" w:cs="Times New Roman"/>
              </w:rPr>
              <w:t>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ascii="Times New Roman" w:hAnsi="Times New Roman" w:eastAsia="宋体" w:cs="Times New Roman"/>
              </w:rPr>
            </w:pPr>
            <w:r>
              <w:rPr>
                <w:rFonts w:hint="eastAsia" w:ascii="Times New Roman" w:hAnsi="Times New Roman" w:eastAsia="宋体" w:cs="Times New Roman"/>
              </w:rPr>
              <w:t>组织的</w:t>
            </w:r>
            <w:r>
              <w:rPr>
                <w:rFonts w:ascii="Times New Roman" w:hAnsi="Times New Roman" w:eastAsia="宋体" w:cs="Times New Roman"/>
              </w:rPr>
              <w:t>监视和测量资源</w:t>
            </w:r>
            <w:r>
              <w:rPr>
                <w:rFonts w:hint="eastAsia" w:ascii="Times New Roman" w:hAnsi="Times New Roman" w:eastAsia="宋体" w:cs="Times New Roman"/>
              </w:rPr>
              <w:t>：</w:t>
            </w:r>
            <w:r>
              <w:rPr>
                <w:rFonts w:hint="eastAsia" w:ascii="Times New Roman" w:hAnsi="Times New Roman" w:eastAsia="宋体" w:cs="Times New Roman"/>
                <w:lang w:eastAsia="zh-CN"/>
              </w:rPr>
              <w:t>☑</w:t>
            </w:r>
            <w:r>
              <w:rPr>
                <w:rFonts w:hint="eastAsia" w:ascii="Times New Roman" w:hAnsi="Times New Roman" w:eastAsia="宋体" w:cs="Times New Roman"/>
              </w:rPr>
              <w:t>计量器具</w:t>
            </w:r>
            <w:r>
              <w:rPr>
                <w:rFonts w:hint="eastAsia" w:ascii="Times New Roman" w:hAnsi="Times New Roman" w:eastAsia="宋体" w:cs="Times New Roman"/>
                <w:lang w:eastAsia="zh-CN"/>
              </w:rPr>
              <w:t>□</w:t>
            </w:r>
            <w:r>
              <w:rPr>
                <w:rFonts w:hint="eastAsia" w:ascii="Times New Roman" w:hAnsi="Times New Roman" w:eastAsia="宋体" w:cs="Times New Roman"/>
              </w:rPr>
              <w:t>服务流程检查表</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C7DAF1" w:themeFill="text2" w:themeFillTint="32"/>
              <w:rPr>
                <w:rFonts w:ascii="Times New Roman" w:hAnsi="Times New Roman" w:eastAsia="宋体" w:cs="Times New Roman"/>
              </w:rPr>
            </w:pPr>
            <w:r>
              <w:rPr>
                <w:rFonts w:hint="eastAsia" w:ascii="Times New Roman" w:hAnsi="Times New Roman" w:eastAsia="宋体" w:cs="Times New Roman"/>
              </w:rPr>
              <w:t>计量器具的</w:t>
            </w:r>
            <w:r>
              <w:rPr>
                <w:rFonts w:ascii="Times New Roman" w:hAnsi="Times New Roman" w:eastAsia="宋体" w:cs="Times New Roman"/>
              </w:rPr>
              <w:t>测量溯源</w:t>
            </w:r>
            <w:r>
              <w:rPr>
                <w:rFonts w:hint="eastAsia" w:ascii="Times New Roman" w:hAnsi="Times New Roman" w:eastAsia="宋体" w:cs="Times New Roman"/>
              </w:rPr>
              <w:t>方法：</w:t>
            </w:r>
            <w:r>
              <w:rPr>
                <w:rFonts w:hint="eastAsia" w:ascii="Times New Roman" w:hAnsi="Times New Roman" w:eastAsia="宋体" w:cs="Times New Roman"/>
                <w:lang w:eastAsia="zh-CN"/>
              </w:rPr>
              <w:t>□</w:t>
            </w:r>
            <w:r>
              <w:rPr>
                <w:rFonts w:hint="eastAsia" w:ascii="Times New Roman" w:hAnsi="Times New Roman" w:eastAsia="宋体" w:cs="Times New Roman"/>
              </w:rPr>
              <w:t>自校</w:t>
            </w:r>
            <w:r>
              <w:rPr>
                <w:rFonts w:hint="eastAsia" w:ascii="Times New Roman" w:hAnsi="Times New Roman" w:eastAsia="宋体" w:cs="Times New Roman"/>
                <w:lang w:eastAsia="zh-CN"/>
              </w:rPr>
              <w:t>☑</w:t>
            </w:r>
            <w:r>
              <w:rPr>
                <w:rFonts w:hint="eastAsia" w:ascii="Times New Roman" w:hAnsi="Times New Roman" w:eastAsia="宋体" w:cs="Times New Roman"/>
              </w:rPr>
              <w:t>外校</w:t>
            </w:r>
          </w:p>
          <w:p>
            <w:pPr>
              <w:shd w:val="clear" w:color="auto" w:fill="C7DAF1" w:themeFill="text2" w:themeFillTint="32"/>
              <w:rPr>
                <w:rFonts w:ascii="Times New Roman" w:hAnsi="Times New Roman" w:eastAsia="宋体" w:cs="Times New Roman"/>
              </w:rPr>
            </w:pPr>
            <w:r>
              <w:rPr>
                <w:rFonts w:hint="eastAsia" w:ascii="Times New Roman" w:hAnsi="Times New Roman" w:eastAsia="宋体" w:cs="Times New Roman"/>
              </w:rPr>
              <w:t>国家强检的计量器具有：</w:t>
            </w:r>
            <w:r>
              <w:rPr>
                <w:rFonts w:hint="eastAsia" w:ascii="Times New Roman" w:hAnsi="Times New Roman" w:eastAsia="宋体" w:cs="Times New Roman"/>
                <w:lang w:eastAsia="zh-CN"/>
              </w:rPr>
              <w:t>数字多用表</w:t>
            </w:r>
          </w:p>
          <w:p>
            <w:pPr>
              <w:shd w:val="clear" w:color="auto" w:fill="C7DAF1" w:themeFill="text2" w:themeFillTint="32"/>
              <w:rPr>
                <w:rFonts w:ascii="Times New Roman" w:hAnsi="Times New Roman" w:eastAsia="宋体" w:cs="Times New Roman"/>
              </w:rPr>
            </w:pPr>
            <w:r>
              <w:rPr>
                <w:rFonts w:hint="eastAsia" w:ascii="Times New Roman" w:hAnsi="Times New Roman" w:eastAsia="宋体" w:cs="Times New Roman"/>
              </w:rPr>
              <w:t>计量器具管理：</w:t>
            </w:r>
            <w:r>
              <w:rPr>
                <w:rFonts w:hint="eastAsia" w:ascii="Times New Roman" w:hAnsi="Times New Roman" w:eastAsia="宋体" w:cs="Times New Roman"/>
                <w:lang w:eastAsia="zh-CN"/>
              </w:rPr>
              <w:t>☑</w:t>
            </w:r>
            <w:r>
              <w:rPr>
                <w:rFonts w:hint="eastAsia" w:ascii="Times New Roman" w:hAnsi="Times New Roman" w:eastAsia="宋体" w:cs="Times New Roman"/>
              </w:rPr>
              <w:t>进行了定期校准/检定</w:t>
            </w:r>
            <w:r>
              <w:rPr>
                <w:rFonts w:hint="eastAsia" w:ascii="Times New Roman" w:hAnsi="Times New Roman" w:eastAsia="宋体" w:cs="Times New Roman"/>
                <w:lang w:eastAsia="zh-CN"/>
              </w:rPr>
              <w:t>□</w:t>
            </w:r>
            <w:r>
              <w:rPr>
                <w:rFonts w:hint="eastAsia" w:ascii="Times New Roman" w:hAnsi="Times New Roman" w:eastAsia="宋体" w:cs="Times New Roman"/>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ascii="Times New Roman" w:hAnsi="Times New Roman" w:eastAsia="宋体" w:cs="Times New Roman"/>
              </w:rPr>
            </w:pPr>
            <w:r>
              <w:rPr>
                <w:rFonts w:ascii="Times New Roman" w:hAnsi="Times New Roman" w:eastAsia="宋体" w:cs="Times New Roman"/>
              </w:rPr>
              <w:t>组织</w:t>
            </w:r>
            <w:r>
              <w:rPr>
                <w:rFonts w:hint="eastAsia" w:ascii="Times New Roman" w:hAnsi="Times New Roman" w:eastAsia="宋体" w:cs="Times New Roman"/>
              </w:rPr>
              <w:t>已</w:t>
            </w:r>
            <w:r>
              <w:rPr>
                <w:rFonts w:ascii="Times New Roman" w:hAnsi="Times New Roman" w:eastAsia="宋体" w:cs="Times New Roman"/>
              </w:rPr>
              <w:t>确定所需的知识，以运行过程并获得合格产品和服务</w:t>
            </w:r>
          </w:p>
          <w:p>
            <w:pPr>
              <w:shd w:val="clear" w:color="auto" w:fill="C7DAF1" w:themeFill="text2" w:themeFillTint="32"/>
              <w:rPr>
                <w:rFonts w:ascii="Times New Roman" w:hAnsi="Times New Roman" w:eastAsia="宋体" w:cs="Times New Roman"/>
              </w:rPr>
            </w:pPr>
            <w:r>
              <w:rPr>
                <w:rFonts w:hint="eastAsia" w:ascii="Times New Roman" w:hAnsi="Times New Roman" w:eastAsia="宋体" w:cs="Times New Roman"/>
              </w:rPr>
              <w:t xml:space="preserve">内部知识: </w:t>
            </w:r>
            <w:r>
              <w:rPr>
                <w:rFonts w:hint="eastAsia" w:ascii="Times New Roman" w:hAnsi="Times New Roman" w:eastAsia="宋体" w:cs="Times New Roman"/>
                <w:lang w:eastAsia="zh-CN"/>
              </w:rPr>
              <w:t>□</w:t>
            </w:r>
            <w:r>
              <w:rPr>
                <w:rFonts w:hint="eastAsia" w:ascii="Times New Roman" w:hAnsi="Times New Roman" w:eastAsia="宋体" w:cs="Times New Roman"/>
              </w:rPr>
              <w:t>加工工艺</w:t>
            </w:r>
            <w:r>
              <w:rPr>
                <w:rFonts w:hint="eastAsia" w:ascii="Times New Roman" w:hAnsi="Times New Roman" w:eastAsia="宋体" w:cs="Times New Roman"/>
                <w:lang w:eastAsia="zh-CN"/>
              </w:rPr>
              <w:t>□</w:t>
            </w:r>
            <w:r>
              <w:rPr>
                <w:rFonts w:hint="eastAsia" w:ascii="Times New Roman" w:hAnsi="Times New Roman" w:eastAsia="宋体" w:cs="Times New Roman"/>
              </w:rPr>
              <w:t>生产经验</w:t>
            </w:r>
            <w:r>
              <w:rPr>
                <w:rFonts w:hint="eastAsia" w:ascii="Times New Roman" w:hAnsi="Times New Roman" w:eastAsia="宋体" w:cs="Times New Roman"/>
                <w:lang w:eastAsia="zh-CN"/>
              </w:rPr>
              <w:t>☑</w:t>
            </w:r>
            <w:r>
              <w:rPr>
                <w:rFonts w:hint="eastAsia" w:ascii="Times New Roman" w:hAnsi="Times New Roman" w:eastAsia="宋体" w:cs="Times New Roman"/>
              </w:rPr>
              <w:t>管理软件</w:t>
            </w:r>
            <w:r>
              <w:rPr>
                <w:rFonts w:hint="eastAsia" w:ascii="Times New Roman" w:hAnsi="Times New Roman" w:eastAsia="宋体" w:cs="Times New Roman"/>
                <w:lang w:eastAsia="zh-CN"/>
              </w:rPr>
              <w:t>☑</w:t>
            </w:r>
            <w:r>
              <w:rPr>
                <w:rFonts w:hint="eastAsia" w:ascii="Times New Roman" w:hAnsi="Times New Roman" w:eastAsia="宋体" w:cs="Times New Roman"/>
              </w:rPr>
              <w:t>市场预测</w:t>
            </w:r>
            <w:r>
              <w:rPr>
                <w:rFonts w:hint="eastAsia" w:ascii="Times New Roman" w:hAnsi="Times New Roman" w:eastAsia="宋体" w:cs="Times New Roman"/>
                <w:lang w:eastAsia="zh-CN"/>
              </w:rPr>
              <w:t>□</w:t>
            </w:r>
            <w:r>
              <w:rPr>
                <w:rFonts w:hint="eastAsia" w:ascii="Times New Roman" w:hAnsi="Times New Roman" w:eastAsia="宋体" w:cs="Times New Roman"/>
              </w:rPr>
              <w:t>企业标准</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C7DAF1" w:themeFill="text2" w:themeFillTint="32"/>
              <w:rPr>
                <w:rFonts w:ascii="Times New Roman" w:hAnsi="Times New Roman" w:eastAsia="宋体" w:cs="Times New Roman"/>
              </w:rPr>
            </w:pPr>
            <w:r>
              <w:rPr>
                <w:rFonts w:hint="eastAsia" w:ascii="Times New Roman" w:hAnsi="Times New Roman" w:eastAsia="宋体" w:cs="Times New Roman"/>
              </w:rPr>
              <w:t xml:space="preserve">外部知识: </w:t>
            </w:r>
            <w:r>
              <w:rPr>
                <w:rFonts w:hint="eastAsia" w:ascii="Times New Roman" w:hAnsi="Times New Roman" w:eastAsia="宋体" w:cs="Times New Roman"/>
                <w:lang w:eastAsia="zh-CN"/>
              </w:rPr>
              <w:t>☑</w:t>
            </w:r>
            <w:r>
              <w:rPr>
                <w:rFonts w:hint="eastAsia" w:ascii="Times New Roman" w:hAnsi="Times New Roman" w:eastAsia="宋体" w:cs="Times New Roman"/>
              </w:rPr>
              <w:t>顾客提供资料</w:t>
            </w:r>
            <w:r>
              <w:rPr>
                <w:rFonts w:hint="eastAsia" w:ascii="Times New Roman" w:hAnsi="Times New Roman" w:eastAsia="宋体" w:cs="Times New Roman"/>
                <w:lang w:eastAsia="zh-CN"/>
              </w:rPr>
              <w:t>☑</w:t>
            </w:r>
            <w:r>
              <w:rPr>
                <w:rFonts w:hint="eastAsia" w:ascii="Times New Roman" w:hAnsi="Times New Roman" w:eastAsia="宋体" w:cs="Times New Roman"/>
              </w:rPr>
              <w:t>产品标准</w:t>
            </w:r>
            <w:r>
              <w:rPr>
                <w:rFonts w:hint="eastAsia" w:ascii="Times New Roman" w:hAnsi="Times New Roman" w:eastAsia="宋体" w:cs="Times New Roman"/>
                <w:lang w:eastAsia="zh-CN"/>
              </w:rPr>
              <w:t>☑</w:t>
            </w:r>
            <w:r>
              <w:rPr>
                <w:rFonts w:hint="eastAsia" w:ascii="Times New Roman" w:hAnsi="Times New Roman" w:eastAsia="宋体" w:cs="Times New Roman"/>
              </w:rPr>
              <w:t>学术交流信息</w:t>
            </w:r>
            <w:r>
              <w:rPr>
                <w:rFonts w:hint="eastAsia" w:ascii="Times New Roman" w:hAnsi="Times New Roman" w:eastAsia="宋体" w:cs="Times New Roman"/>
                <w:lang w:eastAsia="zh-CN"/>
              </w:rPr>
              <w:t>☑</w:t>
            </w:r>
            <w:r>
              <w:rPr>
                <w:rFonts w:hint="eastAsia" w:ascii="Times New Roman" w:hAnsi="Times New Roman" w:eastAsia="宋体" w:cs="Times New Roman"/>
              </w:rPr>
              <w:t>专业会议信息</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宋体" w:hAnsi="宋体" w:eastAsia="宋体" w:cs="Times New Roman"/>
                <w:sz w:val="21"/>
                <w:szCs w:val="21"/>
                <w:lang w:eastAsia="zh-CN"/>
              </w:rPr>
            </w:pPr>
            <w:r>
              <w:rPr>
                <w:rFonts w:hint="eastAsia"/>
              </w:rPr>
              <w:t>组</w:t>
            </w:r>
            <w:r>
              <w:rPr>
                <w:rFonts w:hint="eastAsia" w:ascii="宋体" w:hAnsi="宋体" w:eastAsia="宋体" w:cs="Times New Roman"/>
                <w:sz w:val="21"/>
                <w:szCs w:val="21"/>
                <w:lang w:eastAsia="zh-CN"/>
              </w:rPr>
              <w:t>织建立、实施和保持了适当的设计和开发过程，以确保后续的产品和服务的提供。（适用时）</w:t>
            </w:r>
          </w:p>
          <w:p>
            <w:pPr>
              <w:shd w:val="clear" w:color="auto" w:fill="C7DAF1" w:themeFill="text2" w:themeFillTint="32"/>
              <w:rPr>
                <w:rFonts w:hint="eastAsia" w:ascii="宋体" w:hAnsi="宋体" w:eastAsia="宋体"/>
                <w:sz w:val="21"/>
                <w:szCs w:val="21"/>
                <w:lang w:val="en-US" w:eastAsia="zh-CN"/>
              </w:rPr>
            </w:pPr>
            <w:r>
              <w:rPr>
                <w:rFonts w:hint="eastAsia" w:ascii="宋体" w:hAnsi="宋体" w:eastAsia="宋体" w:cs="Times New Roman"/>
                <w:sz w:val="21"/>
                <w:szCs w:val="21"/>
                <w:lang w:eastAsia="zh-CN"/>
              </w:rPr>
              <w:t>审核期间内设计和开发新产品/项目名称：公司近期</w:t>
            </w:r>
            <w:r>
              <w:rPr>
                <w:rFonts w:hint="eastAsia" w:ascii="宋体" w:hAnsi="宋体" w:eastAsia="宋体" w:cs="Times New Roman"/>
                <w:sz w:val="21"/>
                <w:szCs w:val="21"/>
                <w:lang w:val="en-US" w:eastAsia="zh-CN"/>
              </w:rPr>
              <w:t>设计完成的轨道技术（安全防范类）的研发设计项目：“机车定位和电子添乘系统</w:t>
            </w:r>
            <w:r>
              <w:rPr>
                <w:rFonts w:hint="eastAsia" w:ascii="宋体" w:hAnsi="宋体" w:eastAsia="宋体" w:cs="Times New Roman"/>
                <w:sz w:val="21"/>
                <w:szCs w:val="21"/>
                <w:lang w:eastAsia="zh-CN"/>
              </w:rPr>
              <w:t>研发项目”。</w:t>
            </w:r>
            <w:r>
              <w:rPr>
                <w:rFonts w:hint="eastAsia" w:ascii="宋体" w:hAnsi="宋体"/>
                <w:sz w:val="21"/>
                <w:szCs w:val="21"/>
                <w:lang w:eastAsia="zh-CN"/>
              </w:rPr>
              <w:t>客户</w:t>
            </w:r>
            <w:r>
              <w:rPr>
                <w:rFonts w:hint="eastAsia" w:ascii="宋体" w:hAnsi="宋体" w:eastAsia="宋体"/>
                <w:sz w:val="21"/>
                <w:szCs w:val="21"/>
                <w:lang w:val="en-US" w:eastAsia="zh-CN"/>
              </w:rPr>
              <w:t>：成都星云智联科技有限公司。</w:t>
            </w:r>
          </w:p>
          <w:p>
            <w:pPr>
              <w:shd w:val="clear" w:color="auto" w:fill="C7DAF1" w:themeFill="text2" w:themeFillTint="32"/>
              <w:rPr>
                <w:highlight w:val="yellow"/>
              </w:rPr>
            </w:pPr>
            <w:r>
              <w:rPr>
                <w:rFonts w:hint="eastAsia" w:ascii="宋体" w:hAnsi="宋体" w:eastAsia="宋体"/>
                <w:sz w:val="21"/>
                <w:szCs w:val="21"/>
                <w:lang w:val="en-US" w:eastAsia="zh-CN"/>
              </w:rPr>
              <w:t>在研发项</w:t>
            </w:r>
            <w:r>
              <w:rPr>
                <w:rFonts w:hint="eastAsia" w:ascii="宋体" w:hAnsi="宋体"/>
                <w:sz w:val="21"/>
                <w:szCs w:val="21"/>
                <w:lang w:eastAsia="zh-CN"/>
              </w:rPr>
              <w:t>目为</w:t>
            </w:r>
            <w:r>
              <w:rPr>
                <w:rFonts w:hint="eastAsia" w:ascii="宋体" w:hAnsi="宋体" w:eastAsia="宋体"/>
                <w:sz w:val="21"/>
                <w:szCs w:val="21"/>
                <w:lang w:val="en-US" w:eastAsia="zh-CN"/>
              </w:rPr>
              <w:t>“基于无线通讯的精确测距系统”，</w:t>
            </w:r>
            <w:r>
              <w:rPr>
                <w:rFonts w:hint="eastAsia" w:ascii="宋体" w:hAnsi="宋体"/>
                <w:sz w:val="21"/>
                <w:szCs w:val="21"/>
                <w:lang w:eastAsia="zh-CN"/>
              </w:rPr>
              <w:t>目前设计项目实施到设计原理及线路图阶段</w:t>
            </w:r>
          </w:p>
          <w:p>
            <w:pPr>
              <w:shd w:val="clear" w:color="auto" w:fill="C7DAF1" w:themeFill="text2" w:themeFillTint="32"/>
              <w:rPr>
                <w:rFonts w:hint="eastAsia" w:ascii="Times New Roman" w:hAnsi="Times New Roman" w:eastAsia="宋体" w:cs="Times New Roman"/>
              </w:rPr>
            </w:pPr>
            <w:r>
              <w:rPr>
                <w:rFonts w:hint="eastAsia" w:cs="Times New Roman"/>
                <w:lang w:eastAsia="zh-CN"/>
              </w:rPr>
              <w:t>以上</w:t>
            </w:r>
            <w:r>
              <w:rPr>
                <w:rFonts w:hint="eastAsia" w:ascii="Times New Roman" w:hAnsi="Times New Roman" w:eastAsia="宋体" w:cs="Times New Roman"/>
              </w:rPr>
              <w:t>项目的设计和开发的输入、输出、变更进行了控制。</w:t>
            </w:r>
          </w:p>
          <w:p>
            <w:pPr>
              <w:shd w:val="clear" w:color="auto" w:fill="C7DAF1" w:themeFill="text2" w:themeFillTint="32"/>
            </w:pPr>
            <w:r>
              <w:rPr>
                <w:rFonts w:hint="eastAsia" w:ascii="Times New Roman" w:hAnsi="Times New Roman" w:eastAsia="宋体" w:cs="Times New Roman"/>
              </w:rPr>
              <w:t>设计和开发控制：</w:t>
            </w:r>
            <w:r>
              <w:rPr>
                <w:rFonts w:hint="eastAsia" w:ascii="Times New Roman" w:hAnsi="Times New Roman" w:eastAsia="宋体" w:cs="Times New Roman"/>
                <w:lang w:eastAsia="zh-CN"/>
              </w:rPr>
              <w:t>☑</w:t>
            </w:r>
            <w:r>
              <w:rPr>
                <w:rFonts w:hint="eastAsia" w:ascii="Times New Roman" w:hAnsi="Times New Roman" w:eastAsia="宋体" w:cs="Times New Roman"/>
              </w:rPr>
              <w:t>符合要求</w:t>
            </w:r>
            <w:r>
              <w:rPr>
                <w:rFonts w:hint="eastAsia" w:ascii="Times New Roman" w:hAnsi="Times New Roman" w:eastAsia="宋体" w:cs="Times New Roman"/>
                <w:lang w:eastAsia="zh-CN"/>
              </w:rPr>
              <w:t>□</w:t>
            </w:r>
            <w:r>
              <w:rPr>
                <w:rFonts w:hint="eastAsia" w:ascii="Times New Roman" w:hAnsi="Times New Roman" w:eastAsia="宋体" w:cs="Times New Roman"/>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轨道技术（安全防范类）的研发</w:t>
                  </w:r>
                </w:p>
              </w:tc>
              <w:tc>
                <w:tcPr>
                  <w:tcW w:w="3665" w:type="dxa"/>
                </w:tcPr>
                <w:p>
                  <w:pPr>
                    <w:shd w:val="clear" w:color="auto" w:fill="C7DAF1" w:themeFill="text2" w:themeFillTint="32"/>
                    <w:jc w:val="left"/>
                    <w:rPr>
                      <w:rFonts w:hint="eastAsia" w:eastAsia="宋体"/>
                      <w:lang w:eastAsia="zh-CN"/>
                    </w:rPr>
                  </w:pPr>
                  <w:r>
                    <w:rPr>
                      <w:rFonts w:hint="eastAsia"/>
                    </w:rPr>
                    <w:t>研发</w:t>
                  </w:r>
                  <w:r>
                    <w:rPr>
                      <w:rFonts w:hint="eastAsia"/>
                      <w:lang w:eastAsia="zh-CN"/>
                    </w:rPr>
                    <w:t>过程</w:t>
                  </w:r>
                </w:p>
              </w:tc>
              <w:tc>
                <w:tcPr>
                  <w:tcW w:w="3265" w:type="dxa"/>
                </w:tcPr>
                <w:p>
                  <w:pPr>
                    <w:shd w:val="clear" w:color="auto" w:fill="C7DAF1" w:themeFill="text2" w:themeFillTint="32"/>
                    <w:jc w:val="left"/>
                    <w:rPr>
                      <w:rFonts w:hint="eastAsia" w:eastAsia="宋体"/>
                      <w:lang w:eastAsia="zh-CN"/>
                    </w:rPr>
                  </w:pPr>
                  <w:r>
                    <w:rPr>
                      <w:rFonts w:hint="eastAsia" w:ascii="Times New Roman" w:hAnsi="Times New Roman" w:eastAsia="宋体" w:cs="Times New Roman"/>
                      <w:lang w:eastAsia="zh-CN"/>
                    </w:rPr>
                    <w:t>研发过程的评审、测试、验证、确认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《型式检验报告》，如：</w:t>
            </w:r>
            <w:r>
              <w:rPr>
                <w:rFonts w:hint="eastAsia" w:ascii="Times New Roman" w:hAnsi="Times New Roman" w:eastAsia="宋体" w:cs="Times New Roman"/>
                <w:lang w:eastAsia="zh-CN"/>
              </w:rPr>
              <w:t>无</w:t>
            </w:r>
            <w:r>
              <w:rPr>
                <w:rFonts w:hint="eastAsia" w:ascii="Times New Roman" w:hAnsi="Times New Roman" w:eastAsia="宋体" w:cs="Times New Roman"/>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ascii="Times New Roman" w:hAnsi="Times New Roman" w:eastAsia="宋体" w:cs="Times New Roman"/>
              </w:rPr>
              <w:t>策划于</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年 5月</w:t>
            </w:r>
            <w:r>
              <w:rPr>
                <w:rFonts w:hint="eastAsia" w:ascii="Times New Roman" w:hAnsi="Times New Roman" w:eastAsia="宋体" w:cs="Times New Roman"/>
                <w:lang w:val="en-US" w:eastAsia="zh-CN"/>
              </w:rPr>
              <w:t>17</w:t>
            </w:r>
            <w:r>
              <w:rPr>
                <w:rFonts w:hint="eastAsia" w:ascii="Times New Roman" w:hAnsi="Times New Roman" w:eastAsia="宋体" w:cs="Times New Roman"/>
                <w:lang w:eastAsia="zh-CN"/>
              </w:rPr>
              <w:t>日</w:t>
            </w:r>
            <w:r>
              <w:rPr>
                <w:rFonts w:hint="eastAsia" w:ascii="Times New Roman" w:hAnsi="Times New Roman" w:eastAsia="宋体" w:cs="Times New Roman"/>
              </w:rPr>
              <w:t>实施了质量管理体系内部审核，对质量管理体系的符合性和有效性进行了审核。内审发现的项不符合在本次审核前已完成整改。</w:t>
            </w:r>
            <w:r>
              <w:rPr>
                <w:rFonts w:hint="eastAsia"/>
              </w:rPr>
              <w:t>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w:t>
            </w:r>
            <w:r>
              <w:rPr>
                <w:rFonts w:hint="eastAsia" w:ascii="Times New Roman" w:hAnsi="Times New Roman" w:eastAsia="宋体" w:cs="Times New Roman"/>
              </w:rPr>
              <w:t>已按策划的时间间隔，在</w:t>
            </w:r>
            <w:r>
              <w:rPr>
                <w:rFonts w:hint="eastAsia" w:ascii="Times New Roman" w:hAnsi="Times New Roman" w:eastAsia="宋体" w:cs="Times New Roman"/>
                <w:lang w:eastAsia="zh-CN"/>
              </w:rPr>
              <w:t>2021年6月1日</w:t>
            </w:r>
            <w:r>
              <w:rPr>
                <w:rFonts w:hint="eastAsia" w:ascii="Times New Roman" w:hAnsi="Times New Roman" w:eastAsia="宋体" w:cs="Times New Roman"/>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GB"/>
              </w:rPr>
              <w:t>标准条款</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4.1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4.2</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4.3</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4.4</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5.1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5.2</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5.3</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6.1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6.2</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6.3</w:t>
            </w:r>
          </w:p>
        </w:tc>
        <w:tc>
          <w:tcPr>
            <w:tcW w:w="650" w:type="dxa"/>
            <w:shd w:val="clear" w:color="auto" w:fill="BFBFBF"/>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shd w:val="clear" w:color="auto" w:fill="BFBFBF"/>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不符合数量</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clear" w:color="auto" w:fill="BFBFBF"/>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GB"/>
              </w:rPr>
              <w:t>标准条款</w:t>
            </w:r>
            <w:bookmarkStart w:id="34" w:name="_GoBack"/>
            <w:bookmarkEnd w:id="34"/>
          </w:p>
        </w:tc>
        <w:tc>
          <w:tcPr>
            <w:tcW w:w="649" w:type="dxa"/>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rPr>
              <w:t>7.1</w:t>
            </w:r>
            <w:r>
              <w:rPr>
                <w:rFonts w:hint="eastAsia" w:ascii="Times New Roman" w:hAnsi="Times New Roman" w:eastAsia="宋体" w:cs="Times New Roman"/>
                <w:lang w:val="en-US" w:eastAsia="zh-CN"/>
              </w:rPr>
              <w:t>.5</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7.2</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7.3</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7.4</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7.5</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8.1</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8.2</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8.3</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8.4</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8.5</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8.6</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650" w:type="dxa"/>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649" w:type="dxa"/>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650" w:type="dxa"/>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649"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不符合数量</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eastAsia="ja-JP"/>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eastAsia="ja-JP"/>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eastAsia="ja-JP"/>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eastAsia="ja-JP"/>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GB"/>
              </w:rPr>
              <w:t>标准条款</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9.1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9.2</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9.3</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10.1</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10.2</w:t>
            </w: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10.3</w:t>
            </w: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hint="eastAsia" w:ascii="Times New Roman" w:hAnsi="Times New Roman" w:eastAsia="宋体" w:cs="Times New Roman"/>
                <w:lang w:eastAsia="ja-JP"/>
              </w:rPr>
            </w:pPr>
            <w:r>
              <w:rPr>
                <w:rFonts w:hint="eastAsia" w:ascii="Times New Roman" w:hAnsi="Times New Roman" w:eastAsia="宋体" w:cs="Times New Roman"/>
              </w:rPr>
              <w:t>不符合数量</w:t>
            </w: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50" w:type="dxa"/>
            <w:vAlign w:val="center"/>
          </w:tcPr>
          <w:p>
            <w:pPr>
              <w:shd w:val="clear" w:color="auto" w:fill="C7DAF1" w:themeFill="text2" w:themeFillTint="32"/>
              <w:rPr>
                <w:rFonts w:hint="eastAsia" w:ascii="Times New Roman" w:hAnsi="Times New Roman" w:eastAsia="宋体" w:cs="Times New Roman"/>
                <w:lang w:eastAsia="ja-JP"/>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503736"/>
    <w:rsid w:val="02587615"/>
    <w:rsid w:val="045F70E4"/>
    <w:rsid w:val="07F548F2"/>
    <w:rsid w:val="0BD81E16"/>
    <w:rsid w:val="0E1E3021"/>
    <w:rsid w:val="104B7861"/>
    <w:rsid w:val="119B2621"/>
    <w:rsid w:val="1382276C"/>
    <w:rsid w:val="14E43378"/>
    <w:rsid w:val="14E54A9A"/>
    <w:rsid w:val="16160139"/>
    <w:rsid w:val="18A6751A"/>
    <w:rsid w:val="19C24D76"/>
    <w:rsid w:val="1A0061AF"/>
    <w:rsid w:val="1A5A2BED"/>
    <w:rsid w:val="1DB80265"/>
    <w:rsid w:val="1DE8645D"/>
    <w:rsid w:val="1EFD521D"/>
    <w:rsid w:val="202F4F8A"/>
    <w:rsid w:val="21D449D6"/>
    <w:rsid w:val="22AF040B"/>
    <w:rsid w:val="23BF72B9"/>
    <w:rsid w:val="23F365AA"/>
    <w:rsid w:val="264E6228"/>
    <w:rsid w:val="28094EED"/>
    <w:rsid w:val="28D2061E"/>
    <w:rsid w:val="2ABE733E"/>
    <w:rsid w:val="2C04067D"/>
    <w:rsid w:val="2CE40951"/>
    <w:rsid w:val="2CF15366"/>
    <w:rsid w:val="2D606BB6"/>
    <w:rsid w:val="2DB8203A"/>
    <w:rsid w:val="2E5F3B8C"/>
    <w:rsid w:val="2E830A8F"/>
    <w:rsid w:val="2F972328"/>
    <w:rsid w:val="323B01A5"/>
    <w:rsid w:val="32D74379"/>
    <w:rsid w:val="3CEB3FF2"/>
    <w:rsid w:val="3ED508DA"/>
    <w:rsid w:val="3F165C3C"/>
    <w:rsid w:val="3FF0186B"/>
    <w:rsid w:val="40C80878"/>
    <w:rsid w:val="41E21B8C"/>
    <w:rsid w:val="426B4356"/>
    <w:rsid w:val="435B139B"/>
    <w:rsid w:val="445008F1"/>
    <w:rsid w:val="44911E12"/>
    <w:rsid w:val="45235983"/>
    <w:rsid w:val="463C01CF"/>
    <w:rsid w:val="47837DC0"/>
    <w:rsid w:val="47CF17AC"/>
    <w:rsid w:val="47F27B9A"/>
    <w:rsid w:val="48F17752"/>
    <w:rsid w:val="4A877687"/>
    <w:rsid w:val="4C7A4F4C"/>
    <w:rsid w:val="4D793281"/>
    <w:rsid w:val="4F4C7B47"/>
    <w:rsid w:val="4F60669D"/>
    <w:rsid w:val="4F7F367E"/>
    <w:rsid w:val="4F857A69"/>
    <w:rsid w:val="4FE94DE7"/>
    <w:rsid w:val="50F20344"/>
    <w:rsid w:val="521C2968"/>
    <w:rsid w:val="522315FA"/>
    <w:rsid w:val="53CE09DE"/>
    <w:rsid w:val="544C4266"/>
    <w:rsid w:val="5C6A5F48"/>
    <w:rsid w:val="5C755EAA"/>
    <w:rsid w:val="608D09AD"/>
    <w:rsid w:val="60966B74"/>
    <w:rsid w:val="612F7A5C"/>
    <w:rsid w:val="67693FDC"/>
    <w:rsid w:val="687C0242"/>
    <w:rsid w:val="69737F1E"/>
    <w:rsid w:val="6BD8758B"/>
    <w:rsid w:val="6CFE29D4"/>
    <w:rsid w:val="6DE304EB"/>
    <w:rsid w:val="6DFF0A72"/>
    <w:rsid w:val="6E512D3B"/>
    <w:rsid w:val="717963F6"/>
    <w:rsid w:val="75CB0BDB"/>
    <w:rsid w:val="77A93254"/>
    <w:rsid w:val="79694C03"/>
    <w:rsid w:val="7BC43668"/>
    <w:rsid w:val="7F0631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2021-09-15T07:49:02Z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