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成都爱天使健康咨询有限公司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0805-2021-Q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梅月</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ISC-JSZJ-224</w:t>
            </w:r>
          </w:p>
          <w:p>
            <w:pPr>
              <w:snapToGrid w:val="0"/>
              <w:spacing w:line="320" w:lineRule="exact"/>
              <w:ind w:left="1309"/>
              <w:rPr>
                <w:sz w:val="22"/>
                <w:szCs w:val="22"/>
                <w:highlight w:val="none"/>
              </w:rPr>
            </w:pPr>
            <w:r>
              <w:rPr>
                <w:sz w:val="22"/>
                <w:szCs w:val="22"/>
                <w:highlight w:val="none"/>
              </w:rPr>
              <w:t>成都欣怡健康护理有限公司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395A90"/>
    <w:rsid w:val="3B0C22C1"/>
    <w:rsid w:val="4E8C1FEF"/>
    <w:rsid w:val="58EC7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2021-08-02T03:47:24Z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1EEA1B4DD5FE436AAE5546D04DC8D477</vt:lpwstr>
  </property>
</Properties>
</file>