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四川永跃服装有限公司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彭雪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提供的锅炉外检报告和水质检验报告已过期，未按期检验，不符合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ISO45001：2018标准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8.1.1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b） 按照准则实施过程控制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;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4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2021-08-21T00:30:47Z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84B951BAF3154DA58246DA0871ECDCFD</vt:lpwstr>
  </property>
</Properties>
</file>