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管理体系一阶段审核记录表</w:t>
      </w:r>
    </w:p>
    <w:p>
      <w:pPr>
        <w:spacing w:line="480" w:lineRule="exact"/>
        <w:jc w:val="center"/>
        <w:rPr>
          <w:rFonts w:ascii="隶书" w:hAnsi="宋体" w:eastAsia="隶书"/>
          <w:bCs/>
          <w:color w:val="000000"/>
          <w:sz w:val="36"/>
          <w:szCs w:val="36"/>
        </w:rPr>
      </w:pPr>
    </w:p>
    <w:p>
      <w:pPr>
        <w:spacing w:line="360" w:lineRule="auto"/>
        <w:rPr>
          <w:b/>
        </w:rPr>
      </w:pPr>
      <w:r>
        <w:rPr>
          <w:rFonts w:hint="eastAsia"/>
          <w:b/>
        </w:rPr>
        <w:t>公司名称：</w:t>
      </w:r>
      <w:r>
        <w:rPr>
          <w:sz w:val="21"/>
          <w:szCs w:val="21"/>
        </w:rPr>
        <w:t>福建省华增鞋业科技有限公司</w:t>
      </w:r>
      <w:r>
        <w:rPr>
          <w:rFonts w:hint="eastAsia"/>
          <w:b/>
        </w:rPr>
        <w:t xml:space="preserve">                                   </w:t>
      </w:r>
      <w:r>
        <w:rPr>
          <w:rFonts w:hint="eastAsia"/>
          <w:b/>
          <w:lang w:val="en-US" w:eastAsia="zh-CN"/>
        </w:rPr>
        <w:t xml:space="preserve">     </w:t>
      </w:r>
      <w:r>
        <w:rPr>
          <w:rFonts w:hint="eastAsia"/>
          <w:b/>
        </w:rPr>
        <w:t xml:space="preserve">      </w:t>
      </w:r>
      <w:r>
        <w:rPr>
          <w:rFonts w:hint="eastAsia"/>
          <w:sz w:val="21"/>
          <w:szCs w:val="21"/>
        </w:rPr>
        <w:sym w:font="Wingdings 2" w:char="00A3"/>
      </w:r>
      <w:r>
        <w:rPr>
          <w:rFonts w:hint="eastAsia"/>
          <w:b/>
        </w:rPr>
        <w:t xml:space="preserve">QMS /G   </w:t>
      </w:r>
      <w:r>
        <w:rPr>
          <w:rFonts w:hint="eastAsia" w:ascii="宋体" w:hAnsi="宋体"/>
        </w:rPr>
        <w:t>■</w:t>
      </w:r>
      <w:r>
        <w:rPr>
          <w:rFonts w:hint="eastAsia"/>
          <w:b/>
        </w:rPr>
        <w:t xml:space="preserve">EMS     </w:t>
      </w:r>
      <w:r>
        <w:rPr>
          <w:rFonts w:hint="eastAsia" w:ascii="宋体" w:hAnsi="宋体"/>
        </w:rPr>
        <w:t>■</w:t>
      </w:r>
      <w:r>
        <w:rPr>
          <w:rFonts w:hint="eastAsia"/>
          <w:b/>
        </w:rPr>
        <w:t>OHSMS</w:t>
      </w:r>
    </w:p>
    <w:p>
      <w:pPr>
        <w:spacing w:before="156" w:beforeLines="50" w:after="156" w:afterLines="50"/>
        <w:rPr>
          <w:rFonts w:ascii="宋体" w:hAnsi="宋体"/>
        </w:rPr>
      </w:pPr>
      <w:r>
        <w:rPr>
          <w:rFonts w:hint="eastAsia" w:ascii="宋体" w:hAnsi="宋体"/>
        </w:rPr>
        <w:t>审核区域: 管理层、</w:t>
      </w:r>
      <w:r>
        <w:rPr>
          <w:rFonts w:hint="eastAsia" w:ascii="宋体" w:hAnsi="宋体"/>
          <w:lang w:val="en-US" w:eastAsia="zh-CN"/>
        </w:rPr>
        <w:t>人事行政部</w:t>
      </w:r>
      <w:r>
        <w:rPr>
          <w:rFonts w:hint="eastAsia" w:ascii="宋体" w:hAnsi="宋体"/>
        </w:rPr>
        <w:t xml:space="preserve">                    </w:t>
      </w:r>
    </w:p>
    <w:p>
      <w:pPr>
        <w:spacing w:before="156" w:beforeLines="50" w:after="156" w:afterLines="50"/>
        <w:rPr>
          <w:rFonts w:ascii="宋体" w:hAnsi="宋体"/>
        </w:rPr>
      </w:pPr>
      <w:r>
        <w:rPr>
          <w:rFonts w:hint="eastAsia" w:ascii="宋体" w:hAnsi="宋体"/>
        </w:rPr>
        <w:t>审核员：汪桂丽、</w:t>
      </w:r>
      <w:r>
        <w:rPr>
          <w:rFonts w:hint="eastAsia" w:ascii="宋体" w:hAnsi="宋体"/>
          <w:lang w:val="en-US" w:eastAsia="zh-CN"/>
        </w:rPr>
        <w:t>强兴</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审核时间:  2021 年</w:t>
      </w:r>
      <w:r>
        <w:rPr>
          <w:rFonts w:hint="eastAsia" w:ascii="宋体" w:hAnsi="宋体"/>
          <w:lang w:val="en-US" w:eastAsia="zh-CN"/>
        </w:rPr>
        <w:t>7</w:t>
      </w:r>
      <w:r>
        <w:rPr>
          <w:rFonts w:hint="eastAsia" w:ascii="宋体" w:hAnsi="宋体"/>
        </w:rPr>
        <w:t>月3</w:t>
      </w:r>
      <w:r>
        <w:rPr>
          <w:rFonts w:hint="eastAsia" w:ascii="宋体" w:hAnsi="宋体"/>
          <w:lang w:val="en-US" w:eastAsia="zh-CN"/>
        </w:rPr>
        <w:t>0</w:t>
      </w:r>
      <w:r>
        <w:rPr>
          <w:rFonts w:hint="eastAsia" w:ascii="宋体" w:hAnsi="宋体"/>
        </w:rPr>
        <w:t>日</w:t>
      </w:r>
    </w:p>
    <w:p>
      <w:pPr>
        <w:rPr>
          <w:vanish/>
        </w:rPr>
      </w:pPr>
    </w:p>
    <w:tbl>
      <w:tblPr>
        <w:tblStyle w:val="6"/>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2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675" w:type="dxa"/>
            <w:vAlign w:val="center"/>
          </w:tcPr>
          <w:p>
            <w:pPr>
              <w:adjustRightInd w:val="0"/>
              <w:spacing w:line="280" w:lineRule="exact"/>
              <w:jc w:val="center"/>
            </w:pPr>
            <w:r>
              <w:rPr>
                <w:rFonts w:hint="eastAsia"/>
              </w:rPr>
              <w:t>序号</w:t>
            </w:r>
          </w:p>
        </w:tc>
        <w:tc>
          <w:tcPr>
            <w:tcW w:w="12297" w:type="dxa"/>
            <w:vAlign w:val="center"/>
          </w:tcPr>
          <w:p>
            <w:pPr>
              <w:adjustRightInd w:val="0"/>
              <w:spacing w:line="280" w:lineRule="exact"/>
              <w:jc w:val="center"/>
            </w:pPr>
            <w:r>
              <w:rPr>
                <w:rFonts w:hint="eastAsia"/>
              </w:rPr>
              <w:t>检查记录</w:t>
            </w:r>
          </w:p>
        </w:tc>
        <w:tc>
          <w:tcPr>
            <w:tcW w:w="1400" w:type="dxa"/>
          </w:tcPr>
          <w:p>
            <w:pPr>
              <w:adjustRightInd w:val="0"/>
              <w:spacing w:line="280" w:lineRule="exact"/>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675" w:type="dxa"/>
            <w:vMerge w:val="restart"/>
            <w:tcBorders>
              <w:top w:val="single" w:color="auto" w:sz="4" w:space="0"/>
              <w:left w:val="single" w:color="auto" w:sz="4" w:space="0"/>
              <w:right w:val="single" w:color="auto" w:sz="4" w:space="0"/>
            </w:tcBorders>
          </w:tcPr>
          <w:p>
            <w:pPr>
              <w:adjustRightInd w:val="0"/>
              <w:spacing w:line="280" w:lineRule="exact"/>
              <w:jc w:val="center"/>
            </w:pPr>
            <w:r>
              <w:rPr>
                <w:rFonts w:hint="eastAsia"/>
              </w:rPr>
              <w:t>1</w:t>
            </w:r>
          </w:p>
        </w:tc>
        <w:tc>
          <w:tcPr>
            <w:tcW w:w="12297" w:type="dxa"/>
            <w:tcBorders>
              <w:top w:val="single" w:color="auto" w:sz="4" w:space="0"/>
              <w:left w:val="single" w:color="auto" w:sz="4" w:space="0"/>
              <w:right w:val="single" w:color="auto" w:sz="4" w:space="0"/>
            </w:tcBorders>
          </w:tcPr>
          <w:p>
            <w:pPr>
              <w:adjustRightInd w:val="0"/>
              <w:spacing w:line="280" w:lineRule="exact"/>
            </w:pPr>
            <w:r>
              <w:rPr>
                <w:rFonts w:hint="eastAsia" w:ascii="宋体" w:hAnsi="宋体"/>
                <w:b/>
                <w:szCs w:val="21"/>
              </w:rPr>
              <w:t>受审核组织概况（管理体系组织结构、产品覆盖范围、过程和运作场所等情况）:</w:t>
            </w:r>
          </w:p>
        </w:tc>
        <w:tc>
          <w:tcPr>
            <w:tcW w:w="1400" w:type="dxa"/>
            <w:tcBorders>
              <w:top w:val="single" w:color="auto" w:sz="4" w:space="0"/>
              <w:left w:val="single" w:color="auto" w:sz="4" w:space="0"/>
              <w:right w:val="single" w:color="auto" w:sz="4" w:space="0"/>
            </w:tcBorders>
          </w:tcPr>
          <w:p>
            <w:pPr>
              <w:adjustRightInd w:val="0"/>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blHeader/>
        </w:trPr>
        <w:tc>
          <w:tcPr>
            <w:tcW w:w="675" w:type="dxa"/>
            <w:vMerge w:val="continue"/>
            <w:tcBorders>
              <w:left w:val="single" w:color="auto" w:sz="4" w:space="0"/>
              <w:right w:val="single" w:color="auto" w:sz="4" w:space="0"/>
            </w:tcBorders>
          </w:tcPr>
          <w:p>
            <w:pPr>
              <w:adjustRightInd w:val="0"/>
              <w:spacing w:line="280" w:lineRule="exact"/>
              <w:jc w:val="center"/>
            </w:pPr>
          </w:p>
        </w:tc>
        <w:tc>
          <w:tcPr>
            <w:tcW w:w="12297" w:type="dxa"/>
            <w:tcBorders>
              <w:top w:val="single" w:color="auto" w:sz="4" w:space="0"/>
              <w:left w:val="single" w:color="auto" w:sz="4" w:space="0"/>
              <w:right w:val="single" w:color="auto" w:sz="4" w:space="0"/>
            </w:tcBorders>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倪小强、杜丕皇</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b/>
                <w:szCs w:val="21"/>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邓爱民</w:t>
            </w:r>
            <w:r>
              <w:rPr>
                <w:rFonts w:hint="eastAsia" w:ascii="宋体" w:hAnsi="宋体"/>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400" w:type="dxa"/>
            <w:tcBorders>
              <w:top w:val="single" w:color="auto" w:sz="4" w:space="0"/>
              <w:left w:val="single" w:color="auto" w:sz="4" w:space="0"/>
              <w:right w:val="single" w:color="auto" w:sz="4" w:space="0"/>
            </w:tcBorders>
          </w:tcPr>
          <w:p>
            <w:pPr>
              <w:adjustRightInd w:val="0"/>
              <w:spacing w:line="280" w:lineRule="exact"/>
              <w:jc w:val="cente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blHeader/>
        </w:trPr>
        <w:tc>
          <w:tcPr>
            <w:tcW w:w="675" w:type="dxa"/>
            <w:vMerge w:val="continue"/>
            <w:tcBorders>
              <w:left w:val="single" w:color="auto" w:sz="4" w:space="0"/>
              <w:right w:val="single" w:color="auto" w:sz="4" w:space="0"/>
            </w:tcBorders>
          </w:tcPr>
          <w:p>
            <w:pPr>
              <w:adjustRightInd w:val="0"/>
              <w:spacing w:line="280" w:lineRule="exact"/>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15</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/EC/MD：</w:t>
            </w:r>
            <w:r>
              <w:rPr>
                <w:rFonts w:hint="eastAsia"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人；</w:t>
            </w:r>
            <w:r>
              <w:rPr>
                <w:rFonts w:ascii="宋体" w:hAnsi="宋体"/>
              </w:rPr>
              <w:t>E</w:t>
            </w:r>
            <w:r>
              <w:rPr>
                <w:rFonts w:hint="eastAsia" w:ascii="宋体" w:hAnsi="宋体"/>
              </w:rPr>
              <w:t>：</w:t>
            </w:r>
            <w:r>
              <w:rPr>
                <w:rFonts w:hint="eastAsia" w:ascii="宋体" w:hAnsi="宋体"/>
                <w:u w:val="single"/>
              </w:rPr>
              <w:t xml:space="preserve">  </w:t>
            </w:r>
            <w:r>
              <w:rPr>
                <w:rFonts w:hint="eastAsia" w:ascii="宋体" w:hAnsi="宋体"/>
                <w:u w:val="single"/>
                <w:lang w:val="en-US" w:eastAsia="zh-CN"/>
              </w:rPr>
              <w:t xml:space="preserve">15 </w:t>
            </w:r>
            <w:r>
              <w:rPr>
                <w:rFonts w:ascii="宋体" w:hAnsi="宋体"/>
                <w:u w:val="single"/>
              </w:rPr>
              <w:t xml:space="preserve"> </w:t>
            </w:r>
            <w:r>
              <w:rPr>
                <w:rFonts w:hint="eastAsia" w:ascii="宋体" w:hAnsi="宋体"/>
              </w:rPr>
              <w:t>人；</w:t>
            </w:r>
            <w:r>
              <w:rPr>
                <w:rFonts w:ascii="宋体" w:hAnsi="宋体"/>
              </w:rPr>
              <w:t xml:space="preserve"> S</w:t>
            </w:r>
            <w:r>
              <w:rPr>
                <w:rFonts w:hint="eastAsia" w:ascii="宋体" w:hAnsi="宋体"/>
              </w:rPr>
              <w:t>：</w:t>
            </w:r>
            <w:r>
              <w:rPr>
                <w:rFonts w:hint="eastAsia" w:ascii="宋体" w:hAnsi="宋体"/>
                <w:u w:val="single"/>
              </w:rPr>
              <w:t xml:space="preserve">  </w:t>
            </w:r>
            <w:r>
              <w:rPr>
                <w:rFonts w:hint="eastAsia" w:ascii="宋体" w:hAnsi="宋体"/>
                <w:u w:val="single"/>
                <w:lang w:val="en-US" w:eastAsia="zh-CN"/>
              </w:rPr>
              <w:t>15</w:t>
            </w:r>
            <w:r>
              <w:rPr>
                <w:rFonts w:hint="eastAsia" w:ascii="宋体" w:hAnsi="宋体"/>
                <w:u w:val="single"/>
              </w:rPr>
              <w:t xml:space="preserve"> </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lang w:val="en-US" w:eastAsia="zh-CN"/>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280" w:lineRule="exact"/>
              <w:jc w:val="cente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blHeader/>
        </w:trPr>
        <w:tc>
          <w:tcPr>
            <w:tcW w:w="675" w:type="dxa"/>
            <w:vMerge w:val="continue"/>
            <w:tcBorders>
              <w:left w:val="single" w:color="auto" w:sz="4" w:space="0"/>
              <w:right w:val="single" w:color="auto" w:sz="4" w:space="0"/>
            </w:tcBorders>
          </w:tcPr>
          <w:p>
            <w:pPr>
              <w:adjustRightInd w:val="0"/>
              <w:spacing w:line="280" w:lineRule="exact"/>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280" w:lineRule="exact"/>
              <w:jc w:val="left"/>
              <w:rPr>
                <w:rFonts w:ascii="宋体"/>
                <w:szCs w:val="21"/>
              </w:rPr>
            </w:pPr>
            <w:r>
              <w:rPr>
                <w:rFonts w:hint="eastAsia" w:ascii="宋体" w:hAnsi="宋体"/>
                <w:szCs w:val="21"/>
              </w:rPr>
              <w:t>3、组织机构设置：</w:t>
            </w:r>
          </w:p>
          <w:p>
            <w:pPr>
              <w:adjustRightInd w:val="0"/>
              <w:spacing w:line="280" w:lineRule="exact"/>
              <w:jc w:val="left"/>
              <w:rPr>
                <w:rFonts w:ascii="宋体"/>
                <w:szCs w:val="21"/>
              </w:rPr>
            </w:pPr>
            <w:r>
              <w:rPr>
                <w:rFonts w:ascii="宋体" w:hAnsi="宋体"/>
                <w:szCs w:val="21"/>
              </w:rPr>
              <w:t>1</w:t>
            </w:r>
            <w:r>
              <w:rPr>
                <w:rFonts w:hint="eastAsia" w:ascii="宋体" w:hAnsi="宋体"/>
                <w:szCs w:val="21"/>
              </w:rPr>
              <w:t>）部门（分公司、车间）设置为：</w:t>
            </w:r>
          </w:p>
          <w:p>
            <w:pPr>
              <w:adjustRightInd w:val="0"/>
              <w:spacing w:line="280" w:lineRule="exact"/>
              <w:ind w:firstLine="420" w:firstLineChars="200"/>
              <w:jc w:val="left"/>
              <w:rPr>
                <w:rFonts w:ascii="宋体"/>
                <w:szCs w:val="21"/>
                <w:u w:val="single"/>
              </w:rPr>
            </w:pPr>
            <w:r>
              <w:rPr>
                <w:rFonts w:hint="eastAsia" w:ascii="宋体"/>
                <w:szCs w:val="21"/>
                <w:u w:val="single"/>
                <w:lang w:eastAsia="zh-CN"/>
              </w:rPr>
              <w:t>人事行政部</w:t>
            </w:r>
            <w:r>
              <w:rPr>
                <w:rFonts w:hint="eastAsia" w:ascii="宋体"/>
                <w:szCs w:val="21"/>
                <w:u w:val="single"/>
              </w:rPr>
              <w:t>、</w:t>
            </w:r>
            <w:r>
              <w:rPr>
                <w:rFonts w:hint="eastAsia" w:ascii="宋体"/>
                <w:szCs w:val="21"/>
                <w:u w:val="single"/>
                <w:lang w:eastAsia="zh-CN"/>
              </w:rPr>
              <w:t>业务部</w:t>
            </w:r>
          </w:p>
          <w:p>
            <w:pPr>
              <w:adjustRightInd w:val="0"/>
              <w:spacing w:line="280" w:lineRule="exact"/>
              <w:jc w:val="left"/>
              <w:rPr>
                <w:rFonts w:ascii="宋体"/>
                <w:color w:val="1F497D"/>
                <w:szCs w:val="21"/>
              </w:rPr>
            </w:pPr>
            <w:r>
              <w:rPr>
                <w:rFonts w:hint="eastAsia" w:ascii="宋体" w:hAnsi="宋体"/>
                <w:szCs w:val="21"/>
              </w:rPr>
              <w:t>2）组织存在多场所（含</w:t>
            </w:r>
            <w:r>
              <w:rPr>
                <w:rFonts w:hint="eastAsia" w:ascii="宋体"/>
                <w:szCs w:val="21"/>
              </w:rPr>
              <w:t>临时多场所）</w:t>
            </w:r>
            <w:r>
              <w:rPr>
                <w:rFonts w:hint="eastAsia" w:ascii="宋体" w:hAnsi="宋体"/>
                <w:szCs w:val="21"/>
              </w:rPr>
              <w:t>、生产线情况：</w:t>
            </w:r>
            <w:r>
              <w:rPr>
                <w:rFonts w:hint="eastAsia" w:ascii="宋体"/>
                <w:color w:val="1F497D"/>
                <w:szCs w:val="21"/>
              </w:rPr>
              <w:t xml:space="preserve"> </w:t>
            </w:r>
          </w:p>
          <w:p>
            <w:pPr>
              <w:adjustRightInd w:val="0"/>
              <w:spacing w:line="280" w:lineRule="exact"/>
              <w:jc w:val="left"/>
              <w:rPr>
                <w:rFonts w:ascii="宋体" w:hAnsi="宋体"/>
                <w:szCs w:val="21"/>
              </w:rPr>
            </w:pPr>
          </w:p>
          <w:p>
            <w:pPr>
              <w:adjustRightInd w:val="0"/>
              <w:spacing w:line="280" w:lineRule="exact"/>
              <w:jc w:val="left"/>
              <w:rPr>
                <w:rFonts w:ascii="宋体" w:hAnsi="宋体"/>
                <w:szCs w:val="21"/>
              </w:rPr>
            </w:pPr>
            <w:r>
              <w:rPr>
                <w:rFonts w:hint="eastAsia" w:ascii="宋体" w:hAnsi="宋体"/>
                <w:szCs w:val="21"/>
              </w:rPr>
              <w:t>■不存在</w:t>
            </w:r>
          </w:p>
          <w:p>
            <w:pPr>
              <w:adjustRightInd w:val="0"/>
              <w:spacing w:line="280" w:lineRule="exact"/>
              <w:jc w:val="left"/>
              <w:rPr>
                <w:rFonts w:asci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》一致。</w:t>
            </w:r>
          </w:p>
          <w:p>
            <w:pPr>
              <w:adjustRightInd w:val="0"/>
              <w:spacing w:line="280" w:lineRule="exact"/>
              <w:jc w:val="left"/>
              <w:rPr>
                <w:rFonts w:ascii="宋体" w:hAns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》不一致，说明：</w:t>
            </w:r>
          </w:p>
          <w:p>
            <w:pPr>
              <w:adjustRightInd w:val="0"/>
              <w:spacing w:line="280" w:lineRule="exact"/>
              <w:jc w:val="left"/>
              <w:rPr>
                <w:rFonts w:ascii="宋体"/>
                <w:szCs w:val="21"/>
              </w:rPr>
            </w:pPr>
          </w:p>
          <w:p>
            <w:pPr>
              <w:adjustRightInd w:val="0"/>
              <w:spacing w:line="280" w:lineRule="exact"/>
              <w:jc w:val="left"/>
              <w:rPr>
                <w:rFonts w:ascii="宋体"/>
                <w:szCs w:val="21"/>
              </w:rPr>
            </w:pPr>
            <w:r>
              <w:rPr>
                <w:rFonts w:hint="eastAsia" w:ascii="宋体" w:hAnsi="宋体"/>
                <w:szCs w:val="21"/>
              </w:rPr>
              <w:t>3）组织管理体系文件中的组织机构设置和职责的规定与组织情况：</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一致</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不一致，对不一致情况的改进要求：</w:t>
            </w:r>
          </w:p>
          <w:p>
            <w:pPr>
              <w:adjustRightInd w:val="0"/>
              <w:spacing w:line="280" w:lineRule="exact"/>
              <w:jc w:val="left"/>
              <w:rPr>
                <w:rFonts w:ascii="宋体" w:hAnsi="宋体"/>
              </w:rPr>
            </w:pPr>
          </w:p>
        </w:tc>
        <w:tc>
          <w:tcPr>
            <w:tcW w:w="1400" w:type="dxa"/>
            <w:tcBorders>
              <w:top w:val="single" w:color="auto" w:sz="4" w:space="0"/>
              <w:left w:val="single" w:color="auto" w:sz="4" w:space="0"/>
              <w:bottom w:val="single" w:color="auto" w:sz="4" w:space="0"/>
              <w:right w:val="single" w:color="auto" w:sz="4" w:space="0"/>
            </w:tcBorders>
          </w:tcPr>
          <w:p>
            <w:pPr>
              <w:adjustRightInd w:val="0"/>
              <w:spacing w:line="280" w:lineRule="exact"/>
              <w:jc w:val="cente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blHeader/>
        </w:trPr>
        <w:tc>
          <w:tcPr>
            <w:tcW w:w="675" w:type="dxa"/>
            <w:vMerge w:val="continue"/>
            <w:tcBorders>
              <w:left w:val="single" w:color="auto" w:sz="4" w:space="0"/>
              <w:right w:val="single" w:color="auto" w:sz="4" w:space="0"/>
            </w:tcBorders>
          </w:tcPr>
          <w:p>
            <w:pPr>
              <w:adjustRightInd w:val="0"/>
              <w:spacing w:line="280" w:lineRule="exact"/>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630" w:firstLineChars="300"/>
              <w:jc w:val="left"/>
              <w:rPr>
                <w:rFonts w:hint="default" w:ascii="宋体" w:eastAsia="宋体"/>
                <w:szCs w:val="21"/>
                <w:lang w:val="en-US" w:eastAsia="zh-CN"/>
              </w:rPr>
            </w:pPr>
            <w:r>
              <w:rPr>
                <w:rFonts w:hint="eastAsia" w:ascii="宋体"/>
                <w:szCs w:val="21"/>
                <w:lang w:val="en-US" w:eastAsia="zh-CN"/>
              </w:rPr>
              <w:t>销售</w:t>
            </w:r>
            <w:r>
              <w:rPr>
                <w:rFonts w:hint="eastAsia" w:ascii="宋体"/>
                <w:szCs w:val="21"/>
              </w:rPr>
              <w:t>部：</w:t>
            </w:r>
            <w:r>
              <w:rPr>
                <w:rFonts w:hint="eastAsia" w:ascii="宋体"/>
                <w:szCs w:val="21"/>
                <w:lang w:val="en-US" w:eastAsia="zh-CN"/>
              </w:rPr>
              <w:t>销售服务过程</w:t>
            </w:r>
          </w:p>
          <w:p>
            <w:pPr>
              <w:adjustRightInd w:val="0"/>
              <w:spacing w:line="280" w:lineRule="exact"/>
              <w:jc w:val="left"/>
              <w:rPr>
                <w:rFonts w:ascii="宋体" w:hAnsi="宋体"/>
                <w:szCs w:val="21"/>
                <w:u w:val="single"/>
              </w:rPr>
            </w:pPr>
            <w:r>
              <w:rPr>
                <w:rFonts w:hint="eastAsia" w:ascii="宋体" w:hAnsi="宋体"/>
                <w:szCs w:val="21"/>
              </w:rPr>
              <w:t>查部门及关键场所是否正常运行：■是　□否，说明：</w:t>
            </w:r>
            <w:r>
              <w:rPr>
                <w:rFonts w:ascii="宋体" w:hAnsi="宋体"/>
                <w:szCs w:val="21"/>
                <w:u w:val="single"/>
              </w:rPr>
              <w:t xml:space="preserve">                     </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280" w:lineRule="exact"/>
              <w:jc w:val="cente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trPr>
        <w:tc>
          <w:tcPr>
            <w:tcW w:w="675" w:type="dxa"/>
            <w:vMerge w:val="continue"/>
            <w:tcBorders>
              <w:left w:val="single" w:color="auto" w:sz="4" w:space="0"/>
              <w:right w:val="single" w:color="auto" w:sz="4" w:space="0"/>
            </w:tcBorders>
          </w:tcPr>
          <w:p>
            <w:pPr>
              <w:adjustRightInd w:val="0"/>
              <w:spacing w:line="280" w:lineRule="exact"/>
              <w:jc w:val="center"/>
              <w:rPr>
                <w:rFonts w:ascii="宋体" w:hAnsi="宋体"/>
              </w:rP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280" w:lineRule="exact"/>
              <w:jc w:val="left"/>
              <w:rPr>
                <w:rFonts w:hint="eastAsia" w:ascii="宋体" w:hAnsi="宋体"/>
                <w:szCs w:val="21"/>
              </w:rPr>
            </w:pPr>
            <w:r>
              <w:rPr>
                <w:rFonts w:hint="eastAsia" w:ascii="宋体" w:hAnsi="宋体"/>
                <w:szCs w:val="21"/>
              </w:rPr>
              <w:t>5、体系覆盖产品、服务、活动范围为：</w:t>
            </w:r>
            <w:bookmarkStart w:id="0" w:name="注册地址"/>
            <w:r>
              <w:rPr>
                <w:rFonts w:hint="eastAsia" w:ascii="宋体" w:hAnsi="宋体"/>
                <w:szCs w:val="21"/>
              </w:rPr>
              <w:t>福建省泉州市晋江市西滨镇思进村拥军路12号</w:t>
            </w:r>
            <w:bookmarkEnd w:id="0"/>
            <w:r>
              <w:rPr>
                <w:rFonts w:hint="eastAsia" w:ascii="宋体" w:hAnsi="宋体"/>
                <w:szCs w:val="21"/>
                <w:lang w:val="en-US" w:eastAsia="zh-CN"/>
              </w:rPr>
              <w:t>的</w:t>
            </w:r>
            <w:bookmarkStart w:id="1" w:name="组织名称"/>
            <w:r>
              <w:rPr>
                <w:rFonts w:hint="eastAsia" w:ascii="宋体" w:hAnsi="宋体"/>
                <w:szCs w:val="21"/>
              </w:rPr>
              <w:t>福建省华增鞋业科技有限公司</w:t>
            </w:r>
            <w:bookmarkEnd w:id="1"/>
          </w:p>
          <w:p>
            <w:pPr>
              <w:adjustRightInd w:val="0"/>
              <w:spacing w:line="280" w:lineRule="exact"/>
              <w:jc w:val="left"/>
              <w:rPr>
                <w:rFonts w:hint="eastAsia" w:ascii="宋体" w:hAnsi="宋体"/>
                <w:szCs w:val="21"/>
              </w:rPr>
            </w:pPr>
            <w:bookmarkStart w:id="2" w:name="审核范围"/>
            <w:r>
              <w:rPr>
                <w:rFonts w:hint="eastAsia" w:ascii="宋体" w:hAnsi="宋体"/>
                <w:szCs w:val="21"/>
              </w:rPr>
              <w:t>E：休闲运动鞋的销售所涉及场所的相关环境管理活动</w:t>
            </w:r>
          </w:p>
          <w:p>
            <w:pPr>
              <w:adjustRightInd w:val="0"/>
              <w:spacing w:line="280" w:lineRule="exact"/>
              <w:jc w:val="left"/>
              <w:rPr>
                <w:rFonts w:hint="eastAsia" w:ascii="宋体" w:hAnsi="宋体"/>
                <w:szCs w:val="21"/>
              </w:rPr>
            </w:pPr>
            <w:r>
              <w:rPr>
                <w:rFonts w:hint="eastAsia" w:ascii="宋体" w:hAnsi="宋体"/>
                <w:szCs w:val="21"/>
              </w:rPr>
              <w:t>O：休闲运动鞋的销售所涉及场所的相关职业健康安全管理活动</w:t>
            </w:r>
            <w:bookmarkEnd w:id="2"/>
          </w:p>
          <w:p>
            <w:pPr>
              <w:adjustRightInd w:val="0"/>
              <w:spacing w:line="280" w:lineRule="exact"/>
              <w:jc w:val="left"/>
            </w:pPr>
          </w:p>
          <w:p>
            <w:pPr>
              <w:adjustRightInd w:val="0"/>
              <w:spacing w:line="280" w:lineRule="exact"/>
              <w:jc w:val="left"/>
              <w:rPr>
                <w:rFonts w:ascii="宋体" w:hAnsi="宋体"/>
              </w:rPr>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不一致，见变更单</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280" w:lineRule="exact"/>
              <w:jc w:val="cente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75" w:type="dxa"/>
            <w:vMerge w:val="continue"/>
            <w:tcBorders>
              <w:left w:val="single" w:color="auto" w:sz="4" w:space="0"/>
              <w:right w:val="single" w:color="auto" w:sz="4" w:space="0"/>
            </w:tcBorders>
          </w:tcPr>
          <w:p>
            <w:pPr>
              <w:adjustRightInd w:val="0"/>
              <w:spacing w:line="280" w:lineRule="exact"/>
              <w:jc w:val="center"/>
            </w:pPr>
          </w:p>
        </w:tc>
        <w:tc>
          <w:tcPr>
            <w:tcW w:w="12297" w:type="dxa"/>
            <w:tcBorders>
              <w:top w:val="single" w:color="auto" w:sz="4" w:space="0"/>
              <w:left w:val="single" w:color="auto" w:sz="4" w:space="0"/>
              <w:right w:val="single" w:color="auto" w:sz="4" w:space="0"/>
            </w:tcBorders>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sym w:font="Wingdings 2" w:char="00A3"/>
            </w:r>
            <w:r>
              <w:rPr>
                <w:rFonts w:hint="eastAsia" w:ascii="宋体" w:hAnsi="宋体"/>
                <w:color w:val="000000"/>
                <w:szCs w:val="21"/>
              </w:rPr>
              <w:t>有，条款及要求：</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u w:val="single"/>
              </w:rPr>
              <w:t xml:space="preserve"> </w:t>
            </w:r>
          </w:p>
          <w:p>
            <w:pPr>
              <w:adjustRightInd w:val="0"/>
              <w:spacing w:line="280" w:lineRule="exact"/>
              <w:jc w:val="left"/>
              <w:rPr>
                <w:rFonts w:ascii="宋体" w:hAnsi="宋体"/>
                <w:color w:val="000000"/>
                <w:szCs w:val="21"/>
                <w:u w:val="single"/>
              </w:rPr>
            </w:pPr>
            <w:r>
              <w:rPr>
                <w:rFonts w:hint="eastAsia" w:ascii="宋体" w:hAnsi="宋体"/>
                <w:color w:val="000000"/>
                <w:szCs w:val="21"/>
              </w:rPr>
              <w:sym w:font="Wingdings 2" w:char="00A3"/>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，理由：</w:t>
            </w:r>
          </w:p>
          <w:p>
            <w:pPr>
              <w:adjustRightInd w:val="0"/>
              <w:spacing w:line="280" w:lineRule="exact"/>
              <w:jc w:val="left"/>
              <w:rPr>
                <w:rFonts w:ascii="宋体" w:hAnsi="宋体"/>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400" w:type="dxa"/>
            <w:tcBorders>
              <w:top w:val="single" w:color="auto" w:sz="4" w:space="0"/>
              <w:left w:val="single" w:color="auto" w:sz="4" w:space="0"/>
              <w:right w:val="single" w:color="auto" w:sz="4" w:space="0"/>
            </w:tcBorders>
          </w:tcPr>
          <w:p>
            <w:pPr>
              <w:adjustRightInd w:val="0"/>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675" w:type="dxa"/>
            <w:vMerge w:val="restart"/>
            <w:tcBorders>
              <w:top w:val="single" w:color="auto" w:sz="4" w:space="0"/>
              <w:left w:val="single" w:color="auto" w:sz="4" w:space="0"/>
              <w:right w:val="single" w:color="auto" w:sz="4" w:space="0"/>
            </w:tcBorders>
          </w:tcPr>
          <w:p>
            <w:pPr>
              <w:adjustRightInd w:val="0"/>
              <w:spacing w:line="360" w:lineRule="auto"/>
              <w:jc w:val="center"/>
            </w:pPr>
            <w:r>
              <w:rPr>
                <w:rFonts w:hint="eastAsia"/>
              </w:rPr>
              <w:t>2</w:t>
            </w:r>
          </w:p>
        </w:tc>
        <w:tc>
          <w:tcPr>
            <w:tcW w:w="12297" w:type="dxa"/>
            <w:tcBorders>
              <w:top w:val="single" w:color="auto" w:sz="4" w:space="0"/>
              <w:left w:val="single" w:color="auto" w:sz="4" w:space="0"/>
              <w:bottom w:val="single" w:color="auto" w:sz="4" w:space="0"/>
              <w:right w:val="single" w:color="auto" w:sz="4" w:space="0"/>
            </w:tcBorders>
          </w:tcPr>
          <w:p>
            <w:pPr>
              <w:adjustRightInd w:val="0"/>
              <w:spacing w:line="360" w:lineRule="auto"/>
              <w:jc w:val="left"/>
            </w:pPr>
            <w:r>
              <w:rPr>
                <w:rFonts w:hint="eastAsia" w:ascii="宋体" w:hAnsi="宋体"/>
                <w:b/>
                <w:bCs/>
              </w:rPr>
              <w:t>管理体系文件</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blHeader/>
        </w:trPr>
        <w:tc>
          <w:tcPr>
            <w:tcW w:w="675" w:type="dxa"/>
            <w:vMerge w:val="continue"/>
            <w:tcBorders>
              <w:left w:val="single" w:color="auto" w:sz="4" w:space="0"/>
              <w:right w:val="single" w:color="auto" w:sz="4" w:space="0"/>
            </w:tcBorders>
          </w:tcPr>
          <w:p>
            <w:pPr>
              <w:adjustRightInd w:val="0"/>
              <w:spacing w:line="360" w:lineRule="auto"/>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21</w:t>
            </w:r>
            <w:r>
              <w:rPr>
                <w:rFonts w:hint="eastAsia" w:ascii="宋体" w:hAnsi="宋体"/>
                <w:u w:val="single"/>
              </w:rPr>
              <w:t>年</w:t>
            </w:r>
            <w:r>
              <w:rPr>
                <w:rFonts w:hint="eastAsia" w:ascii="宋体" w:hAnsi="宋体"/>
                <w:u w:val="single"/>
                <w:lang w:val="en-US" w:eastAsia="zh-CN"/>
              </w:rPr>
              <w:t>4</w:t>
            </w:r>
            <w:r>
              <w:rPr>
                <w:rFonts w:hint="eastAsia" w:ascii="宋体" w:hAnsi="宋体"/>
                <w:u w:val="single"/>
              </w:rPr>
              <w:t>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b/>
                <w:bCs/>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blHeader/>
        </w:trPr>
        <w:tc>
          <w:tcPr>
            <w:tcW w:w="675" w:type="dxa"/>
            <w:vMerge w:val="continue"/>
            <w:tcBorders>
              <w:left w:val="single" w:color="auto" w:sz="4" w:space="0"/>
              <w:right w:val="single" w:color="auto" w:sz="4" w:space="0"/>
            </w:tcBorders>
          </w:tcPr>
          <w:p>
            <w:pPr>
              <w:adjustRightInd w:val="0"/>
              <w:spacing w:line="360" w:lineRule="auto"/>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s="宋体"/>
                <w:szCs w:val="24"/>
              </w:rPr>
            </w:pPr>
            <w:r>
              <w:rPr>
                <w:rFonts w:hint="eastAsia" w:ascii="Arial" w:hAnsi="Arial" w:cs="Arial"/>
                <w:szCs w:val="21"/>
              </w:rPr>
              <w:t>管理制度、操作规程、适用法律法规及其他要求</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pPr>
          </w:p>
          <w:p>
            <w:pPr>
              <w:adjustRightInd w:val="0"/>
              <w:spacing w:line="360" w:lineRule="auto"/>
              <w:jc w:val="center"/>
            </w:pPr>
            <w:r>
              <w:rPr>
                <w:rFonts w:hint="eastAsia"/>
              </w:rPr>
              <w:t xml:space="preserve"> </w:t>
            </w: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blHeader/>
        </w:trPr>
        <w:tc>
          <w:tcPr>
            <w:tcW w:w="675" w:type="dxa"/>
            <w:vMerge w:val="continue"/>
            <w:tcBorders>
              <w:left w:val="single" w:color="auto" w:sz="4" w:space="0"/>
              <w:right w:val="single" w:color="auto" w:sz="4" w:space="0"/>
            </w:tcBorders>
          </w:tcPr>
          <w:p>
            <w:pPr>
              <w:adjustRightInd w:val="0"/>
              <w:spacing w:line="360" w:lineRule="auto"/>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202</w:t>
            </w:r>
            <w:r>
              <w:rPr>
                <w:rFonts w:hint="eastAsia" w:ascii="宋体" w:hAnsi="宋体"/>
                <w:szCs w:val="22"/>
                <w:lang w:val="en-US" w:eastAsia="zh-CN"/>
              </w:rPr>
              <w:t>1</w:t>
            </w:r>
            <w:r>
              <w:rPr>
                <w:rFonts w:hint="eastAsia" w:ascii="宋体" w:hAnsi="宋体"/>
                <w:szCs w:val="22"/>
              </w:rPr>
              <w:t>年</w:t>
            </w:r>
            <w:r>
              <w:rPr>
                <w:rFonts w:hint="eastAsia" w:ascii="宋体" w:hAnsi="宋体"/>
                <w:szCs w:val="22"/>
                <w:lang w:val="en-US" w:eastAsia="zh-CN"/>
              </w:rPr>
              <w:t>4</w:t>
            </w:r>
            <w:r>
              <w:rPr>
                <w:rFonts w:hint="eastAsia" w:ascii="宋体" w:hAnsi="宋体"/>
                <w:szCs w:val="22"/>
              </w:rPr>
              <w:t>月</w:t>
            </w:r>
            <w:r>
              <w:rPr>
                <w:rFonts w:hint="eastAsia" w:ascii="宋体" w:hAnsi="宋体"/>
                <w:szCs w:val="22"/>
                <w:lang w:val="en-US" w:eastAsia="zh-CN"/>
              </w:rPr>
              <w:t>1</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ascii="宋体" w:hAnsi="宋体"/>
                <w:szCs w:val="21"/>
              </w:rPr>
            </w:pPr>
            <w:r>
              <w:rPr>
                <w:rFonts w:hint="eastAsia" w:ascii="宋体" w:hAnsi="宋体"/>
                <w:szCs w:val="22"/>
              </w:rPr>
              <w:t xml:space="preserve">□需要补充的文件问题有：  </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pPr>
          </w:p>
          <w:p>
            <w:pPr>
              <w:adjustRightInd w:val="0"/>
              <w:spacing w:line="360" w:lineRule="auto"/>
              <w:jc w:val="center"/>
            </w:pPr>
          </w:p>
          <w:p>
            <w:pPr>
              <w:adjustRightInd w:val="0"/>
              <w:spacing w:line="360" w:lineRule="auto"/>
              <w:ind w:firstLine="420" w:firstLineChars="200"/>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75" w:type="dxa"/>
            <w:vMerge w:val="continue"/>
            <w:tcBorders>
              <w:left w:val="single" w:color="auto" w:sz="4" w:space="0"/>
              <w:bottom w:val="single" w:color="auto" w:sz="4" w:space="0"/>
              <w:right w:val="single" w:color="auto" w:sz="4" w:space="0"/>
            </w:tcBorders>
          </w:tcPr>
          <w:p>
            <w:pPr>
              <w:adjustRightInd w:val="0"/>
              <w:spacing w:line="360" w:lineRule="auto"/>
              <w:jc w:val="center"/>
            </w:pPr>
          </w:p>
        </w:tc>
        <w:tc>
          <w:tcPr>
            <w:tcW w:w="12297" w:type="dxa"/>
            <w:tcBorders>
              <w:top w:val="single" w:color="auto" w:sz="4" w:space="0"/>
              <w:left w:val="single" w:color="auto" w:sz="4" w:space="0"/>
              <w:bottom w:val="single" w:color="auto" w:sz="4" w:space="0"/>
              <w:right w:val="single" w:color="auto" w:sz="4" w:space="0"/>
            </w:tcBorders>
          </w:tcPr>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tc>
        <w:tc>
          <w:tcPr>
            <w:tcW w:w="140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szCs w:val="24"/>
              </w:rPr>
            </w:pPr>
            <w:r>
              <w:rPr>
                <w:rFonts w:hint="eastAsia"/>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675" w:type="dxa"/>
            <w:vMerge w:val="restart"/>
          </w:tcPr>
          <w:p>
            <w:pPr>
              <w:adjustRightInd w:val="0"/>
              <w:spacing w:line="360" w:lineRule="auto"/>
              <w:jc w:val="center"/>
            </w:pPr>
            <w:r>
              <w:rPr>
                <w:rFonts w:hint="eastAsia"/>
              </w:rPr>
              <w:t>3</w:t>
            </w:r>
          </w:p>
        </w:tc>
        <w:tc>
          <w:tcPr>
            <w:tcW w:w="12297" w:type="dxa"/>
          </w:tcPr>
          <w:p>
            <w:pPr>
              <w:adjustRightInd w:val="0"/>
              <w:spacing w:line="360" w:lineRule="auto"/>
              <w:jc w:val="left"/>
            </w:pPr>
            <w:r>
              <w:rPr>
                <w:rFonts w:hint="eastAsia" w:ascii="宋体" w:hAnsi="宋体"/>
                <w:szCs w:val="21"/>
              </w:rPr>
              <w:t>管理体系的方针、目标/指标/措施方案及实现情况：</w:t>
            </w:r>
          </w:p>
        </w:tc>
        <w:tc>
          <w:tcPr>
            <w:tcW w:w="1400" w:type="dxa"/>
          </w:tcPr>
          <w:p>
            <w:pPr>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blHeader/>
        </w:trPr>
        <w:tc>
          <w:tcPr>
            <w:tcW w:w="675" w:type="dxa"/>
            <w:vMerge w:val="continue"/>
          </w:tcPr>
          <w:p>
            <w:pPr>
              <w:adjustRightInd w:val="0"/>
              <w:spacing w:line="360" w:lineRule="auto"/>
              <w:jc w:val="center"/>
            </w:pPr>
          </w:p>
        </w:tc>
        <w:tc>
          <w:tcPr>
            <w:tcW w:w="12297"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环境</w:t>
            </w:r>
            <w:r>
              <w:rPr>
                <w:rFonts w:hint="eastAsia" w:ascii="宋体" w:hAnsi="宋体"/>
                <w:szCs w:val="21"/>
                <w:u w:val="single"/>
                <w:lang w:val="en-US" w:eastAsia="zh-CN"/>
              </w:rPr>
              <w:t>目标2项，</w:t>
            </w:r>
            <w:r>
              <w:rPr>
                <w:rFonts w:hint="eastAsia" w:ascii="宋体" w:hAnsi="宋体"/>
                <w:szCs w:val="21"/>
                <w:u w:val="single"/>
              </w:rPr>
              <w:t>职业健康安全目标</w:t>
            </w:r>
            <w:r>
              <w:rPr>
                <w:rFonts w:hint="eastAsia" w:ascii="宋体" w:hAnsi="宋体"/>
                <w:szCs w:val="21"/>
                <w:u w:val="single"/>
                <w:lang w:val="en-US" w:eastAsia="zh-CN"/>
              </w:rPr>
              <w:t>2项</w:t>
            </w:r>
            <w:r>
              <w:rPr>
                <w:rFonts w:hint="eastAsia" w:ascii="宋体" w:hAnsi="宋体"/>
                <w:szCs w:val="21"/>
                <w:u w:val="single"/>
              </w:rPr>
              <w:t>，制定了管理方案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ind w:firstLine="420" w:firstLineChars="200"/>
              <w:jc w:val="left"/>
              <w:rPr>
                <w:rFonts w:ascii="宋体" w:hAnsi="宋体"/>
                <w:szCs w:val="21"/>
              </w:rPr>
            </w:pPr>
            <w:r>
              <w:rPr>
                <w:rFonts w:hint="eastAsia" w:ascii="宋体" w:hAnsi="宋体"/>
                <w:szCs w:val="21"/>
                <w:u w:val="single"/>
              </w:rPr>
              <w:t>企业已进行了分解，明确目标实现的措施和资源。</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tcPr>
          <w:p>
            <w:pPr>
              <w:adjustRightInd w:val="0"/>
              <w:spacing w:line="360" w:lineRule="auto"/>
              <w:jc w:val="left"/>
            </w:pPr>
            <w:r>
              <w:rPr>
                <w:rFonts w:hint="eastAsia"/>
              </w:rPr>
              <w:t>4</w:t>
            </w:r>
          </w:p>
        </w:tc>
        <w:tc>
          <w:tcPr>
            <w:tcW w:w="12297" w:type="dxa"/>
          </w:tcPr>
          <w:p>
            <w:pPr>
              <w:adjustRightInd w:val="0"/>
              <w:spacing w:line="360" w:lineRule="auto"/>
              <w:jc w:val="left"/>
            </w:pPr>
            <w:r>
              <w:rPr>
                <w:rFonts w:hint="eastAsia" w:ascii="宋体" w:hAnsi="宋体"/>
                <w:b/>
                <w:bCs/>
                <w:szCs w:val="21"/>
              </w:rPr>
              <w:t>组织内部审核策划和实施情况</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675" w:type="dxa"/>
            <w:vMerge w:val="continue"/>
          </w:tcPr>
          <w:p>
            <w:pPr>
              <w:adjustRightInd w:val="0"/>
              <w:spacing w:line="360" w:lineRule="auto"/>
              <w:jc w:val="left"/>
            </w:pPr>
          </w:p>
        </w:tc>
        <w:tc>
          <w:tcPr>
            <w:tcW w:w="12297" w:type="dxa"/>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xml:space="preserve">　2021  </w:t>
            </w:r>
            <w:r>
              <w:rPr>
                <w:rFonts w:hint="eastAsia" w:ascii="宋体" w:hAnsi="宋体"/>
              </w:rPr>
              <w:t>年</w:t>
            </w:r>
            <w:r>
              <w:rPr>
                <w:rFonts w:hint="eastAsia" w:ascii="宋体" w:hAnsi="宋体"/>
                <w:u w:val="single"/>
              </w:rPr>
              <w:t>　</w:t>
            </w:r>
            <w:r>
              <w:rPr>
                <w:rFonts w:hint="eastAsia" w:ascii="宋体" w:hAnsi="宋体"/>
                <w:u w:val="single"/>
                <w:lang w:val="en-US" w:eastAsia="zh-CN"/>
              </w:rPr>
              <w:t>7</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5</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b/>
                <w:bCs/>
                <w:szCs w:val="21"/>
              </w:rPr>
            </w:pPr>
            <w:r>
              <w:rPr>
                <w:rFonts w:hint="eastAsia" w:ascii="宋体" w:hAnsi="宋体"/>
                <w:u w:val="single"/>
              </w:rPr>
              <w:t>　　公司的</w:t>
            </w:r>
            <w:r>
              <w:rPr>
                <w:rFonts w:hint="eastAsia" w:ascii="宋体" w:hAnsi="宋体"/>
                <w:u w:val="single"/>
                <w:lang w:val="en-US" w:eastAsia="zh-CN"/>
              </w:rPr>
              <w:t>环境和职业健康安全</w:t>
            </w:r>
            <w:r>
              <w:rPr>
                <w:rFonts w:hint="eastAsia" w:ascii="宋体" w:hAnsi="宋体"/>
                <w:u w:val="single"/>
              </w:rPr>
              <w:t>管理体系符合标准要求，体系有效</w:t>
            </w:r>
            <w:r>
              <w:rPr>
                <w:rFonts w:hint="eastAsia" w:ascii="宋体" w:hAnsi="宋体"/>
                <w:u w:val="single"/>
                <w:lang w:val="en-US" w:eastAsia="zh-CN"/>
              </w:rPr>
              <w:t>运行</w:t>
            </w:r>
            <w:r>
              <w:rPr>
                <w:rFonts w:hint="eastAsia" w:ascii="宋体" w:hAnsi="宋体"/>
                <w:u w:val="single"/>
              </w:rPr>
              <w:t>。　 　　</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restart"/>
          </w:tcPr>
          <w:p>
            <w:pPr>
              <w:adjustRightInd w:val="0"/>
              <w:spacing w:line="360" w:lineRule="auto"/>
              <w:jc w:val="left"/>
            </w:pPr>
            <w:r>
              <w:rPr>
                <w:rFonts w:hint="eastAsia"/>
              </w:rPr>
              <w:t>5</w:t>
            </w:r>
          </w:p>
        </w:tc>
        <w:tc>
          <w:tcPr>
            <w:tcW w:w="12297" w:type="dxa"/>
          </w:tcPr>
          <w:p>
            <w:pPr>
              <w:adjustRightInd w:val="0"/>
              <w:spacing w:line="360" w:lineRule="auto"/>
              <w:jc w:val="left"/>
            </w:pPr>
            <w:r>
              <w:rPr>
                <w:rFonts w:hint="eastAsia" w:ascii="宋体" w:hAnsi="宋体"/>
                <w:b/>
                <w:bCs/>
                <w:szCs w:val="21"/>
              </w:rPr>
              <w:t>组织进行管理评审的情况</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2021　</w:t>
            </w:r>
            <w:r>
              <w:rPr>
                <w:rFonts w:hint="eastAsia" w:ascii="宋体" w:hAnsi="宋体"/>
              </w:rPr>
              <w:t>年</w:t>
            </w:r>
            <w:r>
              <w:rPr>
                <w:rFonts w:hint="eastAsia" w:ascii="宋体" w:hAnsi="宋体"/>
                <w:u w:val="single"/>
              </w:rPr>
              <w:t>　</w:t>
            </w:r>
            <w:r>
              <w:rPr>
                <w:rFonts w:hint="eastAsia" w:ascii="宋体" w:hAnsi="宋体"/>
                <w:u w:val="single"/>
                <w:lang w:val="en-US" w:eastAsia="zh-CN"/>
              </w:rPr>
              <w:t>7</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15</w:t>
            </w:r>
            <w:r>
              <w:rPr>
                <w:rFonts w:hint="eastAsia" w:ascii="宋体" w:hAnsi="宋体"/>
                <w:u w:val="single"/>
              </w:rPr>
              <w:t>　</w:t>
            </w:r>
            <w:r>
              <w:rPr>
                <w:rFonts w:hint="eastAsia" w:ascii="宋体" w:hAnsi="宋体"/>
              </w:rPr>
              <w:t>日实施，由最高管理者：</w:t>
            </w:r>
            <w:r>
              <w:rPr>
                <w:rFonts w:hint="eastAsia" w:ascii="宋体" w:hAnsi="宋体"/>
                <w:u w:val="single"/>
                <w:lang w:val="en-US" w:eastAsia="zh-CN"/>
              </w:rPr>
              <w:t>杜丕皇</w:t>
            </w:r>
            <w:r>
              <w:rPr>
                <w:rFonts w:hint="eastAsia"/>
                <w:u w:val="single"/>
              </w:rPr>
              <w:t xml:space="preserve">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w:t>
            </w:r>
            <w:r>
              <w:rPr>
                <w:rFonts w:hint="eastAsia" w:ascii="宋体" w:hAnsi="宋体"/>
              </w:rPr>
              <w:sym w:font="Wingdings 2" w:char="00A3"/>
            </w:r>
            <w:r>
              <w:rPr>
                <w:rFonts w:hint="eastAsia" w:ascii="宋体" w:hAnsi="宋体"/>
              </w:rPr>
              <w:t>不完全：</w:t>
            </w:r>
            <w:r>
              <w:rPr>
                <w:rFonts w:ascii="宋体" w:hAnsi="宋体"/>
                <w:u w:val="single"/>
              </w:rPr>
              <w:t xml:space="preserve">           </w:t>
            </w:r>
          </w:p>
          <w:p>
            <w:pPr>
              <w:pStyle w:val="2"/>
              <w:spacing w:after="0" w:line="360" w:lineRule="auto"/>
              <w:ind w:left="0" w:leftChars="0"/>
              <w:rPr>
                <w:rFonts w:ascii="宋体" w:hAnsi="宋体"/>
                <w:b/>
                <w:bCs/>
                <w:szCs w:val="21"/>
              </w:rPr>
            </w:pPr>
            <w:r>
              <w:rPr>
                <w:rFonts w:ascii="宋体" w:hAnsi="宋体"/>
              </w:rPr>
              <w:t>3</w:t>
            </w:r>
            <w:r>
              <w:rPr>
                <w:rFonts w:hint="eastAsia" w:ascii="宋体" w:hAnsi="宋体"/>
              </w:rPr>
              <w:t>、管理评审报告对</w:t>
            </w:r>
            <w:r>
              <w:rPr>
                <w:rFonts w:hint="eastAsia" w:ascii="宋体" w:hAnsi="宋体"/>
              </w:rPr>
              <w:sym w:font="Wingdings 2" w:char="00A3"/>
            </w:r>
            <w:r>
              <w:rPr>
                <w:rFonts w:ascii="宋体" w:hAnsi="宋体"/>
              </w:rPr>
              <w:t>QMS</w:t>
            </w:r>
            <w:r>
              <w:rPr>
                <w:rFonts w:hint="eastAsia" w:ascii="宋体" w:hAnsi="宋体"/>
              </w:rPr>
              <w:t>/MDQMS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 xml:space="preserve">公司的管理体系是适宜的、充分的和有效的。 </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restart"/>
          </w:tcPr>
          <w:p>
            <w:pPr>
              <w:adjustRightInd w:val="0"/>
              <w:spacing w:line="360" w:lineRule="auto"/>
              <w:jc w:val="left"/>
            </w:pPr>
            <w:r>
              <w:rPr>
                <w:rFonts w:hint="eastAsia"/>
              </w:rPr>
              <w:t>6</w:t>
            </w:r>
          </w:p>
        </w:tc>
        <w:tc>
          <w:tcPr>
            <w:tcW w:w="12297" w:type="dxa"/>
          </w:tcPr>
          <w:p>
            <w:pPr>
              <w:adjustRightInd w:val="0"/>
              <w:spacing w:line="360" w:lineRule="auto"/>
              <w:jc w:val="left"/>
            </w:pPr>
            <w:r>
              <w:rPr>
                <w:rFonts w:hint="eastAsia" w:ascii="宋体" w:hAnsi="宋体"/>
                <w:b/>
                <w:szCs w:val="21"/>
              </w:rPr>
              <w:t>相关法律法规及其它要求的遵守情况</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w:t>
            </w:r>
            <w:r>
              <w:rPr>
                <w:rFonts w:hint="eastAsia" w:ascii="宋体" w:hAnsi="宋体"/>
                <w:color w:val="FF0000"/>
              </w:rPr>
              <w:t>污许可证</w:t>
            </w:r>
            <w:r>
              <w:rPr>
                <w:rFonts w:hint="eastAsia" w:ascii="宋体" w:hAnsi="宋体"/>
                <w:color w:val="000000"/>
              </w:rPr>
              <w:t>；</w:t>
            </w:r>
            <w:r>
              <w:rPr>
                <w:rFonts w:hint="eastAsia" w:ascii="宋体" w:hAnsi="宋体"/>
              </w:rPr>
              <w:t>□</w:t>
            </w:r>
            <w:r>
              <w:rPr>
                <w:rFonts w:hint="eastAsia" w:ascii="宋体" w:hAnsi="宋体"/>
                <w:color w:val="000000"/>
              </w:rPr>
              <w:t>环评</w:t>
            </w:r>
            <w:r>
              <w:rPr>
                <w:rFonts w:hint="eastAsia" w:ascii="宋体" w:hAnsi="宋体"/>
                <w:color w:val="FF0000"/>
              </w:rPr>
              <w:t>报告</w:t>
            </w:r>
            <w:r>
              <w:rPr>
                <w:rFonts w:hint="eastAsia" w:ascii="宋体" w:hAnsi="宋体"/>
                <w:color w:val="000000"/>
              </w:rPr>
              <w:t>；</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rPr>
              <w:t>□</w:t>
            </w:r>
            <w:r>
              <w:rPr>
                <w:rFonts w:hint="eastAsia" w:ascii="宋体" w:hAnsi="宋体"/>
                <w:color w:val="000000"/>
                <w:szCs w:val="21"/>
              </w:rPr>
              <w:t>危险化学品销售许可证；</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rPr>
            </w:pPr>
            <w:r>
              <w:rPr>
                <w:rFonts w:hint="eastAsia" w:ascii="宋体" w:hAnsi="宋体"/>
              </w:rPr>
              <w:t>说明：</w:t>
            </w:r>
            <w:r>
              <w:rPr>
                <w:rFonts w:ascii="宋体" w:hAnsi="宋体"/>
                <w:u w:val="single"/>
              </w:rPr>
              <w:t xml:space="preserve">                                                                                          </w:t>
            </w:r>
          </w:p>
          <w:p>
            <w:pPr>
              <w:adjustRightInd w:val="0"/>
              <w:spacing w:line="360" w:lineRule="auto"/>
              <w:jc w:val="left"/>
              <w:rPr>
                <w:rFonts w:ascii="宋体" w:hAnsi="宋体"/>
                <w:u w:val="single"/>
              </w:rPr>
            </w:pPr>
            <w:r>
              <w:rPr>
                <w:rFonts w:hint="eastAsia" w:ascii="宋体" w:hAnsi="宋体"/>
              </w:rPr>
              <w:t>□有怀疑，包括</w:t>
            </w:r>
            <w:r>
              <w:rPr>
                <w:rFonts w:ascii="宋体" w:hAnsi="宋体"/>
                <w:u w:val="single"/>
              </w:rPr>
              <w:t xml:space="preserve">                                                                          </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b/>
                <w:szCs w:val="21"/>
              </w:rPr>
            </w:pPr>
            <w:r>
              <w:rPr>
                <w:rFonts w:hint="eastAsia" w:ascii="宋体" w:hAnsi="宋体"/>
              </w:rPr>
              <w:t>核实记录：</w:t>
            </w:r>
            <w:r>
              <w:rPr>
                <w:rFonts w:ascii="宋体" w:hAnsi="宋体"/>
                <w:u w:val="single"/>
              </w:rPr>
              <w:t xml:space="preserve">                      </w:t>
            </w:r>
          </w:p>
        </w:tc>
        <w:tc>
          <w:tcPr>
            <w:tcW w:w="1400" w:type="dxa"/>
          </w:tcPr>
          <w:p>
            <w:pPr>
              <w:adjustRightInd w:val="0"/>
              <w:spacing w:line="360" w:lineRule="auto"/>
              <w:jc w:val="center"/>
              <w:rPr>
                <w:rFonts w:hint="eastAsia" w:eastAsia="宋体"/>
                <w:lang w:eastAsia="zh-CN"/>
              </w:rP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75" w:type="dxa"/>
            <w:vMerge w:val="continue"/>
          </w:tcPr>
          <w:p>
            <w:pPr>
              <w:adjustRightInd w:val="0"/>
              <w:spacing w:line="360" w:lineRule="auto"/>
              <w:jc w:val="left"/>
            </w:pPr>
          </w:p>
        </w:tc>
        <w:tc>
          <w:tcPr>
            <w:tcW w:w="12297" w:type="dxa"/>
          </w:tcPr>
          <w:p>
            <w:pPr>
              <w:numPr>
                <w:ilvl w:val="0"/>
                <w:numId w:val="2"/>
              </w:numPr>
              <w:adjustRightInd w:val="0"/>
              <w:spacing w:line="360" w:lineRule="auto"/>
              <w:ind w:left="0" w:leftChars="0" w:firstLine="0" w:firstLineChars="0"/>
              <w:jc w:val="left"/>
              <w:rPr>
                <w:rFonts w:hint="eastAsia" w:ascii="宋体" w:hAnsi="宋体"/>
                <w:szCs w:val="24"/>
                <w:u w:val="single"/>
                <w:lang w:val="en-US" w:eastAsia="zh-CN"/>
              </w:rPr>
            </w:pPr>
            <w:r>
              <w:rPr>
                <w:rFonts w:hint="eastAsia" w:ascii="宋体" w:hAnsi="宋体"/>
                <w:szCs w:val="21"/>
              </w:rPr>
              <w:t>组织识别了适用的法律、法规、标准和规范，主要包括：</w:t>
            </w:r>
            <w:r>
              <w:rPr>
                <w:rFonts w:ascii="宋体" w:hAnsi="宋体"/>
                <w:szCs w:val="21"/>
                <w:u w:val="single"/>
              </w:rPr>
              <w:t xml:space="preserve">  </w:t>
            </w:r>
            <w:r>
              <w:rPr>
                <w:rFonts w:hint="eastAsia" w:ascii="宋体" w:hAnsi="宋体"/>
                <w:szCs w:val="24"/>
                <w:u w:val="single"/>
              </w:rPr>
              <w:t>环境保护法、消防法、</w:t>
            </w:r>
            <w:r>
              <w:rPr>
                <w:rFonts w:hint="eastAsia" w:ascii="宋体" w:hAnsi="宋体"/>
                <w:szCs w:val="21"/>
                <w:u w:val="single"/>
              </w:rPr>
              <w:t>节约能源法</w:t>
            </w:r>
            <w:r>
              <w:rPr>
                <w:rFonts w:hint="eastAsia" w:ascii="宋体" w:hAnsi="宋体"/>
                <w:szCs w:val="24"/>
                <w:u w:val="single"/>
              </w:rPr>
              <w:t>、安全生产法</w:t>
            </w:r>
            <w:r>
              <w:rPr>
                <w:rFonts w:hint="eastAsia" w:ascii="宋体" w:hAnsi="宋体"/>
                <w:szCs w:val="24"/>
                <w:u w:val="single"/>
                <w:lang w:eastAsia="zh-CN"/>
              </w:rPr>
              <w:t>、</w:t>
            </w:r>
            <w:r>
              <w:rPr>
                <w:rFonts w:hint="eastAsia" w:ascii="宋体" w:hAnsi="宋体"/>
                <w:szCs w:val="24"/>
                <w:u w:val="single"/>
                <w:lang w:val="en-US" w:eastAsia="zh-CN"/>
              </w:rPr>
              <w:t>固体废弃物污染防治法、福建省环境保护条例、劳动防护用品管理规定、职业病防治法、劳动法、用电安全导则、福建省安全生产条例等；</w:t>
            </w:r>
          </w:p>
          <w:p>
            <w:pPr>
              <w:numPr>
                <w:numId w:val="0"/>
              </w:numPr>
              <w:adjustRightInd w:val="0"/>
              <w:spacing w:line="360" w:lineRule="auto"/>
              <w:ind w:leftChars="0"/>
              <w:jc w:val="left"/>
              <w:rPr>
                <w:rFonts w:hint="default" w:ascii="宋体" w:hAnsi="宋体"/>
                <w:b/>
                <w:bCs/>
                <w:szCs w:val="21"/>
                <w:u w:val="single"/>
                <w:lang w:val="en-US"/>
              </w:rPr>
            </w:pPr>
            <w:r>
              <w:rPr>
                <w:rFonts w:hint="eastAsia" w:ascii="宋体" w:hAnsi="宋体"/>
                <w:b/>
                <w:bCs/>
                <w:szCs w:val="24"/>
                <w:u w:val="single"/>
                <w:lang w:val="en-US" w:eastAsia="zh-CN"/>
              </w:rPr>
              <w:t>提供的外来文件清单未明确外来文件实施日期，提出后已立即完善。</w:t>
            </w:r>
          </w:p>
          <w:p>
            <w:pPr>
              <w:adjustRightInd w:val="0"/>
              <w:spacing w:line="360" w:lineRule="auto"/>
              <w:jc w:val="left"/>
              <w:rPr>
                <w:rFonts w:ascii="宋体" w:hAnsi="宋体"/>
                <w:szCs w:val="21"/>
                <w:u w:val="single"/>
              </w:rPr>
            </w:pPr>
            <w:r>
              <w:rPr>
                <w:rFonts w:hint="eastAsia" w:ascii="宋体" w:hAnsi="宋体"/>
                <w:szCs w:val="21"/>
              </w:rPr>
              <w:t>漏识别</w:t>
            </w:r>
            <w:r>
              <w:rPr>
                <w:rFonts w:ascii="宋体" w:hAnsi="宋体"/>
                <w:color w:val="FF0000"/>
                <w:szCs w:val="21"/>
                <w:u w:val="single"/>
              </w:rPr>
              <w:t xml:space="preserve">   </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400" w:type="dxa"/>
          </w:tcPr>
          <w:p>
            <w:pPr>
              <w:adjustRightInd w:val="0"/>
              <w:spacing w:line="360" w:lineRule="auto"/>
              <w:jc w:val="center"/>
              <w:rPr>
                <w:rFonts w:hint="eastAsia"/>
              </w:rPr>
            </w:pPr>
            <w:r>
              <w:t>O</w:t>
            </w:r>
            <w:r>
              <w:rPr>
                <w:rFonts w:hint="eastAsia"/>
              </w:rPr>
              <w:t>k</w:t>
            </w:r>
          </w:p>
          <w:p>
            <w:pPr>
              <w:adjustRightInd w:val="0"/>
              <w:spacing w:line="360" w:lineRule="auto"/>
              <w:jc w:val="center"/>
              <w:rPr>
                <w:rFonts w:hint="eastAsia"/>
              </w:rPr>
            </w:pPr>
          </w:p>
          <w:p>
            <w:pPr>
              <w:adjustRightInd w:val="0"/>
              <w:spacing w:line="360" w:lineRule="auto"/>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hint="default" w:ascii="宋体" w:eastAsia="宋体"/>
                <w:szCs w:val="21"/>
                <w:lang w:val="en-US" w:eastAsia="zh-CN"/>
              </w:rPr>
            </w:pPr>
            <w:r>
              <w:rPr>
                <w:rFonts w:hint="eastAsia" w:ascii="宋体" w:hAnsi="宋体"/>
                <w:szCs w:val="21"/>
              </w:rPr>
              <w:t>■否</w:t>
            </w:r>
            <w:r>
              <w:rPr>
                <w:rFonts w:hint="eastAsia" w:ascii="宋体" w:hAnsi="宋体"/>
                <w:szCs w:val="21"/>
                <w:lang w:val="en-US" w:eastAsia="zh-CN"/>
              </w:rPr>
              <w:t xml:space="preserve">  环境和职业健康安全方面无</w:t>
            </w:r>
          </w:p>
          <w:p>
            <w:pPr>
              <w:adjustRightInd w:val="0"/>
              <w:spacing w:line="360" w:lineRule="auto"/>
              <w:jc w:val="left"/>
              <w:textAlignment w:val="baseline"/>
              <w:rPr>
                <w:rFonts w:ascii="宋体" w:hAnsi="宋体"/>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restart"/>
          </w:tcPr>
          <w:p>
            <w:pPr>
              <w:adjustRightInd w:val="0"/>
              <w:spacing w:line="360" w:lineRule="auto"/>
              <w:jc w:val="left"/>
            </w:pPr>
            <w:r>
              <w:t>7</w:t>
            </w:r>
          </w:p>
        </w:tc>
        <w:tc>
          <w:tcPr>
            <w:tcW w:w="12297" w:type="dxa"/>
          </w:tcPr>
          <w:p>
            <w:pPr>
              <w:adjustRightInd w:val="0"/>
              <w:spacing w:line="360" w:lineRule="auto"/>
              <w:jc w:val="left"/>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提供《内</w:t>
            </w:r>
            <w:r>
              <w:rPr>
                <w:rFonts w:hint="eastAsia"/>
                <w:szCs w:val="21"/>
                <w:lang w:eastAsia="zh-CN"/>
              </w:rPr>
              <w:t>、</w:t>
            </w:r>
            <w:r>
              <w:rPr>
                <w:rFonts w:hint="eastAsia"/>
                <w:szCs w:val="21"/>
              </w:rPr>
              <w:t>外</w:t>
            </w:r>
            <w:r>
              <w:rPr>
                <w:rFonts w:hint="eastAsia"/>
                <w:szCs w:val="21"/>
                <w:lang w:val="en-US" w:eastAsia="zh-CN"/>
              </w:rPr>
              <w:t>经营</w:t>
            </w:r>
            <w:r>
              <w:rPr>
                <w:rFonts w:hint="eastAsia"/>
                <w:szCs w:val="21"/>
              </w:rPr>
              <w:t>环境</w:t>
            </w:r>
            <w:r>
              <w:rPr>
                <w:rFonts w:hint="eastAsia"/>
                <w:szCs w:val="21"/>
                <w:lang w:val="en-US" w:eastAsia="zh-CN"/>
              </w:rPr>
              <w:t>因素评价</w:t>
            </w:r>
            <w:r>
              <w:rPr>
                <w:rFonts w:hint="eastAsia"/>
                <w:szCs w:val="21"/>
              </w:rPr>
              <w:t>》，确定了公司相关的内外部因素。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ascii="宋体" w:hAnsi="宋体"/>
                <w:b/>
                <w:szCs w:val="21"/>
              </w:rPr>
            </w:pPr>
            <w:r>
              <w:rPr>
                <w:rFonts w:hint="eastAsia"/>
                <w:szCs w:val="21"/>
              </w:rPr>
              <w:t xml:space="preserve">   每年监视评审一次，一般是从网络获取。</w:t>
            </w:r>
            <w:r>
              <w:rPr>
                <w:rFonts w:hint="eastAsia"/>
                <w:color w:val="4F81BD"/>
                <w:szCs w:val="21"/>
              </w:rPr>
              <w:t xml:space="preserve">   </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2、（2015版E/2018版S）与组织宗旨相关并影响其实现管理体系预期结果的各种外部和内部问题的确定情况：</w:t>
            </w:r>
          </w:p>
          <w:p>
            <w:pPr>
              <w:adjustRightInd w:val="0"/>
              <w:spacing w:line="360" w:lineRule="auto"/>
              <w:jc w:val="left"/>
              <w:rPr>
                <w:rFonts w:ascii="宋体" w:hAnsi="宋体"/>
                <w:szCs w:val="21"/>
              </w:rPr>
            </w:pPr>
            <w:r>
              <w:rPr>
                <w:rFonts w:hint="eastAsia" w:ascii="宋体" w:hAnsi="宋体"/>
                <w:szCs w:val="21"/>
              </w:rPr>
              <w:t>提供《</w:t>
            </w:r>
            <w:r>
              <w:rPr>
                <w:rFonts w:hint="eastAsia"/>
                <w:szCs w:val="21"/>
              </w:rPr>
              <w:t>内</w:t>
            </w:r>
            <w:r>
              <w:rPr>
                <w:rFonts w:hint="eastAsia"/>
                <w:szCs w:val="21"/>
                <w:lang w:eastAsia="zh-CN"/>
              </w:rPr>
              <w:t>、</w:t>
            </w:r>
            <w:r>
              <w:rPr>
                <w:rFonts w:hint="eastAsia"/>
                <w:szCs w:val="21"/>
              </w:rPr>
              <w:t>外</w:t>
            </w:r>
            <w:r>
              <w:rPr>
                <w:rFonts w:hint="eastAsia"/>
                <w:szCs w:val="21"/>
                <w:lang w:val="en-US" w:eastAsia="zh-CN"/>
              </w:rPr>
              <w:t>经营</w:t>
            </w:r>
            <w:r>
              <w:rPr>
                <w:rFonts w:hint="eastAsia"/>
                <w:szCs w:val="21"/>
              </w:rPr>
              <w:t>环境</w:t>
            </w:r>
            <w:r>
              <w:rPr>
                <w:rFonts w:hint="eastAsia"/>
                <w:szCs w:val="21"/>
                <w:lang w:val="en-US" w:eastAsia="zh-CN"/>
              </w:rPr>
              <w:t>因素评价</w:t>
            </w:r>
            <w:r>
              <w:rPr>
                <w:rFonts w:hint="eastAsia" w:ascii="宋体" w:hAnsi="宋体"/>
                <w:szCs w:val="21"/>
              </w:rPr>
              <w:t>》，确定了公司相关的内外部因素。</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3、（2015版QE/2018版S）查组织考虑和确定的风险和机遇、及确定的应对措施：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w:t>
            </w:r>
            <w:r>
              <w:rPr>
                <w:rFonts w:hint="eastAsia" w:ascii="宋体" w:hAnsi="宋体"/>
                <w:szCs w:val="21"/>
                <w:lang w:val="en-US" w:eastAsia="zh-CN"/>
              </w:rPr>
              <w:t>组织</w:t>
            </w:r>
            <w:r>
              <w:rPr>
                <w:rFonts w:hint="eastAsia" w:ascii="宋体" w:hAnsi="宋体"/>
                <w:szCs w:val="21"/>
              </w:rPr>
              <w:t>风险</w:t>
            </w:r>
            <w:r>
              <w:rPr>
                <w:rFonts w:hint="eastAsia" w:ascii="宋体" w:hAnsi="宋体"/>
                <w:szCs w:val="21"/>
                <w:lang w:val="en-US" w:eastAsia="zh-CN"/>
              </w:rPr>
              <w:t>和机遇控制清单</w:t>
            </w:r>
            <w:r>
              <w:rPr>
                <w:rFonts w:hint="eastAsia" w:ascii="宋体" w:hAnsi="宋体"/>
                <w:szCs w:val="21"/>
              </w:rPr>
              <w:t>》，确定了企业的风险和机遇。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color w:val="4F81BD"/>
                <w:szCs w:val="21"/>
              </w:rPr>
            </w:pPr>
            <w:r>
              <w:rPr>
                <w:rFonts w:hint="eastAsia" w:ascii="宋体" w:hAnsi="宋体"/>
                <w:szCs w:val="21"/>
              </w:rPr>
              <w:t>提供《</w:t>
            </w:r>
            <w:r>
              <w:rPr>
                <w:rFonts w:hint="eastAsia" w:ascii="宋体" w:hAnsi="宋体"/>
                <w:szCs w:val="21"/>
                <w:lang w:val="en-US" w:eastAsia="zh-CN"/>
              </w:rPr>
              <w:t>组织</w:t>
            </w:r>
            <w:r>
              <w:rPr>
                <w:rFonts w:hint="eastAsia" w:ascii="宋体" w:hAnsi="宋体"/>
                <w:szCs w:val="21"/>
              </w:rPr>
              <w:t>风险</w:t>
            </w:r>
            <w:r>
              <w:rPr>
                <w:rFonts w:hint="eastAsia" w:ascii="宋体" w:hAnsi="宋体"/>
                <w:szCs w:val="21"/>
                <w:lang w:val="en-US" w:eastAsia="zh-CN"/>
              </w:rPr>
              <w:t>和机遇控制清单</w:t>
            </w:r>
            <w:r>
              <w:rPr>
                <w:rFonts w:hint="eastAsia" w:ascii="宋体" w:hAnsi="宋体"/>
                <w:szCs w:val="21"/>
              </w:rPr>
              <w:t>》，针对确定的风险和机遇明确了控制措施，同时也确定了责任部门、时间期限等。</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4、（</w:t>
            </w:r>
            <w:r>
              <w:rPr>
                <w:rFonts w:ascii="宋体" w:hAnsi="宋体"/>
              </w:rPr>
              <w:t>EMS</w:t>
            </w:r>
            <w:r>
              <w:rPr>
                <w:rFonts w:hint="eastAsia" w:ascii="宋体" w:hAnsi="宋体"/>
              </w:rPr>
              <w:t>）环</w:t>
            </w:r>
            <w:r>
              <w:rPr>
                <w:rFonts w:hint="eastAsia" w:ascii="宋体" w:hAnsi="宋体"/>
                <w:color w:val="auto"/>
              </w:rPr>
              <w:t>境因素识别与评价：</w:t>
            </w:r>
            <w:bookmarkStart w:id="3" w:name="_GoBack"/>
            <w:bookmarkEnd w:id="3"/>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u w:val="single"/>
                <w:lang w:val="en-US" w:eastAsia="zh-CN"/>
              </w:rPr>
              <w:t>采购</w:t>
            </w:r>
            <w:r>
              <w:rPr>
                <w:rFonts w:hint="eastAsia" w:ascii="宋体" w:hAnsi="宋体"/>
                <w:u w:val="single"/>
              </w:rPr>
              <w:t>活动环境因素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2</w:t>
            </w:r>
            <w:r>
              <w:rPr>
                <w:rFonts w:ascii="宋体" w:hAnsi="宋体"/>
                <w:u w:val="single"/>
              </w:rPr>
              <w:t xml:space="preserve">   </w:t>
            </w:r>
            <w:r>
              <w:rPr>
                <w:rFonts w:hint="eastAsia" w:ascii="宋体" w:hAnsi="宋体"/>
              </w:rPr>
              <w:t>项，经评价为重要环境因素的有：</w:t>
            </w:r>
          </w:p>
          <w:p>
            <w:pPr>
              <w:adjustRightInd w:val="0"/>
              <w:spacing w:line="360" w:lineRule="auto"/>
              <w:ind w:firstLine="630" w:firstLineChars="300"/>
              <w:jc w:val="left"/>
              <w:rPr>
                <w:rFonts w:ascii="宋体"/>
              </w:rPr>
            </w:pPr>
            <w:r>
              <w:rPr>
                <w:rFonts w:hint="eastAsia" w:ascii="宋体" w:hAnsi="宋体"/>
                <w:u w:val="single"/>
              </w:rPr>
              <w:t>固废排放</w:t>
            </w:r>
            <w:r>
              <w:rPr>
                <w:rFonts w:hint="eastAsia" w:ascii="宋体" w:hAnsi="宋体"/>
                <w:u w:val="single"/>
                <w:lang w:eastAsia="zh-CN"/>
              </w:rPr>
              <w:t>（</w:t>
            </w:r>
            <w:r>
              <w:rPr>
                <w:rFonts w:hint="eastAsia" w:ascii="宋体" w:hAnsi="宋体"/>
                <w:u w:val="single"/>
                <w:lang w:val="en-US" w:eastAsia="zh-CN"/>
              </w:rPr>
              <w:t>含危险固废</w:t>
            </w:r>
            <w:r>
              <w:rPr>
                <w:rFonts w:hint="eastAsia" w:ascii="宋体" w:hAnsi="宋体"/>
                <w:u w:val="single"/>
                <w:lang w:eastAsia="zh-CN"/>
              </w:rPr>
              <w:t>）</w:t>
            </w:r>
            <w:r>
              <w:rPr>
                <w:rFonts w:hint="eastAsia" w:ascii="宋体" w:hAnsi="宋体"/>
                <w:u w:val="single"/>
              </w:rPr>
              <w:t>、火灾。</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adjustRightInd w:val="0"/>
              <w:spacing w:line="360" w:lineRule="auto"/>
              <w:jc w:val="center"/>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5、（</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u w:val="single"/>
                <w:lang w:val="en-US" w:eastAsia="zh-CN"/>
              </w:rPr>
              <w:t>采购</w:t>
            </w:r>
            <w:r>
              <w:rPr>
                <w:rFonts w:hint="eastAsia" w:ascii="宋体" w:hAnsi="宋体"/>
                <w:u w:val="single"/>
              </w:rPr>
              <w:t>活动过程</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4</w:t>
            </w:r>
            <w:r>
              <w:rPr>
                <w:rFonts w:ascii="宋体" w:hAnsi="宋体"/>
                <w:u w:val="single"/>
              </w:rPr>
              <w:t xml:space="preserve">  </w:t>
            </w:r>
            <w:r>
              <w:rPr>
                <w:rFonts w:hint="eastAsia" w:ascii="宋体" w:hAnsi="宋体"/>
              </w:rPr>
              <w:t>项，包括：</w:t>
            </w:r>
          </w:p>
          <w:p>
            <w:pPr>
              <w:adjustRightInd w:val="0"/>
              <w:spacing w:line="360" w:lineRule="auto"/>
              <w:jc w:val="left"/>
              <w:rPr>
                <w:rFonts w:ascii="宋体"/>
              </w:rPr>
            </w:pPr>
            <w:r>
              <w:rPr>
                <w:rFonts w:hint="eastAsia" w:ascii="宋体" w:hAnsi="宋体"/>
                <w:u w:val="single"/>
                <w:lang w:val="en-US" w:eastAsia="zh-CN"/>
              </w:rPr>
              <w:t>意外</w:t>
            </w:r>
            <w:r>
              <w:rPr>
                <w:rFonts w:hint="eastAsia" w:ascii="宋体" w:hAnsi="宋体"/>
                <w:u w:val="single"/>
              </w:rPr>
              <w:t>伤害</w:t>
            </w:r>
            <w:r>
              <w:rPr>
                <w:rFonts w:hint="eastAsia" w:ascii="宋体" w:hAnsi="宋体"/>
                <w:u w:val="single"/>
                <w:lang w:eastAsia="zh-CN"/>
              </w:rPr>
              <w:t>（</w:t>
            </w:r>
            <w:r>
              <w:rPr>
                <w:rFonts w:hint="eastAsia" w:ascii="宋体" w:hAnsi="宋体"/>
                <w:u w:val="single"/>
                <w:lang w:val="en-US" w:eastAsia="zh-CN"/>
              </w:rPr>
              <w:t>触电、交通事故等</w:t>
            </w:r>
            <w:r>
              <w:rPr>
                <w:rFonts w:hint="eastAsia" w:ascii="宋体" w:hAnsi="宋体"/>
                <w:u w:val="single"/>
                <w:lang w:eastAsia="zh-CN"/>
              </w:rPr>
              <w:t>）</w:t>
            </w:r>
            <w:r>
              <w:rPr>
                <w:rFonts w:hint="eastAsia" w:ascii="宋体" w:hAnsi="宋体"/>
                <w:u w:val="single"/>
              </w:rPr>
              <w:t>、火灾</w:t>
            </w:r>
            <w:r>
              <w:rPr>
                <w:rFonts w:hint="eastAsia" w:ascii="宋体" w:hAnsi="宋体"/>
                <w:u w:val="single"/>
                <w:lang w:eastAsia="zh-CN"/>
              </w:rPr>
              <w:t>、</w:t>
            </w:r>
            <w:r>
              <w:rPr>
                <w:rFonts w:hint="eastAsia" w:ascii="宋体" w:hAnsi="宋体"/>
                <w:u w:val="single"/>
                <w:lang w:val="en-US" w:eastAsia="zh-CN"/>
              </w:rPr>
              <w:t>中暑</w:t>
            </w:r>
            <w:r>
              <w:rPr>
                <w:rFonts w:hint="eastAsia" w:ascii="宋体" w:hAnsi="宋体"/>
                <w:u w:val="single"/>
                <w:lang w:eastAsia="zh-CN"/>
              </w:rPr>
              <w:t>、突发疫情损害健康</w:t>
            </w:r>
            <w:r>
              <w:rPr>
                <w:rFonts w:hint="eastAsia" w:ascii="宋体" w:hAnsi="宋体"/>
                <w:u w:val="single"/>
              </w:rPr>
              <w:t>。</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adjustRightInd w:val="0"/>
              <w:spacing w:line="360" w:lineRule="auto"/>
              <w:jc w:val="center"/>
            </w:pPr>
            <w:r>
              <w:t>O</w:t>
            </w:r>
            <w:r>
              <w:rPr>
                <w:rFonts w:hint="eastAsia"/>
              </w:rPr>
              <w:t>k</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072C"/>
    <w:rsid w:val="00021967"/>
    <w:rsid w:val="0003373A"/>
    <w:rsid w:val="00034AC2"/>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1DBF"/>
    <w:rsid w:val="002024C3"/>
    <w:rsid w:val="002074BA"/>
    <w:rsid w:val="0021001F"/>
    <w:rsid w:val="00254E28"/>
    <w:rsid w:val="002845D3"/>
    <w:rsid w:val="002A61EC"/>
    <w:rsid w:val="002B6766"/>
    <w:rsid w:val="002B6A4E"/>
    <w:rsid w:val="002C056C"/>
    <w:rsid w:val="002C15D9"/>
    <w:rsid w:val="002C7C42"/>
    <w:rsid w:val="002F73A2"/>
    <w:rsid w:val="00303E40"/>
    <w:rsid w:val="00316121"/>
    <w:rsid w:val="0033254F"/>
    <w:rsid w:val="00333C3F"/>
    <w:rsid w:val="003344C3"/>
    <w:rsid w:val="00337922"/>
    <w:rsid w:val="00340867"/>
    <w:rsid w:val="00380837"/>
    <w:rsid w:val="00385D5F"/>
    <w:rsid w:val="003944AC"/>
    <w:rsid w:val="003C32F3"/>
    <w:rsid w:val="003E3F0E"/>
    <w:rsid w:val="003E5F08"/>
    <w:rsid w:val="003F0768"/>
    <w:rsid w:val="00410914"/>
    <w:rsid w:val="00415094"/>
    <w:rsid w:val="00434083"/>
    <w:rsid w:val="0043459A"/>
    <w:rsid w:val="00440E2E"/>
    <w:rsid w:val="00451A33"/>
    <w:rsid w:val="0046123C"/>
    <w:rsid w:val="004B6345"/>
    <w:rsid w:val="004C560F"/>
    <w:rsid w:val="004C751F"/>
    <w:rsid w:val="004D0780"/>
    <w:rsid w:val="004E2167"/>
    <w:rsid w:val="004E396C"/>
    <w:rsid w:val="00503853"/>
    <w:rsid w:val="00503A17"/>
    <w:rsid w:val="005332CB"/>
    <w:rsid w:val="00535804"/>
    <w:rsid w:val="00536930"/>
    <w:rsid w:val="00542D54"/>
    <w:rsid w:val="005502BE"/>
    <w:rsid w:val="00564E53"/>
    <w:rsid w:val="005803D3"/>
    <w:rsid w:val="005979F3"/>
    <w:rsid w:val="005A4EA8"/>
    <w:rsid w:val="005E60A4"/>
    <w:rsid w:val="00613E75"/>
    <w:rsid w:val="006166D3"/>
    <w:rsid w:val="006336DC"/>
    <w:rsid w:val="00644FE2"/>
    <w:rsid w:val="00652217"/>
    <w:rsid w:val="006522FC"/>
    <w:rsid w:val="0065585D"/>
    <w:rsid w:val="00664B84"/>
    <w:rsid w:val="0067640C"/>
    <w:rsid w:val="00687346"/>
    <w:rsid w:val="0069095A"/>
    <w:rsid w:val="006A2397"/>
    <w:rsid w:val="006C013F"/>
    <w:rsid w:val="006C6EA2"/>
    <w:rsid w:val="006E678B"/>
    <w:rsid w:val="006F2C05"/>
    <w:rsid w:val="006F5646"/>
    <w:rsid w:val="00720D57"/>
    <w:rsid w:val="007241D7"/>
    <w:rsid w:val="00730EDB"/>
    <w:rsid w:val="00731100"/>
    <w:rsid w:val="00732E96"/>
    <w:rsid w:val="0074378E"/>
    <w:rsid w:val="00760AAC"/>
    <w:rsid w:val="00762393"/>
    <w:rsid w:val="007658D0"/>
    <w:rsid w:val="007757F3"/>
    <w:rsid w:val="00776F3F"/>
    <w:rsid w:val="00777A1C"/>
    <w:rsid w:val="00781388"/>
    <w:rsid w:val="00794583"/>
    <w:rsid w:val="007B7AFA"/>
    <w:rsid w:val="007C67EB"/>
    <w:rsid w:val="007D171F"/>
    <w:rsid w:val="007D3FD1"/>
    <w:rsid w:val="007E6AEB"/>
    <w:rsid w:val="007F6C81"/>
    <w:rsid w:val="00804843"/>
    <w:rsid w:val="00806119"/>
    <w:rsid w:val="00824194"/>
    <w:rsid w:val="00843950"/>
    <w:rsid w:val="00862297"/>
    <w:rsid w:val="00871C15"/>
    <w:rsid w:val="008973EE"/>
    <w:rsid w:val="008B0E17"/>
    <w:rsid w:val="008C7D6A"/>
    <w:rsid w:val="008E438A"/>
    <w:rsid w:val="0093286E"/>
    <w:rsid w:val="00944CD2"/>
    <w:rsid w:val="00963B80"/>
    <w:rsid w:val="009649A4"/>
    <w:rsid w:val="00971600"/>
    <w:rsid w:val="009717A1"/>
    <w:rsid w:val="00977BD1"/>
    <w:rsid w:val="0098311E"/>
    <w:rsid w:val="00987069"/>
    <w:rsid w:val="009972E0"/>
    <w:rsid w:val="009973B4"/>
    <w:rsid w:val="009A363B"/>
    <w:rsid w:val="009B305B"/>
    <w:rsid w:val="009C4740"/>
    <w:rsid w:val="009D3C79"/>
    <w:rsid w:val="009F6D70"/>
    <w:rsid w:val="009F7EED"/>
    <w:rsid w:val="00A165E5"/>
    <w:rsid w:val="00A174D4"/>
    <w:rsid w:val="00A25018"/>
    <w:rsid w:val="00A322A6"/>
    <w:rsid w:val="00A36241"/>
    <w:rsid w:val="00A6284B"/>
    <w:rsid w:val="00A95A38"/>
    <w:rsid w:val="00AB1AA2"/>
    <w:rsid w:val="00AB321C"/>
    <w:rsid w:val="00AC1AB5"/>
    <w:rsid w:val="00AD7541"/>
    <w:rsid w:val="00AE6F13"/>
    <w:rsid w:val="00AF0AAB"/>
    <w:rsid w:val="00B258C1"/>
    <w:rsid w:val="00B27592"/>
    <w:rsid w:val="00B402F3"/>
    <w:rsid w:val="00BE40B7"/>
    <w:rsid w:val="00BF597E"/>
    <w:rsid w:val="00C34108"/>
    <w:rsid w:val="00C51A36"/>
    <w:rsid w:val="00C55228"/>
    <w:rsid w:val="00C62C51"/>
    <w:rsid w:val="00C8266A"/>
    <w:rsid w:val="00CA0AC1"/>
    <w:rsid w:val="00CB134F"/>
    <w:rsid w:val="00CC6E3B"/>
    <w:rsid w:val="00CD6EF1"/>
    <w:rsid w:val="00CE315A"/>
    <w:rsid w:val="00CF27BA"/>
    <w:rsid w:val="00CF5E3B"/>
    <w:rsid w:val="00D04B22"/>
    <w:rsid w:val="00D06F59"/>
    <w:rsid w:val="00D22989"/>
    <w:rsid w:val="00D31DB6"/>
    <w:rsid w:val="00D416AC"/>
    <w:rsid w:val="00D47F83"/>
    <w:rsid w:val="00D8388C"/>
    <w:rsid w:val="00D869F2"/>
    <w:rsid w:val="00DA6B59"/>
    <w:rsid w:val="00DB7D03"/>
    <w:rsid w:val="00DC45C6"/>
    <w:rsid w:val="00DC46BA"/>
    <w:rsid w:val="00DC5ACC"/>
    <w:rsid w:val="00DD19A4"/>
    <w:rsid w:val="00DE090D"/>
    <w:rsid w:val="00DE147C"/>
    <w:rsid w:val="00DF5B95"/>
    <w:rsid w:val="00DF6B78"/>
    <w:rsid w:val="00E05BE4"/>
    <w:rsid w:val="00E33346"/>
    <w:rsid w:val="00E96644"/>
    <w:rsid w:val="00EB0164"/>
    <w:rsid w:val="00EC1DAC"/>
    <w:rsid w:val="00ED0F62"/>
    <w:rsid w:val="00ED624B"/>
    <w:rsid w:val="00F13812"/>
    <w:rsid w:val="00F15BEA"/>
    <w:rsid w:val="00F71ED3"/>
    <w:rsid w:val="00FE3795"/>
    <w:rsid w:val="038B1D26"/>
    <w:rsid w:val="091E1472"/>
    <w:rsid w:val="0A820685"/>
    <w:rsid w:val="0C153A1B"/>
    <w:rsid w:val="0DE022A2"/>
    <w:rsid w:val="108219C2"/>
    <w:rsid w:val="15930E8A"/>
    <w:rsid w:val="17572F51"/>
    <w:rsid w:val="19142F08"/>
    <w:rsid w:val="1AA207CF"/>
    <w:rsid w:val="1AD50E3D"/>
    <w:rsid w:val="220A548C"/>
    <w:rsid w:val="24E7578E"/>
    <w:rsid w:val="2ACE11F8"/>
    <w:rsid w:val="2C4D041C"/>
    <w:rsid w:val="2FD12CC0"/>
    <w:rsid w:val="36B307D6"/>
    <w:rsid w:val="37802772"/>
    <w:rsid w:val="3A001638"/>
    <w:rsid w:val="3EB93430"/>
    <w:rsid w:val="43F67F81"/>
    <w:rsid w:val="450A42D3"/>
    <w:rsid w:val="49240F79"/>
    <w:rsid w:val="4A696F93"/>
    <w:rsid w:val="50BB684B"/>
    <w:rsid w:val="54D04C98"/>
    <w:rsid w:val="56786612"/>
    <w:rsid w:val="56C41770"/>
    <w:rsid w:val="5D5D6453"/>
    <w:rsid w:val="5EA12B9A"/>
    <w:rsid w:val="62520CDD"/>
    <w:rsid w:val="64137AD5"/>
    <w:rsid w:val="681F1DAA"/>
    <w:rsid w:val="68280311"/>
    <w:rsid w:val="6A6C18BC"/>
    <w:rsid w:val="767F7EED"/>
    <w:rsid w:val="7B9564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600</Words>
  <Characters>3425</Characters>
  <Lines>28</Lines>
  <Paragraphs>8</Paragraphs>
  <TotalTime>30</TotalTime>
  <ScaleCrop>false</ScaleCrop>
  <LinksUpToDate>false</LinksUpToDate>
  <CharactersWithSpaces>4017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cp:lastPrinted>2019-06-14T02:57:00Z</cp:lastPrinted>
  <dcterms:modified xsi:type="dcterms:W3CDTF">2021-08-11T07:28:53Z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9B3CD6AC85A94E0CA738850AEEF2B467</vt:lpwstr>
  </property>
</Properties>
</file>