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福建省华增鞋业科技有限公司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0808-2021-EO</w:t>
      </w:r>
      <w:bookmarkEnd w:id="1"/>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5336"/>
        <w:gridCol w:w="192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86"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lang w:val="en-US" w:eastAsia="zh-CN"/>
              </w:rPr>
              <w:t xml:space="preserve">     </w: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336" w:type="dxa"/>
            <w:vAlign w:val="center"/>
          </w:tcPr>
          <w:p>
            <w:pPr>
              <w:jc w:val="center"/>
              <w:rPr>
                <w:color w:val="000000"/>
              </w:rPr>
            </w:pPr>
            <w:r>
              <w:rPr>
                <w:rFonts w:hint="eastAsia"/>
                <w:color w:val="000000"/>
              </w:rPr>
              <w:t>受审核方的基本信息</w:t>
            </w:r>
          </w:p>
        </w:tc>
        <w:tc>
          <w:tcPr>
            <w:tcW w:w="3057"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1386" w:type="dxa"/>
            <w:vAlign w:val="center"/>
          </w:tcPr>
          <w:p>
            <w:pPr>
              <w:jc w:val="center"/>
              <w:rPr>
                <w:color w:val="000000"/>
              </w:rPr>
            </w:pPr>
            <w:r>
              <w:rPr>
                <w:rFonts w:hint="eastAsia"/>
                <w:color w:val="000000"/>
              </w:rPr>
              <w:t>1</w:t>
            </w:r>
          </w:p>
        </w:tc>
        <w:tc>
          <w:tcPr>
            <w:tcW w:w="5336" w:type="dxa"/>
          </w:tcPr>
          <w:p>
            <w:pPr>
              <w:rPr>
                <w:rFonts w:hint="eastAsia"/>
                <w:color w:val="000000"/>
                <w:szCs w:val="21"/>
              </w:rPr>
            </w:pPr>
            <w:r>
              <w:rPr>
                <w:rFonts w:hint="eastAsia"/>
                <w:color w:val="000000"/>
                <w:szCs w:val="21"/>
              </w:rPr>
              <w:t>申请方提供的各类资质证明：</w:t>
            </w:r>
          </w:p>
          <w:p>
            <w:pPr>
              <w:rPr>
                <w:rFonts w:hint="default"/>
                <w:color w:val="000000"/>
                <w:szCs w:val="21"/>
                <w:lang w:val="en-US" w:eastAsia="zh-CN"/>
              </w:rPr>
            </w:pPr>
            <w:r>
              <w:rPr>
                <w:rFonts w:hint="eastAsia"/>
                <w:color w:val="000000"/>
                <w:szCs w:val="21"/>
              </w:rPr>
              <w:t>营业执照副本编号：</w:t>
            </w:r>
            <w:r>
              <w:rPr>
                <w:rFonts w:hint="eastAsia"/>
                <w:color w:val="000000"/>
                <w:szCs w:val="21"/>
                <w:lang w:val="en-US" w:eastAsia="zh-CN"/>
              </w:rPr>
              <w:t>91350582MA344R5P8F</w:t>
            </w:r>
          </w:p>
          <w:p>
            <w:pPr>
              <w:rPr>
                <w:rFonts w:hint="eastAsia"/>
                <w:color w:val="000000"/>
                <w:szCs w:val="21"/>
              </w:rPr>
            </w:pPr>
          </w:p>
          <w:p>
            <w:pPr>
              <w:rPr>
                <w:rFonts w:hint="eastAsia"/>
                <w:color w:val="000000"/>
                <w:szCs w:val="21"/>
              </w:rPr>
            </w:pPr>
            <w:r>
              <w:rPr>
                <w:rFonts w:hint="eastAsia"/>
                <w:color w:val="000000"/>
                <w:szCs w:val="21"/>
              </w:rPr>
              <w:t>组织代码证编号：</w:t>
            </w:r>
            <w:r>
              <w:rPr>
                <w:rFonts w:hint="eastAsia"/>
                <w:color w:val="000000"/>
                <w:szCs w:val="21"/>
                <w:lang w:val="en-US" w:eastAsia="zh-CN"/>
              </w:rPr>
              <w:t>91350582MA344R5P8F</w:t>
            </w:r>
          </w:p>
          <w:p>
            <w:pPr>
              <w:rPr>
                <w:rFonts w:hint="eastAsia"/>
                <w:color w:val="000000"/>
                <w:szCs w:val="21"/>
              </w:rPr>
            </w:pPr>
          </w:p>
          <w:p>
            <w:pPr>
              <w:rPr>
                <w:rFonts w:hint="eastAsia"/>
                <w:color w:val="000000"/>
                <w:szCs w:val="21"/>
              </w:rPr>
            </w:pPr>
            <w:r>
              <w:rPr>
                <w:rFonts w:hint="eastAsia"/>
                <w:color w:val="000000"/>
                <w:szCs w:val="21"/>
              </w:rPr>
              <w:t>许可证编号</w:t>
            </w:r>
          </w:p>
          <w:p>
            <w:pPr>
              <w:rPr>
                <w:rFonts w:hint="eastAsia"/>
                <w:color w:val="000000"/>
                <w:szCs w:val="21"/>
              </w:rPr>
            </w:pPr>
          </w:p>
          <w:p>
            <w:pPr>
              <w:rPr>
                <w:rFonts w:hint="eastAsia"/>
                <w:color w:val="000000"/>
                <w:szCs w:val="21"/>
              </w:rPr>
            </w:pPr>
            <w:r>
              <w:rPr>
                <w:rFonts w:hint="eastAsia"/>
                <w:color w:val="000000"/>
                <w:szCs w:val="21"/>
              </w:rPr>
              <w:t>资质证书编号</w:t>
            </w:r>
          </w:p>
          <w:p>
            <w:pPr>
              <w:rPr>
                <w:rFonts w:hint="eastAsia"/>
                <w:color w:val="000000"/>
                <w:szCs w:val="21"/>
              </w:rPr>
            </w:pPr>
          </w:p>
          <w:p>
            <w:pPr>
              <w:rPr>
                <w:rFonts w:hint="eastAsia"/>
                <w:color w:val="000000"/>
                <w:szCs w:val="21"/>
              </w:rPr>
            </w:pPr>
            <w:r>
              <w:rPr>
                <w:rFonts w:hint="eastAsia"/>
                <w:color w:val="000000"/>
                <w:szCs w:val="21"/>
              </w:rPr>
              <w:t>外转企业认证证书编号</w:t>
            </w:r>
          </w:p>
          <w:p>
            <w:pPr>
              <w:rPr>
                <w:rFonts w:hint="eastAsia"/>
                <w:color w:val="000000"/>
                <w:szCs w:val="21"/>
              </w:rPr>
            </w:pPr>
            <w:r>
              <w:rPr>
                <w:rFonts w:hint="eastAsia"/>
                <w:color w:val="000000"/>
                <w:szCs w:val="21"/>
              </w:rPr>
              <w:t>注：</w:t>
            </w:r>
          </w:p>
        </w:tc>
        <w:tc>
          <w:tcPr>
            <w:tcW w:w="1924" w:type="dxa"/>
          </w:tcPr>
          <w:p>
            <w:pPr>
              <w:rPr>
                <w:rFonts w:hint="eastAsia"/>
                <w:color w:val="000000"/>
                <w:szCs w:val="21"/>
              </w:rPr>
            </w:pP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p>
            <w:pPr>
              <w:rPr>
                <w:rFonts w:hint="eastAsia"/>
                <w:color w:val="000000"/>
                <w:szCs w:val="21"/>
              </w:rPr>
            </w:pPr>
            <w:r>
              <w:rPr>
                <w:rFonts w:hint="eastAsia"/>
                <w:color w:val="000000"/>
                <w:szCs w:val="21"/>
              </w:rPr>
              <w:t>有效原件</w:t>
            </w:r>
          </w:p>
          <w:p>
            <w:pPr>
              <w:rPr>
                <w:rFonts w:hint="eastAsia"/>
                <w:color w:val="000000"/>
                <w:szCs w:val="21"/>
              </w:rPr>
            </w:pPr>
            <w:r>
              <w:rPr>
                <w:rFonts w:hint="eastAsia"/>
                <w:color w:val="000000"/>
                <w:szCs w:val="21"/>
              </w:rPr>
              <w:t>非原件</w:t>
            </w:r>
          </w:p>
        </w:tc>
        <w:tc>
          <w:tcPr>
            <w:tcW w:w="1133" w:type="dxa"/>
          </w:tcPr>
          <w:p>
            <w:pPr>
              <w:rPr>
                <w:rFonts w:hint="eastAsia"/>
                <w:color w:val="000000"/>
                <w:szCs w:val="21"/>
              </w:rPr>
            </w:pPr>
          </w:p>
          <w:p>
            <w:pPr>
              <w:rPr>
                <w:rFonts w:hint="eastAsia"/>
                <w:color w:val="000000"/>
                <w:szCs w:val="21"/>
              </w:rPr>
            </w:pPr>
            <w:r>
              <w:rPr>
                <w:rFonts w:hint="eastAsia"/>
                <w:color w:val="000000"/>
                <w:szCs w:val="21"/>
              </w:rPr>
              <w:t>■</w:t>
            </w:r>
          </w:p>
          <w:p>
            <w:pPr>
              <w:rPr>
                <w:rFonts w:hint="eastAsia"/>
                <w:color w:val="000000"/>
                <w:szCs w:val="21"/>
              </w:rPr>
            </w:pPr>
            <w:r>
              <w:rPr>
                <w:rFonts w:hint="eastAsia"/>
                <w:color w:val="000000"/>
                <w:szCs w:val="21"/>
              </w:rPr>
              <w:t>□□</w:t>
            </w:r>
          </w:p>
          <w:p>
            <w:pPr>
              <w:rPr>
                <w:rFonts w:hint="eastAsia"/>
                <w:color w:val="000000"/>
                <w:szCs w:val="21"/>
              </w:rPr>
            </w:pPr>
            <w:bookmarkStart w:id="2" w:name="Q勾选"/>
            <w:r>
              <w:rPr>
                <w:rFonts w:hint="eastAsia"/>
                <w:color w:val="000000"/>
                <w:szCs w:val="21"/>
              </w:rPr>
              <w:t>■</w:t>
            </w:r>
            <w:bookmarkEnd w:id="2"/>
            <w:r>
              <w:rPr>
                <w:rFonts w:hint="eastAsia"/>
                <w:color w:val="000000"/>
                <w:szCs w:val="21"/>
              </w:rPr>
              <w:t>□</w:t>
            </w:r>
          </w:p>
          <w:p>
            <w:pPr>
              <w:rPr>
                <w:rFonts w:hint="eastAsia"/>
                <w:color w:val="000000"/>
                <w:szCs w:val="21"/>
              </w:rPr>
            </w:pPr>
            <w:r>
              <w:rPr>
                <w:rFonts w:hint="eastAsia"/>
                <w:color w:val="000000"/>
                <w:szCs w:val="21"/>
              </w:rPr>
              <w:t>□□</w:t>
            </w:r>
          </w:p>
          <w:p>
            <w:pPr>
              <w:rPr>
                <w:rFonts w:hint="eastAsia"/>
                <w:color w:val="000000"/>
                <w:szCs w:val="21"/>
              </w:rPr>
            </w:pPr>
            <w:r>
              <w:rPr>
                <w:rFonts w:hint="eastAsia"/>
                <w:color w:val="000000"/>
                <w:szCs w:val="21"/>
              </w:rPr>
              <w:t>□□</w:t>
            </w:r>
          </w:p>
          <w:p>
            <w:pP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86" w:type="dxa"/>
            <w:vAlign w:val="center"/>
          </w:tcPr>
          <w:p>
            <w:pPr>
              <w:jc w:val="center"/>
              <w:rPr>
                <w:color w:val="000000"/>
              </w:rPr>
            </w:pPr>
            <w:r>
              <w:rPr>
                <w:rFonts w:hint="eastAsia"/>
                <w:color w:val="000000"/>
              </w:rPr>
              <w:t>2</w:t>
            </w:r>
          </w:p>
        </w:tc>
        <w:tc>
          <w:tcPr>
            <w:tcW w:w="5336"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33" w:type="dxa"/>
          </w:tcPr>
          <w:p>
            <w:pPr>
              <w:spacing w:line="440" w:lineRule="exact"/>
              <w:rPr>
                <w:color w:val="000000"/>
                <w:szCs w:val="21"/>
              </w:rPr>
            </w:pPr>
            <w:r>
              <w:rPr>
                <w:rFonts w:hint="eastAsia"/>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86" w:type="dxa"/>
            <w:vAlign w:val="center"/>
          </w:tcPr>
          <w:p>
            <w:pPr>
              <w:jc w:val="center"/>
              <w:rPr>
                <w:color w:val="000000"/>
              </w:rPr>
            </w:pPr>
            <w:r>
              <w:rPr>
                <w:rFonts w:hint="eastAsia"/>
                <w:color w:val="000000"/>
              </w:rPr>
              <w:t>3</w:t>
            </w:r>
          </w:p>
        </w:tc>
        <w:tc>
          <w:tcPr>
            <w:tcW w:w="5336"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33" w:type="dxa"/>
          </w:tcPr>
          <w:p>
            <w:pPr>
              <w:spacing w:line="440" w:lineRule="exact"/>
              <w:rPr>
                <w:color w:val="000000"/>
                <w:szCs w:val="21"/>
              </w:rPr>
            </w:pPr>
            <w:r>
              <w:rPr>
                <w:rFonts w:hint="eastAsia"/>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86" w:type="dxa"/>
            <w:vAlign w:val="center"/>
          </w:tcPr>
          <w:p>
            <w:pPr>
              <w:jc w:val="center"/>
              <w:rPr>
                <w:color w:val="000000"/>
              </w:rPr>
            </w:pPr>
            <w:r>
              <w:rPr>
                <w:rFonts w:hint="eastAsia"/>
                <w:color w:val="000000"/>
              </w:rPr>
              <w:t>4</w:t>
            </w:r>
          </w:p>
        </w:tc>
        <w:tc>
          <w:tcPr>
            <w:tcW w:w="5336"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33" w:type="dxa"/>
          </w:tcPr>
          <w:p>
            <w:pPr>
              <w:spacing w:line="440" w:lineRule="exact"/>
              <w:rPr>
                <w:color w:val="000000"/>
                <w:szCs w:val="21"/>
              </w:rPr>
            </w:pPr>
            <w:r>
              <w:rPr>
                <w:rFonts w:hint="eastAsia"/>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86" w:type="dxa"/>
            <w:vAlign w:val="center"/>
          </w:tcPr>
          <w:p>
            <w:pPr>
              <w:jc w:val="center"/>
              <w:rPr>
                <w:color w:val="000000"/>
              </w:rPr>
            </w:pPr>
            <w:r>
              <w:rPr>
                <w:rFonts w:hint="eastAsia"/>
                <w:color w:val="000000"/>
              </w:rPr>
              <w:t>5</w:t>
            </w:r>
          </w:p>
        </w:tc>
        <w:tc>
          <w:tcPr>
            <w:tcW w:w="5336"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33"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86" w:type="dxa"/>
            <w:vAlign w:val="center"/>
          </w:tcPr>
          <w:p>
            <w:pPr>
              <w:jc w:val="center"/>
              <w:rPr>
                <w:color w:val="000000"/>
              </w:rPr>
            </w:pPr>
            <w:r>
              <w:rPr>
                <w:rFonts w:hint="eastAsia"/>
                <w:color w:val="000000"/>
              </w:rPr>
              <w:t>6</w:t>
            </w:r>
          </w:p>
        </w:tc>
        <w:tc>
          <w:tcPr>
            <w:tcW w:w="5336"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33"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6" w:type="dxa"/>
            <w:vAlign w:val="center"/>
          </w:tcPr>
          <w:p>
            <w:pPr>
              <w:jc w:val="center"/>
              <w:rPr>
                <w:color w:val="000000"/>
              </w:rPr>
            </w:pPr>
            <w:r>
              <w:rPr>
                <w:rFonts w:hint="eastAsia"/>
                <w:color w:val="000000"/>
              </w:rPr>
              <w:t>7</w:t>
            </w:r>
          </w:p>
        </w:tc>
        <w:tc>
          <w:tcPr>
            <w:tcW w:w="5336"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3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86" w:type="dxa"/>
            <w:vAlign w:val="center"/>
          </w:tcPr>
          <w:p>
            <w:pPr>
              <w:jc w:val="center"/>
              <w:rPr>
                <w:color w:val="000000"/>
              </w:rPr>
            </w:pPr>
            <w:r>
              <w:rPr>
                <w:rFonts w:hint="eastAsia"/>
                <w:color w:val="000000"/>
              </w:rPr>
              <w:t>8</w:t>
            </w:r>
          </w:p>
        </w:tc>
        <w:tc>
          <w:tcPr>
            <w:tcW w:w="5336"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33"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6" w:type="dxa"/>
            <w:vAlign w:val="center"/>
          </w:tcPr>
          <w:p>
            <w:pPr>
              <w:jc w:val="center"/>
              <w:rPr>
                <w:color w:val="000000"/>
              </w:rPr>
            </w:pPr>
            <w:r>
              <w:rPr>
                <w:rFonts w:hint="eastAsia"/>
                <w:color w:val="000000"/>
              </w:rPr>
              <w:t>9</w:t>
            </w:r>
          </w:p>
        </w:tc>
        <w:tc>
          <w:tcPr>
            <w:tcW w:w="5336"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33"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86" w:type="dxa"/>
            <w:vAlign w:val="center"/>
          </w:tcPr>
          <w:p>
            <w:pPr>
              <w:jc w:val="center"/>
              <w:rPr>
                <w:color w:val="000000"/>
              </w:rPr>
            </w:pPr>
            <w:r>
              <w:rPr>
                <w:rFonts w:hint="eastAsia"/>
                <w:color w:val="000000"/>
              </w:rPr>
              <w:t>10</w:t>
            </w:r>
          </w:p>
        </w:tc>
        <w:tc>
          <w:tcPr>
            <w:tcW w:w="5336"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2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3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spacing w:line="440" w:lineRule="exact"/>
              <w:rPr>
                <w:color w:val="000000"/>
                <w:szCs w:val="21"/>
              </w:rPr>
            </w:pPr>
            <w:r>
              <w:rPr>
                <w:rFonts w:hint="eastAsia"/>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rFonts w:hint="eastAsia"/>
                <w:color w:val="000000"/>
                <w:szCs w:val="21"/>
              </w:rPr>
            </w:pPr>
            <w:r>
              <w:rPr>
                <w:rFonts w:hint="eastAsia"/>
                <w:color w:val="000000"/>
                <w:szCs w:val="21"/>
              </w:rPr>
              <w:t>提供有可能造成二阶段审核风险的产品/服务的标准/服务规范/重要污染物/重要危险源的监测报告</w:t>
            </w:r>
          </w:p>
          <w:p>
            <w:pPr>
              <w:rPr>
                <w:rFonts w:hint="eastAsia"/>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eastAsia"/>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办公场所、业务接待室</w:t>
            </w:r>
          </w:p>
        </w:tc>
        <w:tc>
          <w:tcPr>
            <w:tcW w:w="426" w:type="dxa"/>
          </w:tcPr>
          <w:p>
            <w:pPr>
              <w:adjustRightInd w:val="0"/>
              <w:snapToGrid w:val="0"/>
              <w:rPr>
                <w:color w:val="000000"/>
                <w:szCs w:val="21"/>
              </w:rPr>
            </w:pPr>
            <w:r>
              <w:rPr>
                <w:rFonts w:hint="eastAsia"/>
                <w:color w:val="000000"/>
                <w:szCs w:val="21"/>
              </w:rPr>
              <w:sym w:font="Wingdings 2" w:char="00A3"/>
            </w: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bookmarkStart w:id="3" w:name="_GoBack"/>
            <w:bookmarkEnd w:id="3"/>
          </w:p>
          <w:p>
            <w:pPr>
              <w:adjustRightInd w:val="0"/>
              <w:snapToGrid w:val="0"/>
              <w:rPr>
                <w:rFonts w:hint="eastAsia" w:eastAsia="宋体"/>
                <w:color w:val="000000"/>
                <w:szCs w:val="21"/>
                <w:lang w:val="en-US" w:eastAsia="zh-CN"/>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spacing w:line="440" w:lineRule="exact"/>
              <w:rPr>
                <w:color w:val="000000"/>
                <w:szCs w:val="21"/>
              </w:rPr>
            </w:pPr>
            <w:r>
              <w:rPr>
                <w:rFonts w:hint="eastAsia"/>
                <w:szCs w:val="21"/>
              </w:rPr>
              <w:t>■</w:t>
            </w:r>
          </w:p>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7F6D13"/>
    <w:rsid w:val="0F165A99"/>
    <w:rsid w:val="1F8E1163"/>
    <w:rsid w:val="26F4325F"/>
    <w:rsid w:val="39F101F3"/>
    <w:rsid w:val="3D043DEB"/>
    <w:rsid w:val="41DC6C4D"/>
    <w:rsid w:val="472369C6"/>
    <w:rsid w:val="47507F12"/>
    <w:rsid w:val="50751869"/>
    <w:rsid w:val="556E6643"/>
    <w:rsid w:val="55825924"/>
    <w:rsid w:val="5B024802"/>
    <w:rsid w:val="6E0E7A06"/>
    <w:rsid w:val="6F434F9D"/>
    <w:rsid w:val="7F3317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汪桂丽</cp:lastModifiedBy>
  <dcterms:modified xsi:type="dcterms:W3CDTF">2021-08-02T08:57:37Z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C6B4C74C350E49FB8843457A099256B2</vt:lpwstr>
  </property>
</Properties>
</file>