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both"/>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恒百锐供应链管理股份有限公司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rFonts w:hint="default" w:eastAsia="宋体"/>
                <w:sz w:val="22"/>
                <w:szCs w:val="22"/>
                <w:lang w:val="en-US" w:eastAsia="zh-CN"/>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lang w:eastAsia="zh-CN"/>
              </w:rPr>
              <w:t>■</w:t>
            </w:r>
            <w:bookmarkEnd w:id="4"/>
            <w:r>
              <w:rPr>
                <w:rFonts w:hint="eastAsia"/>
                <w:sz w:val="22"/>
                <w:szCs w:val="22"/>
                <w:lang w:val="en-US" w:eastAsia="zh-CN"/>
              </w:rPr>
              <w:t xml:space="preserve">GB/T </w:t>
            </w:r>
            <w:r>
              <w:rPr>
                <w:rFonts w:hint="eastAsia"/>
                <w:sz w:val="22"/>
                <w:szCs w:val="22"/>
              </w:rPr>
              <w:t>45001：20</w:t>
            </w:r>
            <w:r>
              <w:rPr>
                <w:rFonts w:hint="eastAsia"/>
                <w:sz w:val="22"/>
                <w:szCs w:val="22"/>
                <w:lang w:val="en-US" w:eastAsia="zh-CN"/>
              </w:rPr>
              <w:t>20</w:t>
            </w:r>
          </w:p>
          <w:p>
            <w:pPr>
              <w:rPr>
                <w:rFonts w:hint="eastAsia"/>
                <w:sz w:val="22"/>
                <w:szCs w:val="22"/>
              </w:rPr>
            </w:pPr>
            <w:bookmarkStart w:id="5" w:name="EnMS勾选"/>
            <w:r>
              <w:rPr>
                <w:rFonts w:hint="eastAsia"/>
                <w:sz w:val="22"/>
                <w:szCs w:val="22"/>
              </w:rPr>
              <w:t>□</w:t>
            </w:r>
            <w:bookmarkEnd w:id="5"/>
            <w:r>
              <w:rPr>
                <w:rFonts w:hint="eastAsia"/>
                <w:lang w:val="en-US" w:eastAsia="zh-CN"/>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lang w:val="en-US" w:eastAsia="zh-CN"/>
              </w:rPr>
              <w:t>ISO</w:t>
            </w:r>
            <w:r>
              <w:rPr>
                <w:sz w:val="22"/>
                <w:szCs w:val="22"/>
              </w:rPr>
              <w:t xml:space="preserve"> 22000-20</w:t>
            </w:r>
            <w:r>
              <w:rPr>
                <w:rFonts w:hint="eastAsia"/>
                <w:sz w:val="22"/>
                <w:szCs w:val="22"/>
                <w:lang w:val="en-US" w:eastAsia="zh-CN"/>
              </w:rPr>
              <w:t>18</w:t>
            </w:r>
            <w:r>
              <w:rPr>
                <w:rFonts w:hint="eastAsia"/>
                <w:sz w:val="22"/>
                <w:szCs w:val="22"/>
              </w:rPr>
              <w:t>&amp;</w:t>
            </w:r>
            <w:r>
              <w:rPr>
                <w:sz w:val="22"/>
                <w:szCs w:val="22"/>
              </w:rPr>
              <w:t xml:space="preserve">专项技术要求：             </w:t>
            </w:r>
            <w:r>
              <w:rPr>
                <w:rFonts w:hint="eastAsia"/>
                <w:sz w:val="22"/>
                <w:szCs w:val="22"/>
              </w:rPr>
              <w:t xml:space="preserve">                        </w:t>
            </w:r>
          </w:p>
          <w:p>
            <w:pPr>
              <w:rPr>
                <w:rFonts w:hint="eastAsia"/>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rFonts w:hint="eastAsia"/>
                <w:sz w:val="22"/>
                <w:szCs w:val="22"/>
              </w:rPr>
            </w:pPr>
            <w:r>
              <w:rPr>
                <w:rFonts w:hint="eastAsia"/>
                <w:sz w:val="22"/>
                <w:szCs w:val="22"/>
              </w:rPr>
              <w:sym w:font="Wingdings 2" w:char="00A3"/>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rFonts w:hint="eastAsia"/>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bookmarkStart w:id="12" w:name="_GoBack"/>
            <w:bookmarkEnd w:id="12"/>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0795-2021-QEO</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w:t>
            </w:r>
            <w:r>
              <w:rPr>
                <w:rFonts w:hint="eastAsia"/>
                <w:sz w:val="22"/>
                <w:szCs w:val="22"/>
                <w:lang w:val="en-US" w:eastAsia="zh-CN"/>
              </w:rPr>
              <w:t xml:space="preserve"> </w:t>
            </w:r>
            <w:r>
              <w:rPr>
                <w:rFonts w:hint="eastAsia"/>
                <w:sz w:val="22"/>
                <w:szCs w:val="22"/>
                <w:lang w:eastAsia="zh-CN"/>
              </w:rPr>
              <w:t>□</w:t>
            </w:r>
            <w:r>
              <w:rPr>
                <w:rFonts w:hint="eastAsia"/>
                <w:sz w:val="22"/>
                <w:szCs w:val="22"/>
              </w:rPr>
              <w:t>第</w:t>
            </w:r>
            <w:r>
              <w:rPr>
                <w:sz w:val="22"/>
                <w:szCs w:val="22"/>
              </w:rPr>
              <w:t>(</w:t>
            </w:r>
            <w:r>
              <w:rPr>
                <w:rFonts w:hint="eastAsia"/>
                <w:sz w:val="22"/>
                <w:szCs w:val="22"/>
                <w:lang w:val="en-US" w:eastAsia="zh-CN"/>
              </w:rPr>
              <w:t>一</w:t>
            </w:r>
            <w:r>
              <w:rPr>
                <w:sz w:val="22"/>
                <w:szCs w:val="22"/>
              </w:rPr>
              <w:t>)</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highlight w:val="none"/>
              </w:rPr>
            </w:pPr>
          </w:p>
        </w:tc>
        <w:tc>
          <w:tcPr>
            <w:tcW w:w="1185" w:type="dxa"/>
            <w:vAlign w:val="center"/>
          </w:tcPr>
          <w:p>
            <w:pPr>
              <w:keepNext w:val="0"/>
              <w:keepLines w:val="0"/>
              <w:pageBreakBefore w:val="0"/>
              <w:widowControl w:val="0"/>
              <w:kinsoku/>
              <w:wordWrap/>
              <w:overflowPunct/>
              <w:topLinePunct w:val="0"/>
              <w:autoSpaceDE/>
              <w:autoSpaceDN/>
              <w:bidi w:val="0"/>
              <w:adjustRightInd/>
              <w:snapToGrid w:val="0"/>
              <w:spacing w:line="260" w:lineRule="exact"/>
              <w:ind w:firstLine="110" w:firstLineChars="50"/>
              <w:textAlignment w:val="auto"/>
              <w:rPr>
                <w:sz w:val="22"/>
                <w:szCs w:val="22"/>
                <w:highlight w:val="none"/>
              </w:rPr>
            </w:pPr>
            <w:r>
              <w:rPr>
                <w:sz w:val="22"/>
                <w:szCs w:val="22"/>
                <w:highlight w:val="none"/>
              </w:rPr>
              <w:t>李凤仪</w:t>
            </w:r>
          </w:p>
        </w:tc>
        <w:tc>
          <w:tcPr>
            <w:tcW w:w="1184" w:type="dxa"/>
            <w:vAlign w:val="center"/>
          </w:tcPr>
          <w:p>
            <w:pPr>
              <w:keepNext w:val="0"/>
              <w:keepLines w:val="0"/>
              <w:pageBreakBefore w:val="0"/>
              <w:widowControl w:val="0"/>
              <w:kinsoku/>
              <w:wordWrap/>
              <w:overflowPunct/>
              <w:topLinePunct w:val="0"/>
              <w:autoSpaceDE/>
              <w:autoSpaceDN/>
              <w:bidi w:val="0"/>
              <w:adjustRightInd/>
              <w:snapToGrid w:val="0"/>
              <w:spacing w:line="260" w:lineRule="exact"/>
              <w:ind w:left="572"/>
              <w:textAlignment w:val="auto"/>
              <w:rPr>
                <w:sz w:val="22"/>
                <w:szCs w:val="22"/>
                <w:highlight w:val="none"/>
              </w:rPr>
            </w:pPr>
            <w:r>
              <w:rPr>
                <w:sz w:val="22"/>
                <w:szCs w:val="22"/>
                <w:highlight w:val="none"/>
              </w:rPr>
              <w:t>组长</w:t>
            </w:r>
          </w:p>
        </w:tc>
        <w:tc>
          <w:tcPr>
            <w:tcW w:w="5595" w:type="dxa"/>
            <w:gridSpan w:val="3"/>
            <w:vAlign w:val="center"/>
          </w:tcPr>
          <w:p>
            <w:pPr>
              <w:keepNext w:val="0"/>
              <w:keepLines w:val="0"/>
              <w:pageBreakBefore w:val="0"/>
              <w:widowControl w:val="0"/>
              <w:kinsoku/>
              <w:wordWrap/>
              <w:overflowPunct/>
              <w:topLinePunct w:val="0"/>
              <w:autoSpaceDE/>
              <w:autoSpaceDN/>
              <w:bidi w:val="0"/>
              <w:adjustRightInd/>
              <w:snapToGrid w:val="0"/>
              <w:spacing w:line="260" w:lineRule="exact"/>
              <w:ind w:left="1309"/>
              <w:textAlignment w:val="auto"/>
              <w:rPr>
                <w:sz w:val="22"/>
                <w:szCs w:val="22"/>
                <w:highlight w:val="none"/>
              </w:rPr>
            </w:pPr>
            <w:r>
              <w:rPr>
                <w:sz w:val="22"/>
                <w:szCs w:val="22"/>
                <w:highlight w:val="none"/>
              </w:rPr>
              <w:t>2019-N1QMS-3031946</w:t>
            </w:r>
          </w:p>
          <w:p>
            <w:pPr>
              <w:keepNext w:val="0"/>
              <w:keepLines w:val="0"/>
              <w:pageBreakBefore w:val="0"/>
              <w:widowControl w:val="0"/>
              <w:kinsoku/>
              <w:wordWrap/>
              <w:overflowPunct/>
              <w:topLinePunct w:val="0"/>
              <w:autoSpaceDE/>
              <w:autoSpaceDN/>
              <w:bidi w:val="0"/>
              <w:adjustRightInd/>
              <w:snapToGrid w:val="0"/>
              <w:spacing w:line="260" w:lineRule="exact"/>
              <w:ind w:left="1309"/>
              <w:textAlignment w:val="auto"/>
              <w:rPr>
                <w:sz w:val="22"/>
                <w:szCs w:val="22"/>
                <w:highlight w:val="none"/>
              </w:rPr>
            </w:pPr>
            <w:r>
              <w:rPr>
                <w:sz w:val="22"/>
                <w:szCs w:val="22"/>
                <w:highlight w:val="none"/>
              </w:rPr>
              <w:t>2021-N1EMS-3031946</w:t>
            </w:r>
          </w:p>
          <w:p>
            <w:pPr>
              <w:keepNext w:val="0"/>
              <w:keepLines w:val="0"/>
              <w:pageBreakBefore w:val="0"/>
              <w:widowControl w:val="0"/>
              <w:kinsoku/>
              <w:wordWrap/>
              <w:overflowPunct/>
              <w:topLinePunct w:val="0"/>
              <w:autoSpaceDE/>
              <w:autoSpaceDN/>
              <w:bidi w:val="0"/>
              <w:adjustRightInd/>
              <w:snapToGrid w:val="0"/>
              <w:spacing w:line="260" w:lineRule="exact"/>
              <w:ind w:left="1309"/>
              <w:textAlignment w:val="auto"/>
              <w:rPr>
                <w:sz w:val="22"/>
                <w:szCs w:val="22"/>
                <w:highlight w:val="none"/>
              </w:rPr>
            </w:pPr>
            <w:r>
              <w:rPr>
                <w:sz w:val="22"/>
                <w:szCs w:val="22"/>
                <w:highlight w:val="none"/>
              </w:rPr>
              <w:t>2019-N1OHSMS-2031946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highlight w:val="none"/>
              </w:rPr>
            </w:pPr>
          </w:p>
        </w:tc>
        <w:tc>
          <w:tcPr>
            <w:tcW w:w="1185" w:type="dxa"/>
            <w:vAlign w:val="center"/>
          </w:tcPr>
          <w:p>
            <w:pPr>
              <w:keepNext w:val="0"/>
              <w:keepLines w:val="0"/>
              <w:pageBreakBefore w:val="0"/>
              <w:widowControl w:val="0"/>
              <w:kinsoku/>
              <w:wordWrap/>
              <w:overflowPunct/>
              <w:topLinePunct w:val="0"/>
              <w:autoSpaceDE/>
              <w:autoSpaceDN/>
              <w:bidi w:val="0"/>
              <w:adjustRightInd/>
              <w:snapToGrid w:val="0"/>
              <w:spacing w:line="260" w:lineRule="exact"/>
              <w:ind w:firstLine="110" w:firstLineChars="50"/>
              <w:textAlignment w:val="auto"/>
              <w:rPr>
                <w:sz w:val="22"/>
                <w:szCs w:val="22"/>
                <w:highlight w:val="none"/>
              </w:rPr>
            </w:pPr>
            <w:r>
              <w:rPr>
                <w:sz w:val="22"/>
                <w:szCs w:val="22"/>
                <w:highlight w:val="none"/>
              </w:rPr>
              <w:t>滕宇飞</w:t>
            </w:r>
          </w:p>
        </w:tc>
        <w:tc>
          <w:tcPr>
            <w:tcW w:w="1184" w:type="dxa"/>
            <w:vAlign w:val="center"/>
          </w:tcPr>
          <w:p>
            <w:pPr>
              <w:keepNext w:val="0"/>
              <w:keepLines w:val="0"/>
              <w:pageBreakBefore w:val="0"/>
              <w:widowControl w:val="0"/>
              <w:kinsoku/>
              <w:wordWrap/>
              <w:overflowPunct/>
              <w:topLinePunct w:val="0"/>
              <w:autoSpaceDE/>
              <w:autoSpaceDN/>
              <w:bidi w:val="0"/>
              <w:adjustRightInd/>
              <w:snapToGrid w:val="0"/>
              <w:spacing w:line="260" w:lineRule="exact"/>
              <w:ind w:left="572"/>
              <w:textAlignment w:val="auto"/>
              <w:rPr>
                <w:sz w:val="22"/>
                <w:szCs w:val="22"/>
                <w:highlight w:val="none"/>
              </w:rPr>
            </w:pPr>
            <w:r>
              <w:rPr>
                <w:sz w:val="22"/>
                <w:szCs w:val="22"/>
                <w:highlight w:val="none"/>
              </w:rPr>
              <w:t>组员</w:t>
            </w:r>
          </w:p>
        </w:tc>
        <w:tc>
          <w:tcPr>
            <w:tcW w:w="5595" w:type="dxa"/>
            <w:gridSpan w:val="3"/>
            <w:vAlign w:val="center"/>
          </w:tcPr>
          <w:p>
            <w:pPr>
              <w:keepNext w:val="0"/>
              <w:keepLines w:val="0"/>
              <w:pageBreakBefore w:val="0"/>
              <w:widowControl w:val="0"/>
              <w:kinsoku/>
              <w:wordWrap/>
              <w:overflowPunct/>
              <w:topLinePunct w:val="0"/>
              <w:autoSpaceDE/>
              <w:autoSpaceDN/>
              <w:bidi w:val="0"/>
              <w:adjustRightInd/>
              <w:snapToGrid w:val="0"/>
              <w:spacing w:line="260" w:lineRule="exact"/>
              <w:ind w:left="1309"/>
              <w:textAlignment w:val="auto"/>
              <w:rPr>
                <w:sz w:val="22"/>
                <w:szCs w:val="22"/>
                <w:highlight w:val="none"/>
              </w:rPr>
            </w:pPr>
            <w:r>
              <w:rPr>
                <w:sz w:val="22"/>
                <w:szCs w:val="22"/>
                <w:highlight w:val="none"/>
              </w:rPr>
              <w:t>ISC-JSZJ-373</w:t>
            </w:r>
          </w:p>
          <w:p>
            <w:pPr>
              <w:keepNext w:val="0"/>
              <w:keepLines w:val="0"/>
              <w:pageBreakBefore w:val="0"/>
              <w:widowControl w:val="0"/>
              <w:kinsoku/>
              <w:wordWrap/>
              <w:overflowPunct/>
              <w:topLinePunct w:val="0"/>
              <w:autoSpaceDE/>
              <w:autoSpaceDN/>
              <w:bidi w:val="0"/>
              <w:adjustRightInd/>
              <w:snapToGrid w:val="0"/>
              <w:spacing w:line="260" w:lineRule="exact"/>
              <w:ind w:left="1309"/>
              <w:textAlignment w:val="auto"/>
              <w:rPr>
                <w:sz w:val="22"/>
                <w:szCs w:val="22"/>
                <w:highlight w:val="none"/>
              </w:rPr>
            </w:pPr>
            <w:r>
              <w:rPr>
                <w:sz w:val="22"/>
                <w:szCs w:val="22"/>
                <w:highlight w:val="none"/>
              </w:rPr>
              <w:t>ISC-JSZJ-373</w:t>
            </w:r>
          </w:p>
          <w:p>
            <w:pPr>
              <w:keepNext w:val="0"/>
              <w:keepLines w:val="0"/>
              <w:pageBreakBefore w:val="0"/>
              <w:widowControl w:val="0"/>
              <w:kinsoku/>
              <w:wordWrap/>
              <w:overflowPunct/>
              <w:topLinePunct w:val="0"/>
              <w:autoSpaceDE/>
              <w:autoSpaceDN/>
              <w:bidi w:val="0"/>
              <w:adjustRightInd/>
              <w:snapToGrid w:val="0"/>
              <w:spacing w:line="260" w:lineRule="exact"/>
              <w:ind w:left="1309"/>
              <w:textAlignment w:val="auto"/>
              <w:rPr>
                <w:sz w:val="22"/>
                <w:szCs w:val="22"/>
                <w:highlight w:val="none"/>
              </w:rPr>
            </w:pPr>
            <w:r>
              <w:rPr>
                <w:sz w:val="22"/>
                <w:szCs w:val="22"/>
                <w:highlight w:val="none"/>
              </w:rPr>
              <w:t>ISC-JSZJ-373</w:t>
            </w:r>
          </w:p>
          <w:p>
            <w:pPr>
              <w:keepNext w:val="0"/>
              <w:keepLines w:val="0"/>
              <w:pageBreakBefore w:val="0"/>
              <w:widowControl w:val="0"/>
              <w:kinsoku/>
              <w:wordWrap/>
              <w:overflowPunct/>
              <w:topLinePunct w:val="0"/>
              <w:autoSpaceDE/>
              <w:autoSpaceDN/>
              <w:bidi w:val="0"/>
              <w:adjustRightInd/>
              <w:snapToGrid w:val="0"/>
              <w:spacing w:line="260" w:lineRule="exact"/>
              <w:ind w:left="1309"/>
              <w:textAlignment w:val="auto"/>
              <w:rPr>
                <w:sz w:val="22"/>
                <w:szCs w:val="22"/>
                <w:highlight w:val="none"/>
              </w:rPr>
            </w:pPr>
            <w:r>
              <w:rPr>
                <w:sz w:val="22"/>
                <w:szCs w:val="22"/>
                <w:highlight w:val="none"/>
              </w:rPr>
              <w:t>大连保税区威亚贸易有限公司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2021-8-24</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2021-8-25</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A3"/>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A3"/>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sz w:val="20"/>
                <w:lang w:val="en-US" w:eastAsia="zh-CN"/>
              </w:rPr>
              <w:t>2021-8-25</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5" w:type="default"/>
      <w:footerReference r:id="rId6" w:type="default"/>
      <w:pgSz w:w="11906" w:h="16838"/>
      <w:pgMar w:top="814" w:right="907" w:bottom="651" w:left="907" w:header="601" w:footer="601"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4097" o:spid="_x0000_s4097" o:spt="202" type="#_x0000_t202" style="position:absolute;left:0pt;margin-left:418.3pt;margin-top:11.45pt;height:21.75pt;width:85.6pt;z-index:251659264;mso-width-relative:page;mso-height-relative:page;" fillcolor="#FFFFFF" filled="t" stroked="f" coordsize="21600,21600">
          <v:path/>
          <v:fill on="t" color2="#FFFFFF"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w:t>
                </w:r>
                <w:r>
                  <w:rPr>
                    <w:rFonts w:hint="eastAsia"/>
                    <w:sz w:val="18"/>
                    <w:szCs w:val="18"/>
                    <w:lang w:eastAsia="zh-CN"/>
                  </w:rPr>
                  <w:t>05版</w:t>
                </w:r>
                <w:r>
                  <w:rPr>
                    <w:rFonts w:hint="eastAsia"/>
                    <w:sz w:val="18"/>
                    <w:szCs w:val="18"/>
                  </w:rPr>
                  <w:t>)</w:t>
                </w:r>
              </w:p>
            </w:txbxContent>
          </v:textbox>
        </v:shape>
      </w:pict>
    </w:r>
    <w:r>
      <w:rPr>
        <w:szCs w:val="18"/>
      </w:rPr>
      <w:pict>
        <v:shape id="图片 24" o:spid="_x0000_s4098"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714" w:firstLineChars="441"/>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EBA3F41"/>
    <w:rsid w:val="15D31611"/>
    <w:rsid w:val="28C731DD"/>
    <w:rsid w:val="2C4B7AB1"/>
    <w:rsid w:val="4AB2199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4</TotalTime>
  <ScaleCrop>false</ScaleCrop>
  <LinksUpToDate>false</LinksUpToDate>
  <CharactersWithSpaces>729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李凤仪</cp:lastModifiedBy>
  <dcterms:modified xsi:type="dcterms:W3CDTF">2021-08-26T01:04:11Z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2052-11.1.0.10700</vt:lpwstr>
  </property>
</Properties>
</file>