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60"/>
        <w:gridCol w:w="159"/>
        <w:gridCol w:w="452"/>
        <w:gridCol w:w="300"/>
        <w:gridCol w:w="277"/>
        <w:gridCol w:w="313"/>
        <w:gridCol w:w="912"/>
        <w:gridCol w:w="289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恒百锐供应链管理股份有限公司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1" w:name="注册地址"/>
            <w:r>
              <w:rPr>
                <w:color w:val="auto"/>
                <w:sz w:val="21"/>
                <w:szCs w:val="21"/>
              </w:rPr>
              <w:t>辽宁省大连保税区慧能大厦708B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" w:name="办公地址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大连市中山区五五路港湾中心2415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合同编号"/>
            <w:r>
              <w:rPr>
                <w:color w:val="auto"/>
                <w:sz w:val="21"/>
                <w:szCs w:val="21"/>
              </w:rPr>
              <w:t>0795-2021-QEO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color w:val="auto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color w:val="auto"/>
                <w:sz w:val="21"/>
                <w:szCs w:val="21"/>
              </w:rPr>
              <w:t>■</w:t>
            </w:r>
            <w:bookmarkEnd w:id="4"/>
            <w:r>
              <w:rPr>
                <w:color w:val="auto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>
              <w:rPr>
                <w:color w:val="auto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color w:val="auto"/>
                <w:sz w:val="21"/>
                <w:szCs w:val="21"/>
              </w:rPr>
              <w:t>■</w:t>
            </w:r>
            <w:bookmarkEnd w:id="6"/>
            <w:r>
              <w:rPr>
                <w:color w:val="auto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color w:val="auto"/>
                <w:sz w:val="21"/>
                <w:szCs w:val="21"/>
              </w:rPr>
              <w:t>■</w:t>
            </w:r>
            <w:bookmarkEnd w:id="7"/>
            <w:r>
              <w:rPr>
                <w:color w:val="auto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color w:val="auto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FS</w:t>
            </w:r>
            <w:r>
              <w:rPr>
                <w:color w:val="auto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bookmarkEnd w:id="10"/>
            <w:r>
              <w:rPr>
                <w:color w:val="auto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color w:val="auto"/>
                <w:spacing w:val="-2"/>
                <w:sz w:val="21"/>
                <w:szCs w:val="21"/>
              </w:rPr>
              <w:t>n</w:t>
            </w:r>
            <w:r>
              <w:rPr>
                <w:color w:val="auto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11" w:name="联系人"/>
            <w:r>
              <w:rPr>
                <w:color w:val="auto"/>
                <w:sz w:val="21"/>
                <w:szCs w:val="21"/>
              </w:rPr>
              <w:t>肖硕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12" w:name="联系人电话"/>
            <w:r>
              <w:rPr>
                <w:color w:val="auto"/>
                <w:sz w:val="21"/>
                <w:szCs w:val="21"/>
              </w:rPr>
              <w:t>13581868228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13" w:name="联系人邮箱"/>
            <w:r>
              <w:rPr>
                <w:color w:val="auto"/>
                <w:sz w:val="21"/>
                <w:szCs w:val="21"/>
              </w:rPr>
              <w:t>xiaoshuo@hbr123.com.cn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王璐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color w:val="auto"/>
              </w:rPr>
            </w:pPr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远程审核    </w:t>
            </w:r>
            <w:bookmarkStart w:id="16" w:name="非现场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color w:val="auto"/>
              </w:rPr>
            </w:pPr>
            <w:bookmarkStart w:id="17" w:name="审核范围"/>
            <w:r>
              <w:rPr>
                <w:color w:val="auto"/>
              </w:rPr>
              <w:t>Q：二甲苯、甲基叔丁基醚的销售（资质许可范围内）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E：二甲苯、甲基叔丁基醚的销售（资质许可范围内）所涉及场所的相关环境管理活动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O：二甲苯、甲基叔丁基醚的销售（资质许可范围内）所涉及场所的相关职业健康安全管理活动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18" w:name="专业代码"/>
            <w:r>
              <w:rPr>
                <w:color w:val="auto"/>
              </w:rPr>
              <w:t>Q：29.11.05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E：29.11.05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O：29.11.05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color w:val="auto"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 xml:space="preserve">现场审核于 </w:t>
            </w:r>
            <w:bookmarkStart w:id="26" w:name="审核日期"/>
            <w:r>
              <w:rPr>
                <w:rFonts w:hint="eastAsia"/>
                <w:b/>
                <w:color w:val="auto"/>
                <w:sz w:val="21"/>
                <w:szCs w:val="21"/>
                <w:u w:val="single"/>
              </w:rPr>
              <w:t>2021年08月24日 上午至2021年08月25日 上午</w:t>
            </w:r>
            <w:bookmarkEnd w:id="26"/>
            <w:r>
              <w:rPr>
                <w:rFonts w:hint="eastAsia"/>
                <w:b/>
                <w:color w:val="auto"/>
                <w:sz w:val="21"/>
                <w:szCs w:val="21"/>
              </w:rPr>
              <w:t>，共</w:t>
            </w:r>
            <w:r>
              <w:rPr>
                <w:rFonts w:hint="eastAsia"/>
                <w:b/>
                <w:color w:val="auto"/>
                <w:sz w:val="21"/>
                <w:szCs w:val="21"/>
                <w:u w:val="single"/>
              </w:rPr>
              <w:t xml:space="preserve"> </w:t>
            </w:r>
            <w:bookmarkStart w:id="27" w:name="审核天数"/>
            <w:r>
              <w:rPr>
                <w:b/>
                <w:color w:val="auto"/>
                <w:sz w:val="21"/>
                <w:szCs w:val="21"/>
                <w:u w:val="single"/>
              </w:rPr>
              <w:t>1.5</w:t>
            </w:r>
            <w:bookmarkEnd w:id="27"/>
            <w:r>
              <w:rPr>
                <w:rFonts w:hint="eastAsia"/>
                <w:b/>
                <w:color w:val="auto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 xml:space="preserve">英语   </w:t>
            </w:r>
            <w:r>
              <w:rPr>
                <w:rFonts w:hint="eastAsia"/>
                <w:color w:val="auto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审核方式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李凤仪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2019-N1QMS-3031946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2021-N1EMS-3031946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2019-N1OHSMS-2031946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13204010599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滕宇飞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ISC-JSZJ-373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ISC-JSZJ-373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ISC-JSZJ-373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大连保税区威亚贸易有限公司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O:29.11.05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18804203191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职务或职称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滕宇飞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大连保税区威亚贸易有限公司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E:29.11.05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O:29.11.05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</w:t>
            </w: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z w:val="21"/>
                <w:szCs w:val="21"/>
              </w:rPr>
              <w:t>18804203191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28" w:name="总组长Add1"/>
            <w:r>
              <w:rPr>
                <w:color w:val="auto"/>
                <w:sz w:val="21"/>
                <w:szCs w:val="21"/>
              </w:rPr>
              <w:t>李凤仪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2021-08-20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2021-08-20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2021-08-24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8;30-9：00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A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A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11;00-12:00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审核员A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13;00-14:00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建立的控制的水平（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审核员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确认不适用条款及合理的理由</w:t>
            </w:r>
            <w:r>
              <w:rPr>
                <w:color w:val="auto"/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了解主要资源和能源使用种类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查看环境因素的识别和评价程序合理性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了解重要环境因素的和控制措施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查看合规性证明（9</w:t>
            </w:r>
            <w:r>
              <w:rPr>
                <w:color w:val="auto"/>
                <w:szCs w:val="18"/>
              </w:rPr>
              <w:t>8</w:t>
            </w:r>
            <w:r>
              <w:rPr>
                <w:rFonts w:hint="eastAsia"/>
                <w:color w:val="auto"/>
                <w:szCs w:val="18"/>
              </w:rPr>
              <w:t>年后新扩建的环评验收、环境监测报告）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了解危险废弃物的处置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了解消防控制方法（消防备案或消防验收）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15:30-17:30-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查看危险源的辨识和评价程序合理性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了解重要危险源的辨识和控制措施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了解适用的职业健康安全法律和其他要求的获取、识别程序实施情况和合规性评价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了解三级安全教育的实施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了解职业病体检的情况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了解消防控制方法（消防备案或消防验收）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</w:t>
            </w:r>
            <w:r>
              <w:rPr>
                <w:color w:val="auto"/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15:30-17:30-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2021-08-25</w:t>
            </w:r>
          </w:p>
        </w:tc>
        <w:tc>
          <w:tcPr>
            <w:tcW w:w="1389" w:type="dxa"/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8:30-11:00</w:t>
            </w:r>
          </w:p>
        </w:tc>
        <w:tc>
          <w:tcPr>
            <w:tcW w:w="6781" w:type="dxa"/>
            <w:shd w:val="clear" w:color="auto" w:fill="92D05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11:00-11:30-</w:t>
            </w:r>
          </w:p>
        </w:tc>
        <w:tc>
          <w:tcPr>
            <w:tcW w:w="6781" w:type="dxa"/>
            <w:shd w:val="clear" w:color="auto" w:fill="92D05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与管理层沟通</w:t>
            </w:r>
            <w:bookmarkStart w:id="29" w:name="_GoBack"/>
            <w:bookmarkEnd w:id="29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92D05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11;30-12:30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color w:val="auto"/>
          <w:sz w:val="28"/>
          <w:szCs w:val="28"/>
        </w:rPr>
        <w:t>根据项目涉及的体系选择上述内容；可将无关的体系内容删除！</w:t>
      </w: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F668CB"/>
    <w:rsid w:val="451A394E"/>
    <w:rsid w:val="5BD34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李凤仪</cp:lastModifiedBy>
  <cp:lastPrinted>2019-03-27T03:10:00Z</cp:lastPrinted>
  <dcterms:modified xsi:type="dcterms:W3CDTF">2021-08-26T01:03:16Z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