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-1005840</wp:posOffset>
            </wp:positionV>
            <wp:extent cx="7266940" cy="10539095"/>
            <wp:effectExtent l="0" t="0" r="10160" b="1905"/>
            <wp:wrapNone/>
            <wp:docPr id="3" name="图片 3" descr="扫描全能王 2021-08-29 18.1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29 18.14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1053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27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宝鸡市鑫钻石油机械有限公司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陕西省宝鸡市高新开发区高新10路20号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王卫国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0917-3909025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王卫国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0355-2019-Q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石油钻井机械设备配件的生产和维修服务；石油钻井泥浆处理(油固分离)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18.05.02;18.08.00;39.03.02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2021年08月02日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2021年08月02日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18.05.02,18.08.00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刘国斌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宝鸡市通华石油设备制造有限公司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39.03.02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482"/>
        <w:gridCol w:w="1630"/>
        <w:gridCol w:w="5319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1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7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08月02日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949" w:type="dxa"/>
            <w:gridSpan w:val="2"/>
            <w:vAlign w:val="center"/>
          </w:tcPr>
          <w:p>
            <w:pPr>
              <w:spacing w:line="260" w:lineRule="exact"/>
              <w:ind w:firstLine="482" w:firstLineChars="200"/>
              <w:jc w:val="center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17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163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逢深7井水基岩屑减量化技术服务项目部及现场</w:t>
            </w:r>
          </w:p>
        </w:tc>
        <w:tc>
          <w:tcPr>
            <w:tcW w:w="531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QMS: 5.3、6.2、7.1.3、7.1.4、8.1、8.5.1、8.5.2、8.5.4、8.6、8.7，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17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949" w:type="dxa"/>
            <w:gridSpan w:val="2"/>
          </w:tcPr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审核组内部沟通及与受审核方领导层沟通；</w:t>
            </w:r>
          </w:p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E2EAF"/>
    <w:rsid w:val="29524565"/>
    <w:rsid w:val="546B4662"/>
    <w:rsid w:val="634B23D6"/>
    <w:rsid w:val="72664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2021-08-29T11:44:10Z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D5ADDEF1D9B14567849FE37BE2E12C7E</vt:lpwstr>
  </property>
</Properties>
</file>