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李俊</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陈雪丹</w:t>
            </w:r>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tc>
        <w:tc>
          <w:tcPr>
            <w:tcW w:w="653" w:type="dxa"/>
            <w:vMerge w:val="continue"/>
            <w:vAlign w:val="center"/>
          </w:tcPr>
          <w:p/>
        </w:tc>
        <w:tc>
          <w:tcPr>
            <w:tcW w:w="1081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李林、郑浩</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2021.07.29</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审核条款：</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tcPr>
          <w:p>
            <w:r>
              <w:rPr>
                <w:rFonts w:hint="eastAsia"/>
                <w:b/>
              </w:rPr>
              <w:t>4.1</w:t>
            </w:r>
          </w:p>
        </w:tc>
        <w:tc>
          <w:tcPr>
            <w:tcW w:w="10815"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67"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vAlign w:val="center"/>
          </w:tcPr>
          <w:p>
            <w:pPr>
              <w:rPr>
                <w:b/>
                <w:szCs w:val="21"/>
              </w:rPr>
            </w:pPr>
            <w:r>
              <w:rPr>
                <w:rFonts w:hint="eastAsia"/>
                <w:b/>
              </w:rPr>
              <w:t>4.2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rPr>
                <w:b/>
                <w:szCs w:val="21"/>
              </w:rPr>
            </w:pPr>
            <w:r>
              <w:rPr>
                <w:rFonts w:hint="eastAsia"/>
                <w:b/>
              </w:rPr>
              <w:t>4.3</w:t>
            </w:r>
          </w:p>
        </w:tc>
        <w:tc>
          <w:tcPr>
            <w:tcW w:w="10815"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cs="宋体"/>
                <w:color w:val="000000"/>
                <w:szCs w:val="24"/>
                <w:lang w:val="en-US" w:eastAsia="zh-CN"/>
              </w:rPr>
              <w:t xml:space="preserve">  </w:t>
            </w:r>
            <w:r>
              <w:rPr>
                <w:rFonts w:hint="eastAsia" w:ascii="宋体" w:hAnsi="宋体"/>
                <w:szCs w:val="21"/>
              </w:rPr>
              <w:t xml:space="preserve">混凝土（砂浆）外加剂的研发和生产  </w:t>
            </w:r>
          </w:p>
          <w:p>
            <w:pPr>
              <w:spacing w:line="360" w:lineRule="auto"/>
              <w:ind w:firstLine="420" w:firstLineChars="200"/>
            </w:pPr>
            <w:r>
              <w:rPr>
                <w:rFonts w:hint="eastAsia" w:ascii="宋体" w:hAnsi="宋体" w:cs="宋体"/>
                <w:color w:val="000000"/>
                <w:szCs w:val="24"/>
              </w:rPr>
              <w:t>经识别，组织依据</w:t>
            </w:r>
            <w:r>
              <w:rPr>
                <w:rFonts w:hint="eastAsia"/>
              </w:rPr>
              <w:t>ISO9001：2015版标准的要求建立、实施、维护质量管理体系，符合标准要求。</w:t>
            </w:r>
          </w:p>
          <w:p>
            <w:pPr>
              <w:spacing w:line="360" w:lineRule="auto"/>
              <w:ind w:firstLine="420" w:firstLineChars="200"/>
              <w:rPr>
                <w:rFonts w:hint="eastAsia"/>
                <w:lang w:eastAsia="zh-CN"/>
              </w:rPr>
            </w:pPr>
            <w:r>
              <w:rPr>
                <w:rFonts w:hint="eastAsia"/>
              </w:rPr>
              <w:t>---不适用条款：</w:t>
            </w:r>
            <w:r>
              <w:rPr>
                <w:rFonts w:hint="eastAsia"/>
                <w:lang w:eastAsia="zh-CN"/>
              </w:rPr>
              <w:t>无</w:t>
            </w:r>
          </w:p>
          <w:p>
            <w:pPr>
              <w:spacing w:line="360" w:lineRule="auto"/>
              <w:ind w:firstLine="420" w:firstLineChars="200"/>
              <w:rPr>
                <w:rFonts w:hint="eastAsia"/>
              </w:rPr>
            </w:pPr>
            <w:r>
              <w:rPr>
                <w:rFonts w:hint="eastAsia"/>
              </w:rPr>
              <w:t>注册地址：</w:t>
            </w:r>
            <w:bookmarkStart w:id="0" w:name="注册地址"/>
            <w:r>
              <w:t>成都市青白江区工业集中发展区创新路196号</w:t>
            </w:r>
            <w:bookmarkEnd w:id="0"/>
          </w:p>
          <w:p>
            <w:pPr>
              <w:spacing w:line="360" w:lineRule="auto"/>
              <w:ind w:firstLine="420" w:firstLineChars="200"/>
              <w:rPr>
                <w:rFonts w:hint="eastAsia"/>
              </w:rPr>
            </w:pPr>
            <w:r>
              <w:rPr>
                <w:rFonts w:hint="eastAsia"/>
                <w:lang w:val="en-US" w:eastAsia="zh-CN"/>
              </w:rPr>
              <w:t>原</w:t>
            </w:r>
            <w:r>
              <w:rPr>
                <w:rFonts w:hint="eastAsia"/>
              </w:rPr>
              <w:t>生产/经营地址：</w:t>
            </w:r>
            <w:bookmarkStart w:id="1" w:name="生产地址"/>
            <w:r>
              <w:t>成都市成华区跳蹬河北路199号榜样1-2-1003</w:t>
            </w:r>
            <w:bookmarkEnd w:id="1"/>
          </w:p>
          <w:p>
            <w:pPr>
              <w:spacing w:line="360" w:lineRule="auto"/>
              <w:ind w:firstLine="420" w:firstLineChars="200"/>
              <w:rPr>
                <w:rFonts w:ascii="宋体" w:hAnsi="宋体" w:cs="宋体"/>
                <w:szCs w:val="21"/>
              </w:rPr>
            </w:pPr>
            <w:r>
              <w:rPr>
                <w:rFonts w:hint="eastAsia"/>
                <w:lang w:val="en-US" w:eastAsia="zh-CN"/>
              </w:rPr>
              <w:t>现</w:t>
            </w:r>
            <w:r>
              <w:rPr>
                <w:rFonts w:hint="eastAsia"/>
              </w:rPr>
              <w:t>生产/经营地址</w:t>
            </w:r>
            <w:r>
              <w:rPr>
                <w:rFonts w:hint="eastAsia"/>
                <w:lang w:eastAsia="zh-CN"/>
              </w:rPr>
              <w:t>：</w:t>
            </w:r>
            <w:r>
              <w:t>成都市</w:t>
            </w:r>
            <w:r>
              <w:rPr>
                <w:rFonts w:hint="eastAsia"/>
              </w:rPr>
              <w:t>成华区</w:t>
            </w:r>
            <w:r>
              <w:rPr>
                <w:rFonts w:hint="eastAsia"/>
                <w:lang w:val="en-US" w:eastAsia="zh-CN"/>
              </w:rPr>
              <w:t>杉板桥669号招商中央华城9栋2001室</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rPr>
                <w:b/>
                <w:szCs w:val="21"/>
              </w:rPr>
            </w:pPr>
            <w:r>
              <w:rPr>
                <w:rFonts w:hint="eastAsia"/>
                <w:b/>
              </w:rPr>
              <w:t>4.4</w:t>
            </w:r>
          </w:p>
        </w:tc>
        <w:tc>
          <w:tcPr>
            <w:tcW w:w="1081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eastAsia="zh-CN"/>
              </w:rPr>
              <w:t>设计开发</w:t>
            </w:r>
            <w:r>
              <w:rPr>
                <w:rFonts w:hint="eastAsia" w:ascii="宋体" w:hAnsi="宋体" w:cs="宋体"/>
                <w:color w:val="000000"/>
                <w:szCs w:val="24"/>
              </w:rPr>
              <w:t>为特殊过程。</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vAlign w:val="center"/>
          </w:tcPr>
          <w:p>
            <w:pPr>
              <w:rPr>
                <w:b/>
                <w:szCs w:val="21"/>
              </w:rPr>
            </w:pPr>
            <w:r>
              <w:rPr>
                <w:rFonts w:hint="eastAsia"/>
                <w:b/>
              </w:rPr>
              <w:t>5.1</w:t>
            </w:r>
          </w:p>
        </w:tc>
        <w:tc>
          <w:tcPr>
            <w:tcW w:w="10815"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eastAsia="zh-CN"/>
              </w:rPr>
              <w:t>李俊</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组织代表：</w:t>
            </w:r>
            <w:bookmarkStart w:id="2" w:name="联系人"/>
            <w:r>
              <w:rPr>
                <w:rFonts w:ascii="宋体" w:hAnsi="宋体"/>
                <w:szCs w:val="21"/>
              </w:rPr>
              <w:t>陈雪丹</w:t>
            </w:r>
            <w:bookmarkEnd w:id="2"/>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rPr>
                <w:b/>
                <w:szCs w:val="22"/>
              </w:rPr>
            </w:pPr>
            <w:r>
              <w:rPr>
                <w:rFonts w:hint="eastAsia"/>
                <w:b/>
                <w:szCs w:val="22"/>
              </w:rPr>
              <w:t>5.1.2</w:t>
            </w:r>
          </w:p>
          <w:p>
            <w:pPr>
              <w:rPr>
                <w:b/>
                <w:szCs w:val="21"/>
              </w:rPr>
            </w:pP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5.2</w:t>
            </w:r>
          </w:p>
        </w:tc>
        <w:tc>
          <w:tcPr>
            <w:tcW w:w="1081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“科学管理，科技进步；顾客至上，优质服务；精心操作，持续改进；产品质量，再上台阶</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w:t>
            </w:r>
            <w:r>
              <w:rPr>
                <w:rFonts w:hint="eastAsia" w:ascii="宋体" w:hAnsi="宋体" w:cs="宋体"/>
                <w:szCs w:val="24"/>
              </w:rPr>
              <w:t>部、</w:t>
            </w:r>
            <w:r>
              <w:rPr>
                <w:rFonts w:hint="eastAsia" w:ascii="宋体" w:hAnsi="宋体" w:cs="宋体"/>
                <w:szCs w:val="24"/>
                <w:lang w:eastAsia="zh-CN"/>
              </w:rPr>
              <w:t>市场部、研发部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李俊</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vAlign w:val="center"/>
          </w:tcPr>
          <w:p>
            <w:pPr>
              <w:rPr>
                <w:b/>
                <w:szCs w:val="21"/>
              </w:rPr>
            </w:pPr>
            <w:r>
              <w:rPr>
                <w:rFonts w:hint="eastAsia"/>
                <w:b/>
              </w:rPr>
              <w:t>6.1</w:t>
            </w:r>
            <w:r>
              <w:rPr>
                <w:szCs w:val="21"/>
              </w:rPr>
              <w:t xml:space="preserve"> </w:t>
            </w:r>
          </w:p>
        </w:tc>
        <w:tc>
          <w:tcPr>
            <w:tcW w:w="1081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为： </w:t>
            </w:r>
          </w:p>
          <w:p>
            <w:pPr>
              <w:widowControl/>
              <w:spacing w:line="400" w:lineRule="exact"/>
              <w:rPr>
                <w:rFonts w:hint="default" w:ascii="宋体" w:hAnsi="宋体" w:eastAsia="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一次交验合格率≥95%</w:t>
            </w:r>
            <w:r>
              <w:rPr>
                <w:rFonts w:hint="eastAsia" w:ascii="宋体" w:hAnsi="宋体"/>
                <w:sz w:val="21"/>
                <w:szCs w:val="21"/>
                <w:lang w:eastAsia="zh-CN"/>
              </w:rPr>
              <w:t>；</w:t>
            </w:r>
            <w:r>
              <w:rPr>
                <w:rFonts w:hint="eastAsia" w:ascii="宋体" w:hAnsi="宋体"/>
                <w:sz w:val="21"/>
                <w:szCs w:val="21"/>
                <w:lang w:val="en-US" w:eastAsia="zh-CN"/>
              </w:rPr>
              <w:t xml:space="preserve">     完成率100%</w:t>
            </w:r>
          </w:p>
          <w:p>
            <w:pPr>
              <w:widowControl/>
              <w:spacing w:line="400" w:lineRule="exact"/>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产品出厂合格率100%</w:t>
            </w:r>
            <w:r>
              <w:rPr>
                <w:rFonts w:hint="eastAsia" w:ascii="宋体" w:hAnsi="宋体"/>
                <w:sz w:val="21"/>
                <w:szCs w:val="21"/>
                <w:lang w:eastAsia="zh-CN"/>
              </w:rPr>
              <w:t>；</w:t>
            </w:r>
            <w:r>
              <w:rPr>
                <w:rFonts w:hint="eastAsia" w:ascii="宋体" w:hAnsi="宋体"/>
                <w:sz w:val="21"/>
                <w:szCs w:val="21"/>
                <w:lang w:val="en-US" w:eastAsia="zh-CN"/>
              </w:rPr>
              <w:t xml:space="preserve">      完成率100%</w:t>
            </w:r>
          </w:p>
          <w:p>
            <w:pPr>
              <w:spacing w:line="360" w:lineRule="auto"/>
              <w:jc w:val="left"/>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顾客满意度95</w:t>
            </w:r>
            <w:r>
              <w:rPr>
                <w:rFonts w:hint="eastAsia" w:ascii="宋体" w:hAnsi="宋体"/>
                <w:sz w:val="21"/>
                <w:szCs w:val="21"/>
                <w:lang w:eastAsia="zh-CN"/>
              </w:rPr>
              <w:t>分以上。</w:t>
            </w:r>
            <w:r>
              <w:rPr>
                <w:rFonts w:hint="eastAsia" w:ascii="宋体" w:hAnsi="宋体"/>
                <w:sz w:val="21"/>
                <w:szCs w:val="21"/>
                <w:lang w:val="en-US" w:eastAsia="zh-CN"/>
              </w:rPr>
              <w:t xml:space="preserve">     完成率98%</w:t>
            </w:r>
          </w:p>
          <w:p>
            <w:pPr>
              <w:spacing w:line="360" w:lineRule="auto"/>
              <w:jc w:val="left"/>
              <w:rPr>
                <w:rFonts w:hint="default" w:ascii="宋体" w:hAnsi="宋体"/>
                <w:sz w:val="21"/>
                <w:szCs w:val="21"/>
                <w:lang w:val="en-US" w:eastAsia="zh-CN"/>
              </w:rPr>
            </w:pPr>
            <w:r>
              <w:rPr>
                <w:rFonts w:hint="eastAsia" w:ascii="宋体" w:hAnsi="宋体"/>
                <w:sz w:val="21"/>
                <w:szCs w:val="21"/>
                <w:lang w:val="en-US" w:eastAsia="zh-CN"/>
              </w:rPr>
              <w:t>查看2021年1月至6月质量目标统计，均满足质量目标要求。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467" w:type="dxa"/>
          </w:tcPr>
          <w:p>
            <w:pPr>
              <w:adjustRightInd w:val="0"/>
              <w:snapToGrid w:val="0"/>
              <w:jc w:val="center"/>
              <w:rPr>
                <w:rFonts w:ascii="宋体" w:hAnsi="宋体"/>
                <w:szCs w:val="21"/>
              </w:rPr>
            </w:pPr>
            <w:r>
              <w:rPr>
                <w:rFonts w:hint="eastAsia" w:ascii="宋体" w:hAnsi="宋体" w:cs="宋体"/>
                <w:szCs w:val="24"/>
              </w:rPr>
              <w:t>变更的策划</w:t>
            </w:r>
          </w:p>
        </w:tc>
        <w:tc>
          <w:tcPr>
            <w:tcW w:w="653" w:type="dxa"/>
          </w:tcPr>
          <w:p>
            <w:pPr>
              <w:rPr>
                <w:rFonts w:ascii="宋体" w:hAnsi="宋体"/>
                <w:szCs w:val="21"/>
              </w:rPr>
            </w:pPr>
            <w:r>
              <w:rPr>
                <w:rFonts w:hint="eastAsia"/>
                <w:b/>
              </w:rPr>
              <w:t>6.3</w:t>
            </w:r>
          </w:p>
        </w:tc>
        <w:tc>
          <w:tcPr>
            <w:tcW w:w="10815" w:type="dxa"/>
          </w:tcPr>
          <w:p>
            <w:pPr>
              <w:tabs>
                <w:tab w:val="center" w:pos="3169"/>
              </w:tabs>
              <w:spacing w:line="400" w:lineRule="exact"/>
              <w:ind w:firstLine="420" w:firstLineChars="200"/>
              <w:jc w:val="left"/>
              <w:rPr>
                <w:rFonts w:hint="eastAsia"/>
                <w:lang w:eastAsia="zh-CN"/>
              </w:rPr>
            </w:pPr>
            <w:r>
              <w:rPr>
                <w:rFonts w:hint="eastAsia"/>
                <w:lang w:val="en-US" w:eastAsia="zh-CN"/>
              </w:rPr>
              <w:t>公司体系建立运行以来没有发生变更的情况，</w:t>
            </w:r>
            <w:r>
              <w:rPr>
                <w:rFonts w:hint="eastAsia"/>
              </w:rPr>
              <w:t>当公司质量管理体系变更时，应考虑：</w:t>
            </w:r>
          </w:p>
          <w:p>
            <w:pPr>
              <w:tabs>
                <w:tab w:val="center" w:pos="3169"/>
              </w:tabs>
              <w:spacing w:line="400" w:lineRule="exact"/>
              <w:jc w:val="left"/>
              <w:rPr>
                <w:rFonts w:hint="eastAsia"/>
              </w:rPr>
            </w:pPr>
            <w:r>
              <w:rPr>
                <w:rFonts w:hint="eastAsia"/>
              </w:rPr>
              <w:t>1.变更的目的及潜在后果；</w:t>
            </w:r>
          </w:p>
          <w:p>
            <w:pPr>
              <w:tabs>
                <w:tab w:val="center" w:pos="3169"/>
              </w:tabs>
              <w:spacing w:line="400" w:lineRule="exact"/>
              <w:ind w:firstLine="420" w:firstLineChars="200"/>
              <w:jc w:val="left"/>
              <w:rPr>
                <w:rFonts w:hint="default"/>
                <w:lang w:val="en-US" w:eastAsia="zh-CN"/>
              </w:rPr>
            </w:pPr>
            <w:r>
              <w:rPr>
                <w:rFonts w:hint="eastAsia"/>
                <w:lang w:val="en-US" w:eastAsia="zh-CN"/>
              </w:rPr>
              <w:t>为了全过程控制，达到顾客要求，适应发展需要。</w:t>
            </w:r>
          </w:p>
          <w:p>
            <w:pPr>
              <w:tabs>
                <w:tab w:val="center" w:pos="3169"/>
              </w:tabs>
              <w:spacing w:line="400" w:lineRule="exact"/>
              <w:jc w:val="left"/>
              <w:rPr>
                <w:rFonts w:hint="eastAsia"/>
              </w:rPr>
            </w:pPr>
            <w:r>
              <w:rPr>
                <w:rFonts w:hint="eastAsia"/>
              </w:rPr>
              <w:t>2.体系的完整性；</w:t>
            </w:r>
          </w:p>
          <w:p>
            <w:pPr>
              <w:tabs>
                <w:tab w:val="center" w:pos="3169"/>
              </w:tabs>
              <w:spacing w:line="400" w:lineRule="exact"/>
              <w:ind w:firstLine="420" w:firstLineChars="200"/>
              <w:jc w:val="left"/>
              <w:rPr>
                <w:rFonts w:hint="default"/>
                <w:lang w:val="en-US" w:eastAsia="zh-CN"/>
              </w:rPr>
            </w:pPr>
            <w:r>
              <w:rPr>
                <w:rFonts w:hint="eastAsia"/>
                <w:lang w:val="en-US" w:eastAsia="zh-CN"/>
              </w:rPr>
              <w:t>公司体系文件管理手册、程序文件、内部审核、管理评审等均涵盖了公司的整个过程，</w:t>
            </w:r>
          </w:p>
          <w:p>
            <w:pPr>
              <w:tabs>
                <w:tab w:val="center" w:pos="3169"/>
              </w:tabs>
              <w:spacing w:line="400" w:lineRule="exact"/>
              <w:jc w:val="left"/>
              <w:rPr>
                <w:rFonts w:hint="eastAsia"/>
              </w:rPr>
            </w:pPr>
            <w:r>
              <w:rPr>
                <w:rFonts w:hint="eastAsia"/>
              </w:rPr>
              <w:t>3.资源的可获得性；</w:t>
            </w:r>
          </w:p>
          <w:p>
            <w:pPr>
              <w:tabs>
                <w:tab w:val="center" w:pos="3169"/>
              </w:tabs>
              <w:spacing w:line="400" w:lineRule="exact"/>
              <w:ind w:firstLine="420" w:firstLineChars="200"/>
              <w:jc w:val="left"/>
              <w:rPr>
                <w:rFonts w:hint="eastAsia"/>
                <w:lang w:val="en-US" w:eastAsia="zh-CN"/>
              </w:rPr>
            </w:pPr>
            <w:r>
              <w:rPr>
                <w:rFonts w:hint="eastAsia"/>
                <w:lang w:val="en-US" w:eastAsia="zh-CN"/>
              </w:rPr>
              <w:t>公司资源包含了人员、设备、环境、资金等均能满足。</w:t>
            </w:r>
          </w:p>
          <w:p>
            <w:pPr>
              <w:tabs>
                <w:tab w:val="center" w:pos="3169"/>
              </w:tabs>
              <w:spacing w:line="400" w:lineRule="exact"/>
              <w:jc w:val="left"/>
              <w:rPr>
                <w:rFonts w:hint="eastAsia"/>
              </w:rPr>
            </w:pPr>
            <w:r>
              <w:rPr>
                <w:rFonts w:hint="eastAsia"/>
              </w:rPr>
              <w:t xml:space="preserve">4.责权的分配和再分配等因素。  </w:t>
            </w:r>
          </w:p>
          <w:p>
            <w:pPr>
              <w:tabs>
                <w:tab w:val="center" w:pos="3169"/>
              </w:tabs>
              <w:spacing w:line="400" w:lineRule="exact"/>
              <w:jc w:val="left"/>
              <w:rPr>
                <w:rFonts w:hint="eastAsia"/>
                <w:lang w:val="en-US" w:eastAsia="zh-CN"/>
              </w:rPr>
            </w:pPr>
            <w:r>
              <w:rPr>
                <w:rFonts w:hint="eastAsia"/>
                <w:lang w:val="en-US" w:eastAsia="zh-CN"/>
              </w:rPr>
              <w:t>公司责权分明，设置了行政部、生产部、研发技术部、市场部等。</w:t>
            </w:r>
          </w:p>
          <w:p>
            <w:pPr>
              <w:tabs>
                <w:tab w:val="center" w:pos="3169"/>
              </w:tabs>
              <w:spacing w:line="400" w:lineRule="exact"/>
              <w:jc w:val="left"/>
              <w:rPr>
                <w:rFonts w:hint="eastAsia"/>
                <w:lang w:val="en-US" w:eastAsia="zh-CN"/>
              </w:rPr>
            </w:pPr>
          </w:p>
          <w:p>
            <w:pPr>
              <w:tabs>
                <w:tab w:val="center" w:pos="3169"/>
              </w:tabs>
              <w:spacing w:line="400" w:lineRule="exact"/>
              <w:jc w:val="left"/>
              <w:rPr>
                <w:rFonts w:hint="default"/>
                <w:lang w:val="en-US" w:eastAsia="zh-CN"/>
              </w:rPr>
            </w:pPr>
            <w:r>
              <w:rPr>
                <w:rFonts w:hint="eastAsia"/>
                <w:lang w:val="en-US" w:eastAsia="zh-CN"/>
              </w:rPr>
              <w:t>现场查看公司经营地址变更：</w:t>
            </w:r>
          </w:p>
          <w:p>
            <w:pPr>
              <w:tabs>
                <w:tab w:val="center" w:pos="3169"/>
              </w:tabs>
              <w:spacing w:line="400" w:lineRule="exact"/>
              <w:ind w:firstLine="420" w:firstLineChars="200"/>
              <w:jc w:val="left"/>
              <w:rPr>
                <w:rFonts w:hint="eastAsia"/>
              </w:rPr>
            </w:pPr>
            <w:r>
              <w:rPr>
                <w:rFonts w:hint="eastAsia"/>
                <w:lang w:val="en-US" w:eastAsia="zh-CN"/>
              </w:rPr>
              <w:t>原</w:t>
            </w:r>
            <w:r>
              <w:rPr>
                <w:rFonts w:hint="eastAsia"/>
              </w:rPr>
              <w:t>生产/经营地址：成都市成华区跳蹬河北路199号榜样1-2-1003</w:t>
            </w:r>
          </w:p>
          <w:p>
            <w:pPr>
              <w:tabs>
                <w:tab w:val="center" w:pos="3169"/>
              </w:tabs>
              <w:spacing w:line="400" w:lineRule="exact"/>
              <w:ind w:firstLine="420" w:firstLineChars="200"/>
              <w:jc w:val="left"/>
            </w:pPr>
            <w:r>
              <w:rPr>
                <w:rFonts w:hint="eastAsia"/>
                <w:lang w:val="en-US" w:eastAsia="zh-CN"/>
              </w:rPr>
              <w:t>现</w:t>
            </w:r>
            <w:r>
              <w:rPr>
                <w:rFonts w:hint="eastAsia"/>
              </w:rPr>
              <w:t>生产/经营地址</w:t>
            </w:r>
            <w:r>
              <w:rPr>
                <w:rFonts w:hint="eastAsia"/>
                <w:lang w:eastAsia="zh-CN"/>
              </w:rPr>
              <w:t>：</w:t>
            </w:r>
            <w:r>
              <w:rPr>
                <w:rFonts w:hint="eastAsia"/>
              </w:rPr>
              <w:t>成都市成华区</w:t>
            </w:r>
            <w:r>
              <w:rPr>
                <w:rFonts w:hint="eastAsia"/>
                <w:lang w:val="en-US" w:eastAsia="zh-CN"/>
              </w:rPr>
              <w:t>杉板桥669号招商中央华城9栋2001室</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653" w:type="dxa"/>
          </w:tcPr>
          <w:p>
            <w:pPr>
              <w:rPr>
                <w:b/>
              </w:rPr>
            </w:pPr>
            <w:r>
              <w:rPr>
                <w:rFonts w:hint="eastAsia"/>
                <w:b/>
              </w:rPr>
              <w:t>9.1.1</w:t>
            </w:r>
          </w:p>
        </w:tc>
        <w:tc>
          <w:tcPr>
            <w:tcW w:w="10815"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67"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p>
        </w:tc>
        <w:tc>
          <w:tcPr>
            <w:tcW w:w="653" w:type="dxa"/>
          </w:tcPr>
          <w:p>
            <w:pPr>
              <w:rPr>
                <w:b/>
              </w:rPr>
            </w:pPr>
            <w:r>
              <w:rPr>
                <w:rFonts w:hint="eastAsia"/>
                <w:b/>
              </w:rPr>
              <w:t>9.1.3</w:t>
            </w:r>
          </w:p>
        </w:tc>
        <w:tc>
          <w:tcPr>
            <w:tcW w:w="10815" w:type="dxa"/>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p>
          <w:p>
            <w:pPr>
              <w:ind w:firstLine="420" w:firstLineChars="200"/>
              <w:rPr>
                <w:rFonts w:hint="eastAsia"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月数据统计的结果</w:t>
            </w:r>
            <w:r>
              <w:rPr>
                <w:rFonts w:hint="eastAsia" w:ascii="宋体" w:hAnsi="宋体" w:cs="宋体"/>
                <w:color w:val="000000"/>
                <w:szCs w:val="24"/>
                <w:lang w:val="en-US" w:eastAsia="zh-CN"/>
              </w:rPr>
              <w:t>均满足要求。</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w:t>
            </w:r>
            <w:r>
              <w:rPr>
                <w:rFonts w:hint="eastAsia" w:ascii="宋体" w:hAnsi="宋体" w:cs="宋体"/>
                <w:szCs w:val="24"/>
                <w:lang w:eastAsia="zh-CN"/>
              </w:rPr>
              <w:t>能提供</w:t>
            </w:r>
            <w:r>
              <w:rPr>
                <w:rFonts w:hint="eastAsia" w:ascii="宋体" w:hAnsi="宋体" w:cs="宋体"/>
                <w:szCs w:val="24"/>
              </w:rPr>
              <w:t>实质性的支持性数据文件。</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tcPr>
          <w:p>
            <w:pPr>
              <w:rPr>
                <w:b/>
              </w:rPr>
            </w:pPr>
            <w:r>
              <w:rPr>
                <w:rFonts w:hint="eastAsia"/>
                <w:b/>
              </w:rPr>
              <w:t>9.3</w:t>
            </w:r>
          </w:p>
        </w:tc>
        <w:tc>
          <w:tcPr>
            <w:tcW w:w="10815" w:type="dxa"/>
          </w:tcPr>
          <w:p>
            <w:pPr>
              <w:spacing w:line="400" w:lineRule="exact"/>
              <w:ind w:firstLine="420" w:firstLineChars="200"/>
            </w:pPr>
            <w:r>
              <w:rPr>
                <w:rFonts w:hint="eastAsia"/>
              </w:rPr>
              <w:t>查，公司的质量体系策划了管理评审的管理要求。</w:t>
            </w:r>
          </w:p>
          <w:p>
            <w:pPr>
              <w:spacing w:line="360" w:lineRule="auto"/>
              <w:ind w:firstLine="420" w:firstLineChars="200"/>
            </w:pPr>
            <w:r>
              <w:rPr>
                <w:rFonts w:hint="eastAsia"/>
              </w:rPr>
              <w:t>查，管理评审记录：</w:t>
            </w:r>
          </w:p>
          <w:p>
            <w:pPr>
              <w:ind w:firstLine="420" w:firstLineChars="200"/>
            </w:pPr>
            <w:r>
              <w:rPr>
                <w:rFonts w:hint="eastAsia"/>
              </w:rPr>
              <w:t>本次评审时间：</w:t>
            </w:r>
            <w:r>
              <w:rPr>
                <w:rFonts w:hint="eastAsia"/>
                <w:lang w:eastAsia="zh-CN"/>
              </w:rPr>
              <w:t>202</w:t>
            </w:r>
            <w:r>
              <w:rPr>
                <w:rFonts w:hint="eastAsia"/>
                <w:lang w:val="en-US" w:eastAsia="zh-CN"/>
              </w:rPr>
              <w:t>1</w:t>
            </w:r>
            <w:r>
              <w:rPr>
                <w:rFonts w:hint="eastAsia"/>
                <w:lang w:eastAsia="zh-CN"/>
              </w:rPr>
              <w:t>年</w:t>
            </w:r>
            <w:r>
              <w:rPr>
                <w:rFonts w:hint="eastAsia"/>
                <w:lang w:val="en-US" w:eastAsia="zh-CN"/>
              </w:rPr>
              <w:t>5</w:t>
            </w:r>
            <w:r>
              <w:rPr>
                <w:rFonts w:hint="eastAsia"/>
                <w:lang w:eastAsia="zh-CN"/>
              </w:rPr>
              <w:t>月</w:t>
            </w:r>
            <w:r>
              <w:rPr>
                <w:rFonts w:hint="eastAsia"/>
                <w:lang w:val="en-US" w:eastAsia="zh-CN"/>
              </w:rPr>
              <w:t>3</w:t>
            </w:r>
            <w:r>
              <w:rPr>
                <w:rFonts w:hint="eastAsia"/>
                <w:lang w:eastAsia="zh-CN"/>
              </w:rPr>
              <w:t>0日</w:t>
            </w:r>
          </w:p>
          <w:p>
            <w:pPr>
              <w:spacing w:line="360" w:lineRule="auto"/>
              <w:ind w:firstLine="420" w:firstLineChars="200"/>
            </w:pPr>
            <w:r>
              <w:rPr>
                <w:rFonts w:hint="eastAsia"/>
              </w:rPr>
              <w:t>主持人：</w:t>
            </w:r>
            <w:r>
              <w:rPr>
                <w:rFonts w:hint="eastAsia"/>
                <w:lang w:val="en-US" w:eastAsia="zh-CN"/>
              </w:rPr>
              <w:t>总经理</w:t>
            </w:r>
          </w:p>
          <w:p>
            <w:pPr>
              <w:spacing w:line="360" w:lineRule="auto"/>
              <w:ind w:firstLine="420" w:firstLineChars="200"/>
            </w:pPr>
            <w:r>
              <w:rPr>
                <w:rFonts w:hint="eastAsia"/>
              </w:rPr>
              <w:t>提供管理评审会议签到表。</w:t>
            </w:r>
          </w:p>
          <w:p>
            <w:pPr>
              <w:spacing w:line="360" w:lineRule="auto"/>
              <w:ind w:firstLine="420" w:firstLineChars="200"/>
            </w:pPr>
            <w:r>
              <w:rPr>
                <w:rFonts w:hint="eastAsia"/>
              </w:rPr>
              <w:t>管理评审的输入资料主要是各部门提供的工作总结，内容比较笼统，已与负责人口头提出。</w:t>
            </w:r>
          </w:p>
          <w:p>
            <w:pPr>
              <w:spacing w:line="360" w:lineRule="auto"/>
              <w:ind w:firstLine="420" w:firstLineChars="200"/>
            </w:pPr>
            <w:r>
              <w:rPr>
                <w:rFonts w:hint="eastAsia"/>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before="120" w:after="60" w:line="360" w:lineRule="auto"/>
              <w:ind w:right="-23"/>
              <w:rPr>
                <w:rFonts w:hint="eastAsia"/>
              </w:rPr>
            </w:pPr>
            <w:r>
              <w:rPr>
                <w:rFonts w:hint="eastAsia"/>
              </w:rPr>
              <w:t>评审结论：</w:t>
            </w:r>
          </w:p>
          <w:p>
            <w:pPr>
              <w:spacing w:line="360" w:lineRule="auto"/>
              <w:ind w:left="520" w:hanging="240"/>
              <w:rPr>
                <w:rFonts w:hint="eastAsia"/>
              </w:rPr>
            </w:pPr>
            <w:r>
              <w:rPr>
                <w:rFonts w:hint="eastAsia"/>
              </w:rPr>
              <w:t>a)对内审发现的不符合已经整改关闭，纠正后对产品质量起到促进作用；</w:t>
            </w:r>
          </w:p>
          <w:p>
            <w:pPr>
              <w:spacing w:line="360" w:lineRule="auto"/>
              <w:ind w:left="520" w:hanging="240"/>
              <w:rPr>
                <w:rFonts w:hint="eastAsia"/>
              </w:rPr>
            </w:pPr>
            <w:r>
              <w:rPr>
                <w:rFonts w:hint="eastAsia"/>
              </w:rPr>
              <w:t>b)自体系运行实施以来没有出现顾客的投诉现象，我们设有客户服务专线能及时收集客户的反馈信息，并能够满足顾客更高的要求和期望；</w:t>
            </w:r>
          </w:p>
          <w:p>
            <w:pPr>
              <w:spacing w:line="360" w:lineRule="auto"/>
              <w:ind w:left="520" w:hanging="240"/>
              <w:rPr>
                <w:rFonts w:hint="eastAsia"/>
              </w:rPr>
            </w:pPr>
            <w:r>
              <w:rPr>
                <w:rFonts w:hint="eastAsia"/>
              </w:rPr>
              <w:t>c)通过体系运行，我们规范了管理，</w:t>
            </w:r>
            <w:r>
              <w:rPr>
                <w:rFonts w:hint="eastAsia"/>
                <w:lang w:eastAsia="zh-CN"/>
              </w:rPr>
              <w:t>软件研发</w:t>
            </w:r>
            <w:r>
              <w:rPr>
                <w:rFonts w:hint="eastAsia"/>
              </w:rPr>
              <w:t>过程质量比较稳定，完善了各项改进措施和产品的符合性；技术文件的管理需有待加强；</w:t>
            </w:r>
          </w:p>
          <w:p>
            <w:pPr>
              <w:spacing w:line="360" w:lineRule="auto"/>
              <w:ind w:left="520" w:hanging="240"/>
              <w:rPr>
                <w:rFonts w:hint="eastAsia"/>
              </w:rPr>
            </w:pPr>
            <w:r>
              <w:rPr>
                <w:rFonts w:hint="eastAsia"/>
              </w:rPr>
              <w:t>d)通过内审、数据分析和顾客满意度调查，初步建立了自我完善机制；</w:t>
            </w:r>
          </w:p>
          <w:p>
            <w:pPr>
              <w:spacing w:line="360" w:lineRule="auto"/>
              <w:ind w:left="520" w:hanging="240"/>
              <w:rPr>
                <w:rFonts w:hint="eastAsia"/>
              </w:rPr>
            </w:pPr>
            <w:r>
              <w:rPr>
                <w:rFonts w:hint="eastAsia"/>
              </w:rPr>
              <w:t>e)公司的质量方针和目标正在贯彻实施中，是适宜的；</w:t>
            </w:r>
          </w:p>
          <w:p>
            <w:pPr>
              <w:spacing w:line="360" w:lineRule="auto"/>
              <w:ind w:firstLine="420" w:firstLineChars="200"/>
              <w:rPr>
                <w:rFonts w:hint="eastAsia"/>
              </w:rPr>
            </w:pPr>
            <w:r>
              <w:rPr>
                <w:rFonts w:hint="eastAsia"/>
              </w:rPr>
              <w:t>f) 在体系的运行中，从管理层到员工对此项工作都给予了重视，大家都积极参于、配合工作。</w:t>
            </w:r>
          </w:p>
          <w:p>
            <w:pPr>
              <w:spacing w:line="360" w:lineRule="auto"/>
              <w:ind w:firstLine="420" w:firstLineChars="200"/>
            </w:pPr>
            <w:r>
              <w:rPr>
                <w:rFonts w:hint="eastAsia"/>
              </w:rPr>
              <w:t>查管理评审输出：</w:t>
            </w:r>
          </w:p>
          <w:p>
            <w:pPr>
              <w:spacing w:line="360" w:lineRule="auto"/>
              <w:ind w:firstLine="420" w:firstLineChars="200"/>
            </w:pPr>
            <w:r>
              <w:rPr>
                <w:rFonts w:hint="eastAsia"/>
              </w:rPr>
              <w:t>提供有《管理评审报告》：</w:t>
            </w:r>
          </w:p>
          <w:p>
            <w:pPr>
              <w:spacing w:line="360" w:lineRule="auto"/>
              <w:ind w:firstLine="420" w:firstLineChars="200"/>
            </w:pPr>
            <w:r>
              <w:rPr>
                <w:rFonts w:hint="eastAsia"/>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pPr>
            <w:r>
              <w:rPr>
                <w:rFonts w:hint="eastAsia"/>
              </w:rPr>
              <w:t>公司经过生产，目前产品已按要求提交客户。经过严格的检验，所有产品均符合标准及客户订货要求。</w:t>
            </w:r>
          </w:p>
          <w:p>
            <w:pPr>
              <w:spacing w:line="360" w:lineRule="auto"/>
              <w:ind w:firstLine="420" w:firstLineChars="200"/>
              <w:rPr>
                <w:rFonts w:hint="eastAsia"/>
              </w:rPr>
            </w:pPr>
            <w:r>
              <w:rPr>
                <w:rFonts w:hint="eastAsia"/>
              </w:rPr>
              <w:t>改进建议：从公司质量管理体系</w:t>
            </w:r>
            <w:r>
              <w:rPr>
                <w:rFonts w:hint="eastAsia"/>
                <w:lang w:val="en-US" w:eastAsia="zh-CN"/>
              </w:rPr>
              <w:t>情况看</w:t>
            </w:r>
            <w:r>
              <w:rPr>
                <w:rFonts w:hint="eastAsia"/>
              </w:rPr>
              <w:t>，</w:t>
            </w:r>
            <w:r>
              <w:rPr>
                <w:rFonts w:hint="eastAsia"/>
                <w:lang w:val="en-US" w:eastAsia="zh-CN"/>
              </w:rPr>
              <w:t>还</w:t>
            </w:r>
            <w:r>
              <w:rPr>
                <w:rFonts w:hint="eastAsia"/>
              </w:rPr>
              <w:t>需加强人员意识，增加培训时间。</w:t>
            </w:r>
          </w:p>
          <w:p>
            <w:pPr>
              <w:spacing w:line="276" w:lineRule="auto"/>
              <w:ind w:firstLine="21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根据有关部门提的建议决定</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21年</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rPr>
              <w:t>度完成如下改进计划：</w:t>
            </w:r>
          </w:p>
          <w:p>
            <w:pPr>
              <w:spacing w:line="27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1、各部门</w:t>
            </w:r>
            <w:r>
              <w:rPr>
                <w:rFonts w:hint="eastAsia" w:cs="宋体" w:asciiTheme="minorEastAsia" w:hAnsiTheme="minorEastAsia" w:eastAsiaTheme="minorEastAsia"/>
                <w:szCs w:val="21"/>
              </w:rPr>
              <w:t>需加强对质量管理</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的学习工作；</w:t>
            </w:r>
          </w:p>
          <w:p>
            <w:pPr>
              <w:spacing w:line="276" w:lineRule="auto"/>
              <w:ind w:firstLine="420" w:firstLineChars="200"/>
            </w:pPr>
            <w:r>
              <w:rPr>
                <w:rFonts w:hint="eastAsia" w:cs="宋体" w:asciiTheme="minorEastAsia" w:hAnsiTheme="minorEastAsia" w:eastAsiaTheme="minorEastAsia"/>
                <w:szCs w:val="21"/>
                <w:lang w:val="en-US" w:eastAsia="zh-CN"/>
              </w:rPr>
              <w:t>2、行政部应加强对人员培训的管理力度，并保留相关记录</w:t>
            </w:r>
            <w:r>
              <w:rPr>
                <w:rFonts w:hint="eastAsia" w:cs="宋体" w:asciiTheme="minorEastAsia" w:hAnsiTheme="minorEastAsia" w:eastAsiaTheme="minorEastAsia"/>
                <w:szCs w:val="21"/>
              </w:rPr>
              <w:t>。</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tcPr>
          <w:p>
            <w:pPr>
              <w:rPr>
                <w:b/>
              </w:rPr>
            </w:pPr>
            <w:r>
              <w:rPr>
                <w:rFonts w:hint="eastAsia"/>
                <w:b/>
              </w:rPr>
              <w:t>10.1</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tcPr>
          <w:p>
            <w:pPr>
              <w:rPr>
                <w:b/>
              </w:rPr>
            </w:pPr>
            <w:r>
              <w:rPr>
                <w:rFonts w:hint="eastAsia"/>
                <w:b/>
              </w:rPr>
              <w:t>10.3</w:t>
            </w:r>
          </w:p>
        </w:tc>
        <w:tc>
          <w:tcPr>
            <w:tcW w:w="10815"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467" w:type="dxa"/>
          </w:tcPr>
          <w:p>
            <w:pPr>
              <w:adjustRightInd w:val="0"/>
              <w:snapToGrid w:val="0"/>
              <w:rPr>
                <w:rFonts w:ascii="宋体" w:hAnsi="宋体" w:cs="宋体"/>
                <w:szCs w:val="24"/>
              </w:rPr>
            </w:pPr>
            <w:r>
              <w:rPr>
                <w:rFonts w:hint="eastAsia" w:ascii="宋体" w:hAnsi="宋体" w:cs="新宋体"/>
                <w:sz w:val="21"/>
                <w:szCs w:val="21"/>
                <w:highlight w:val="none"/>
              </w:rPr>
              <w:t>范围的确认，资质的确认，法律法规执行情况，重大质量事故，及顾客投诉和质量监督抽查情况</w:t>
            </w:r>
            <w:r>
              <w:rPr>
                <w:rFonts w:hint="eastAsia" w:ascii="宋体" w:hAnsi="宋体" w:cs="新宋体"/>
                <w:sz w:val="21"/>
                <w:szCs w:val="21"/>
                <w:highlight w:val="none"/>
                <w:lang w:eastAsia="zh-CN"/>
              </w:rPr>
              <w:t>，</w:t>
            </w:r>
            <w:r>
              <w:rPr>
                <w:rFonts w:hint="eastAsia" w:ascii="宋体" w:hAnsi="宋体" w:cs="新宋体"/>
                <w:sz w:val="21"/>
                <w:szCs w:val="21"/>
                <w:highlight w:val="none"/>
                <w:lang w:val="en-US" w:eastAsia="zh-CN"/>
              </w:rPr>
              <w:t>上次不符合验证，</w:t>
            </w:r>
            <w:r>
              <w:rPr>
                <w:sz w:val="20"/>
                <w:szCs w:val="21"/>
                <w:highlight w:val="none"/>
              </w:rPr>
              <w:t>证书使用情况</w:t>
            </w:r>
          </w:p>
        </w:tc>
        <w:tc>
          <w:tcPr>
            <w:tcW w:w="653" w:type="dxa"/>
          </w:tcPr>
          <w:p>
            <w:pPr>
              <w:rPr>
                <w:b/>
              </w:rPr>
            </w:pPr>
          </w:p>
        </w:tc>
        <w:tc>
          <w:tcPr>
            <w:tcW w:w="10815" w:type="dxa"/>
          </w:tcPr>
          <w:p>
            <w:pPr>
              <w:spacing w:line="0" w:lineRule="atLeast"/>
              <w:jc w:val="left"/>
              <w:rPr>
                <w:rFonts w:hint="eastAsia"/>
              </w:rPr>
            </w:pPr>
            <w:r>
              <w:rPr>
                <w:rFonts w:hint="eastAsia"/>
              </w:rPr>
              <w:t xml:space="preserve">现场确认，公司质量管理体系覆盖范围：混凝土（砂浆）外加剂的研发和生产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21</w:t>
            </w:r>
            <w:r>
              <w:rPr>
                <w:rFonts w:hint="eastAsia"/>
              </w:rPr>
              <w:t>年1月至今，公司没有顾客的重大产品质量投诉，通过顾客满意度调查，顾客对公司提供的产品普遍反映较好。体系运行以来，顾客对质量反应良好，没有重大质量问题和投诉。</w:t>
            </w:r>
          </w:p>
          <w:p>
            <w:pPr>
              <w:rPr>
                <w:rFonts w:hint="eastAsia"/>
              </w:rPr>
            </w:pPr>
            <w:r>
              <w:rPr>
                <w:rFonts w:hint="eastAsia"/>
              </w:rPr>
              <w:t>该公司在20</w:t>
            </w:r>
            <w:r>
              <w:rPr>
                <w:rFonts w:hint="eastAsia"/>
                <w:lang w:val="en-US" w:eastAsia="zh-CN"/>
              </w:rPr>
              <w:t>21</w:t>
            </w:r>
            <w:r>
              <w:rPr>
                <w:rFonts w:hint="eastAsia"/>
              </w:rPr>
              <w:t>年来，无质量监督抽查情况。</w:t>
            </w:r>
          </w:p>
          <w:p>
            <w:pPr>
              <w:pStyle w:val="2"/>
              <w:rPr>
                <w:rFonts w:hint="default"/>
                <w:lang w:val="en-US" w:eastAsia="zh-CN"/>
              </w:rPr>
            </w:pPr>
            <w:r>
              <w:rPr>
                <w:rFonts w:hint="eastAsia"/>
                <w:lang w:val="en-US" w:eastAsia="zh-CN"/>
              </w:rPr>
              <w:t>现场验证上次审核不符合标准8.5.1条款，本次未出现类似情况发生；现场查看证书使用情况良好。</w:t>
            </w:r>
          </w:p>
        </w:tc>
        <w:tc>
          <w:tcPr>
            <w:tcW w:w="774" w:type="dxa"/>
          </w:tcPr>
          <w:p>
            <w:r>
              <w:rPr>
                <w:rFonts w:hint="eastAsia"/>
                <w:lang w:val="en-US" w:eastAsia="zh-CN"/>
              </w:rPr>
              <w:t>符合</w:t>
            </w: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4" w:type="dxa"/>
            <w:vAlign w:val="center"/>
          </w:tcPr>
          <w:p>
            <w:pPr>
              <w:rPr>
                <w:rFonts w:hint="default"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陈雪丹</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李俊</w:t>
            </w:r>
          </w:p>
        </w:tc>
        <w:tc>
          <w:tcPr>
            <w:tcW w:w="80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8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李林、郑浩</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2021.07.29</w:t>
            </w:r>
          </w:p>
        </w:tc>
        <w:tc>
          <w:tcPr>
            <w:tcW w:w="8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84" w:type="dxa"/>
            <w:vAlign w:val="center"/>
          </w:tcPr>
          <w:p>
            <w:pPr>
              <w:rPr>
                <w:sz w:val="24"/>
                <w:szCs w:val="24"/>
              </w:rPr>
            </w:pPr>
            <w:r>
              <w:rPr>
                <w:rFonts w:hint="eastAsia"/>
                <w:sz w:val="24"/>
                <w:szCs w:val="24"/>
              </w:rPr>
              <w:t>审核条款：</w:t>
            </w:r>
          </w:p>
        </w:tc>
        <w:tc>
          <w:tcPr>
            <w:tcW w:w="8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78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8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78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陈雪丹</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职工培训合格率100%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年培训计划，均按照培训计划执行实施。</w:t>
            </w:r>
          </w:p>
          <w:p>
            <w:pPr>
              <w:spacing w:line="360" w:lineRule="auto"/>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80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rFonts w:ascii="Times New Roman" w:hAnsi="Times New Roman" w:eastAsia="宋体" w:cs="Times New Roman"/>
                <w:kern w:val="2"/>
                <w:sz w:val="21"/>
                <w:szCs w:val="21"/>
                <w:lang w:val="en-US" w:eastAsia="zh-CN" w:bidi="ar-SA"/>
              </w:rPr>
            </w:pP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szCs w:val="21"/>
              </w:rPr>
              <w:t>7.2</w:t>
            </w:r>
          </w:p>
        </w:tc>
        <w:tc>
          <w:tcPr>
            <w:tcW w:w="10784"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rPr>
              <w:t>适用时，采取措施（包括：培训、辅导、重新分配工作或招聘具有能力的人员）获得所需的能力，并评价措施的有效性。保留</w:t>
            </w:r>
            <w:r>
              <w:rPr>
                <w:rFonts w:hint="eastAsia" w:ascii="宋体" w:hAnsi="宋体" w:cs="宋体"/>
                <w:szCs w:val="21"/>
                <w:highlight w:val="none"/>
              </w:rPr>
              <w:t>适当的形成文件的信息，作为人员能力的证据。</w:t>
            </w:r>
          </w:p>
          <w:p>
            <w:pPr>
              <w:spacing w:line="360" w:lineRule="auto"/>
              <w:rPr>
                <w:rFonts w:hint="eastAsia" w:ascii="宋体" w:hAnsi="宋体" w:eastAsia="宋体" w:cs="宋体"/>
                <w:szCs w:val="21"/>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、查见20</w:t>
            </w:r>
            <w:r>
              <w:rPr>
                <w:rFonts w:hint="eastAsia" w:ascii="宋体" w:hAnsi="宋体" w:cs="宋体"/>
                <w:color w:val="000000" w:themeColor="text1"/>
                <w:szCs w:val="21"/>
                <w:highlight w:val="none"/>
                <w:lang w:val="en-US" w:eastAsia="zh-CN"/>
              </w:rPr>
              <w:t>21</w:t>
            </w:r>
            <w:r>
              <w:rPr>
                <w:rFonts w:hint="eastAsia" w:ascii="宋体" w:hAnsi="宋体" w:eastAsia="宋体" w:cs="宋体"/>
                <w:szCs w:val="21"/>
              </w:rPr>
              <w:t>年度培训计划共</w:t>
            </w:r>
            <w:r>
              <w:rPr>
                <w:rFonts w:hint="eastAsia" w:ascii="宋体" w:hAnsi="宋体" w:eastAsia="宋体" w:cs="宋体"/>
                <w:szCs w:val="21"/>
                <w:lang w:val="en-US" w:eastAsia="zh-CN"/>
              </w:rPr>
              <w:t>7</w:t>
            </w:r>
            <w:r>
              <w:rPr>
                <w:rFonts w:hint="eastAsia" w:ascii="宋体" w:hAnsi="宋体" w:eastAsia="宋体" w:cs="宋体"/>
                <w:szCs w:val="21"/>
              </w:rPr>
              <w:t>次，已完成的培训记录</w:t>
            </w:r>
            <w:r>
              <w:rPr>
                <w:rFonts w:hint="eastAsia" w:ascii="宋体" w:hAnsi="宋体" w:eastAsia="宋体" w:cs="宋体"/>
                <w:szCs w:val="21"/>
                <w:lang w:val="en-US" w:eastAsia="zh-CN"/>
              </w:rPr>
              <w:t>3</w:t>
            </w:r>
            <w:r>
              <w:rPr>
                <w:rFonts w:hint="eastAsia" w:ascii="宋体" w:hAnsi="宋体" w:eastAsia="宋体" w:cs="宋体"/>
                <w:szCs w:val="21"/>
              </w:rPr>
              <w:t>次。</w:t>
            </w:r>
          </w:p>
          <w:p>
            <w:pPr>
              <w:spacing w:line="360" w:lineRule="auto"/>
              <w:rPr>
                <w:rFonts w:hint="eastAsia" w:ascii="宋体" w:hAnsi="宋体" w:eastAsia="宋体" w:cs="宋体"/>
                <w:szCs w:val="21"/>
              </w:rPr>
            </w:pPr>
            <w:r>
              <w:rPr>
                <w:rFonts w:hint="eastAsia" w:ascii="宋体" w:hAnsi="宋体" w:eastAsia="宋体" w:cs="宋体"/>
                <w:szCs w:val="21"/>
              </w:rPr>
              <w:t>1）：2021年3月29日 培训内容：ISO9000族贯标培训；培训人员：</w:t>
            </w:r>
            <w:r>
              <w:rPr>
                <w:rFonts w:hint="eastAsia" w:ascii="宋体" w:hAnsi="宋体" w:eastAsia="宋体" w:cs="宋体"/>
                <w:szCs w:val="21"/>
                <w:lang w:val="en-US" w:eastAsia="zh-CN"/>
              </w:rPr>
              <w:t>李俊、陈雪丹、李洋、陈波、廖义松</w:t>
            </w:r>
            <w:r>
              <w:rPr>
                <w:rFonts w:hint="eastAsia" w:ascii="宋体" w:hAnsi="宋体" w:eastAsia="宋体" w:cs="宋体"/>
                <w:szCs w:val="21"/>
              </w:rPr>
              <w:t>。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评价人：</w:t>
            </w:r>
            <w:r>
              <w:rPr>
                <w:rFonts w:hint="eastAsia" w:ascii="宋体" w:hAnsi="宋体" w:eastAsia="宋体" w:cs="宋体"/>
                <w:szCs w:val="21"/>
                <w:lang w:val="en-US" w:eastAsia="zh-CN"/>
              </w:rPr>
              <w:t>李俊</w:t>
            </w:r>
          </w:p>
          <w:p>
            <w:pPr>
              <w:spacing w:line="360" w:lineRule="auto"/>
              <w:rPr>
                <w:rFonts w:hint="eastAsia" w:ascii="宋体" w:hAnsi="宋体" w:eastAsia="宋体" w:cs="宋体"/>
                <w:szCs w:val="21"/>
                <w:lang w:eastAsia="zh-CN"/>
              </w:rPr>
            </w:pPr>
            <w:r>
              <w:rPr>
                <w:rFonts w:hint="eastAsia" w:ascii="宋体" w:hAnsi="宋体" w:eastAsia="宋体" w:cs="宋体"/>
                <w:szCs w:val="21"/>
              </w:rPr>
              <w:t>2）：20</w:t>
            </w:r>
            <w:r>
              <w:rPr>
                <w:rFonts w:hint="eastAsia" w:ascii="宋体" w:hAnsi="宋体" w:eastAsia="宋体" w:cs="宋体"/>
                <w:szCs w:val="21"/>
                <w:lang w:val="en-US" w:eastAsia="zh-CN"/>
              </w:rPr>
              <w:t>21年5月17日</w:t>
            </w:r>
            <w:r>
              <w:rPr>
                <w:rFonts w:hint="eastAsia" w:ascii="宋体" w:hAnsi="宋体" w:eastAsia="宋体" w:cs="宋体"/>
                <w:szCs w:val="21"/>
              </w:rPr>
              <w:t>培训内容：</w:t>
            </w:r>
            <w:r>
              <w:rPr>
                <w:rFonts w:hint="eastAsia" w:ascii="宋体" w:hAnsi="宋体" w:eastAsia="宋体" w:cs="宋体"/>
                <w:szCs w:val="21"/>
                <w:lang w:eastAsia="zh-CN"/>
              </w:rPr>
              <w:t>法律法规培训</w:t>
            </w:r>
            <w:r>
              <w:rPr>
                <w:rFonts w:hint="eastAsia" w:ascii="宋体" w:hAnsi="宋体" w:eastAsia="宋体" w:cs="宋体"/>
                <w:szCs w:val="21"/>
              </w:rPr>
              <w:t>；培训人员：</w:t>
            </w:r>
            <w:r>
              <w:rPr>
                <w:rFonts w:hint="eastAsia" w:ascii="宋体" w:hAnsi="宋体" w:eastAsia="宋体" w:cs="宋体"/>
                <w:szCs w:val="21"/>
                <w:lang w:val="en-US" w:eastAsia="zh-CN"/>
              </w:rPr>
              <w:t>李俊、陈雪丹、李洋、陈波、廖义松</w:t>
            </w:r>
            <w:r>
              <w:rPr>
                <w:rFonts w:hint="eastAsia" w:ascii="宋体" w:hAnsi="宋体" w:eastAsia="宋体" w:cs="宋体"/>
                <w:szCs w:val="21"/>
              </w:rPr>
              <w:t>；效果评价：达到培训效果，学员基本掌握所学内容，效果良好。评价人：</w:t>
            </w:r>
            <w:r>
              <w:rPr>
                <w:rFonts w:hint="eastAsia" w:ascii="宋体" w:hAnsi="宋体" w:eastAsia="宋体" w:cs="宋体"/>
                <w:szCs w:val="21"/>
                <w:lang w:eastAsia="zh-CN"/>
              </w:rPr>
              <w:t>李俊</w:t>
            </w:r>
          </w:p>
          <w:p>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宋体"/>
                <w:szCs w:val="21"/>
              </w:rPr>
              <w:t>公司人员能力管理符合要求。</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b/>
                <w:szCs w:val="21"/>
              </w:rPr>
              <w:t>7.3</w:t>
            </w:r>
          </w:p>
        </w:tc>
        <w:tc>
          <w:tcPr>
            <w:tcW w:w="1078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hint="eastAsia" w:ascii="宋体" w:hAnsi="宋体" w:eastAsia="宋体" w:cs="Times New Roman"/>
                <w:kern w:val="2"/>
                <w:sz w:val="21"/>
                <w:szCs w:val="21"/>
                <w:lang w:val="en-US" w:eastAsia="zh-CN" w:bidi="ar-SA"/>
              </w:rPr>
            </w:pPr>
            <w:r>
              <w:rPr>
                <w:rFonts w:hint="eastAsia" w:ascii="宋体" w:hAnsi="宋体" w:cs="宋体"/>
                <w:szCs w:val="21"/>
              </w:rPr>
              <w:t>---经与2位员工</w:t>
            </w:r>
            <w:r>
              <w:rPr>
                <w:rFonts w:hint="eastAsia" w:ascii="宋体" w:hAnsi="宋体" w:cs="宋体"/>
                <w:szCs w:val="21"/>
                <w:lang w:eastAsia="zh-CN"/>
              </w:rPr>
              <w:t>陈波、李洋</w:t>
            </w:r>
            <w:r>
              <w:rPr>
                <w:rFonts w:hint="eastAsia" w:ascii="宋体" w:hAnsi="宋体" w:cs="宋体"/>
                <w:szCs w:val="21"/>
              </w:rPr>
              <w:t>等沟通了解，其2位均基本具备以上必要的质量意识和质量管理体系相关意识。</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spacing w:line="360" w:lineRule="auto"/>
              <w:jc w:val="left"/>
              <w:rPr>
                <w:rFonts w:ascii="宋体" w:hAnsi="宋体" w:eastAsia="宋体" w:cs="Times New Roman"/>
                <w:kern w:val="2"/>
                <w:sz w:val="21"/>
                <w:szCs w:val="21"/>
                <w:highlight w:val="none"/>
                <w:lang w:val="en-US" w:eastAsia="zh-CN" w:bidi="ar-SA"/>
              </w:rPr>
            </w:pPr>
            <w:r>
              <w:rPr>
                <w:rFonts w:hint="eastAsia" w:ascii="宋体" w:hAnsi="宋体" w:cs="宋体"/>
                <w:color w:val="000000"/>
                <w:szCs w:val="24"/>
                <w:highlight w:val="none"/>
              </w:rPr>
              <w:t>是否包括：沟通的职责、沟通对象、沟通内容、沟通时机、沟通方式？</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b/>
                <w:highlight w:val="none"/>
              </w:rPr>
              <w:t>7.4</w:t>
            </w:r>
          </w:p>
        </w:tc>
        <w:tc>
          <w:tcPr>
            <w:tcW w:w="10784" w:type="dxa"/>
            <w:vAlign w:val="top"/>
          </w:tcPr>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对顾客提出的一般问题，由售后人员负责解决，或公司派人到现场去查看，确属公司产品质量问题的，给与处理，采取退、换措施。</w:t>
            </w:r>
          </w:p>
          <w:p>
            <w:pPr>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4"/>
                <w:highlight w:val="none"/>
              </w:rPr>
              <w:t>自体系运行以来，没有发生严重的顾客投诉事件。</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7.5.1</w:t>
            </w:r>
          </w:p>
        </w:tc>
        <w:tc>
          <w:tcPr>
            <w:tcW w:w="10784" w:type="dxa"/>
            <w:vAlign w:val="top"/>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经查：公司提供的各级体系文件总体满足标准的要求和确保QMS有效性的需要。</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宋体"/>
                <w:szCs w:val="21"/>
              </w:rPr>
              <w:t>创建和更新</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7.5.2</w:t>
            </w:r>
          </w:p>
        </w:tc>
        <w:tc>
          <w:tcPr>
            <w:tcW w:w="10784" w:type="dxa"/>
            <w:vAlign w:val="top"/>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SCDG/QP001</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3.25</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批准：李俊</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w:t>
            </w:r>
            <w:r>
              <w:rPr>
                <w:rFonts w:hint="eastAsia" w:ascii="宋体" w:hAnsi="宋体"/>
                <w:color w:val="000000"/>
                <w:szCs w:val="21"/>
                <w:lang w:val="en-US" w:eastAsia="zh-CN"/>
              </w:rPr>
              <w:t>SCDG/QM001</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3.25</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批准：李俊</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以上文件均有编审批，发布实施日期及发放编号、受控状态。</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eastAsia="宋体" w:cs="Times New Roman"/>
                <w:kern w:val="2"/>
                <w:sz w:val="21"/>
                <w:szCs w:val="21"/>
                <w:lang w:val="en-US" w:eastAsia="zh-CN" w:bidi="ar-SA"/>
              </w:rPr>
            </w:pPr>
            <w:r>
              <w:rPr>
                <w:rFonts w:hint="eastAsia" w:ascii="宋体" w:hAnsi="宋体" w:cs="宋体"/>
                <w:szCs w:val="21"/>
              </w:rPr>
              <w:t>是否对记录实施了保护，防止非预期的更改</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7.5.3</w:t>
            </w:r>
          </w:p>
        </w:tc>
        <w:tc>
          <w:tcPr>
            <w:tcW w:w="1078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22</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spacing w:line="360" w:lineRule="auto"/>
              <w:jc w:val="left"/>
              <w:rPr>
                <w:rFonts w:hint="eastAsia" w:ascii="宋体" w:hAnsi="宋体" w:cs="宋体"/>
                <w:sz w:val="21"/>
                <w:szCs w:val="21"/>
                <w:highlight w:val="none"/>
              </w:rPr>
            </w:pPr>
            <w:r>
              <w:rPr>
                <w:rFonts w:hint="eastAsia" w:ascii="宋体" w:hAnsi="宋体" w:cs="宋体"/>
                <w:szCs w:val="21"/>
              </w:rPr>
              <w:t>法律法规：中华人民共和国</w:t>
            </w:r>
            <w:r>
              <w:rPr>
                <w:rFonts w:hint="eastAsia" w:ascii="宋体" w:hAnsi="宋体" w:cs="宋体"/>
                <w:szCs w:val="21"/>
                <w:lang w:val="en-US" w:eastAsia="zh-CN"/>
              </w:rPr>
              <w:t>民法典</w:t>
            </w:r>
            <w:r>
              <w:rPr>
                <w:rFonts w:hint="eastAsia" w:ascii="宋体" w:hAnsi="宋体" w:cs="宋体"/>
                <w:szCs w:val="21"/>
              </w:rPr>
              <w:t>、中华人民共和国劳动法、中华人民共和国质量法等</w:t>
            </w:r>
            <w:r>
              <w:rPr>
                <w:rFonts w:hint="eastAsia" w:ascii="宋体" w:hAnsi="宋体" w:cs="宋体"/>
                <w:sz w:val="21"/>
                <w:szCs w:val="21"/>
                <w:highlight w:val="none"/>
              </w:rPr>
              <w:t xml:space="preserve"> </w:t>
            </w:r>
          </w:p>
          <w:p>
            <w:pPr>
              <w:spacing w:line="360" w:lineRule="auto"/>
              <w:jc w:val="left"/>
              <w:rPr>
                <w:rFonts w:hint="eastAsia" w:ascii="宋体" w:hAnsi="宋体" w:cs="宋体"/>
                <w:szCs w:val="21"/>
              </w:rPr>
            </w:pPr>
            <w:r>
              <w:rPr>
                <w:rFonts w:hint="eastAsia" w:ascii="宋体" w:hAnsi="宋体" w:cs="宋体"/>
                <w:sz w:val="21"/>
                <w:szCs w:val="21"/>
                <w:highlight w:val="none"/>
                <w:lang w:eastAsia="zh-CN"/>
              </w:rPr>
              <w:t>产品标准：《混凝土外加剂》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r>
              <w:rPr>
                <w:rFonts w:hint="eastAsia" w:ascii="宋体" w:hAnsi="宋体" w:cs="宋体"/>
                <w:szCs w:val="21"/>
                <w:lang w:val="en-US" w:eastAsia="zh-CN"/>
              </w:rPr>
              <w:t>等标准</w:t>
            </w:r>
            <w:r>
              <w:rPr>
                <w:rFonts w:hint="eastAsia" w:ascii="宋体" w:hAnsi="宋体" w:cs="宋体"/>
                <w:szCs w:val="21"/>
              </w:rPr>
              <w:t>。</w:t>
            </w:r>
          </w:p>
          <w:p>
            <w:pPr>
              <w:spacing w:line="360" w:lineRule="auto"/>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r>
              <w:rPr>
                <w:rFonts w:hint="eastAsia" w:ascii="宋体" w:hAnsi="宋体" w:cs="宋体"/>
                <w:szCs w:val="21"/>
                <w:lang w:eastAsia="zh-CN"/>
              </w:rPr>
              <w:t>但现场记录存放较为散乱，口头向负责人提出整改。</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 xml:space="preserve">  QMS运行至今文件更改和作废情况未发生。在“</w:t>
            </w:r>
            <w:r>
              <w:rPr>
                <w:rFonts w:hint="eastAsia" w:ascii="宋体" w:hAnsi="宋体"/>
              </w:rPr>
              <w:t>文件</w:t>
            </w:r>
            <w:r>
              <w:rPr>
                <w:rFonts w:hint="eastAsia" w:ascii="宋体" w:hAnsi="宋体"/>
                <w:lang w:eastAsia="zh-CN"/>
              </w:rPr>
              <w:t>、</w:t>
            </w:r>
            <w:r>
              <w:rPr>
                <w:rFonts w:hint="eastAsia" w:ascii="宋体" w:hAnsi="宋体"/>
              </w:rPr>
              <w:t>记录控制程序</w:t>
            </w:r>
            <w:r>
              <w:rPr>
                <w:rFonts w:hint="eastAsia" w:ascii="宋体" w:hAnsi="宋体" w:cs="宋体"/>
                <w:szCs w:val="21"/>
              </w:rPr>
              <w:t>”中对如发生以上情况均有明确规定。</w:t>
            </w:r>
          </w:p>
        </w:tc>
        <w:tc>
          <w:tcPr>
            <w:tcW w:w="80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eastAsia="宋体" w:cs="宋体"/>
                <w:kern w:val="2"/>
                <w:sz w:val="21"/>
                <w:szCs w:val="24"/>
                <w:lang w:val="en-US" w:eastAsia="zh-CN" w:bidi="ar-SA"/>
              </w:rPr>
            </w:pPr>
          </w:p>
        </w:tc>
        <w:tc>
          <w:tcPr>
            <w:tcW w:w="960" w:type="dxa"/>
            <w:vAlign w:val="top"/>
          </w:tcPr>
          <w:p>
            <w:pPr>
              <w:rPr>
                <w:rFonts w:ascii="Times New Roman" w:hAnsi="Times New Roman" w:eastAsia="宋体" w:cs="Times New Roman"/>
                <w:b/>
                <w:kern w:val="2"/>
                <w:sz w:val="21"/>
                <w:lang w:val="en-US" w:eastAsia="zh-CN" w:bidi="ar-SA"/>
              </w:rPr>
            </w:pPr>
            <w:r>
              <w:rPr>
                <w:rFonts w:hint="eastAsia"/>
                <w:b/>
              </w:rPr>
              <w:t>9.2</w:t>
            </w:r>
          </w:p>
        </w:tc>
        <w:tc>
          <w:tcPr>
            <w:tcW w:w="1078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w:t>
            </w:r>
            <w:r>
              <w:rPr>
                <w:rFonts w:hint="eastAsia" w:ascii="宋体" w:hAnsi="宋体" w:eastAsia="宋体" w:cs="宋体"/>
                <w:szCs w:val="24"/>
              </w:rPr>
              <w:t>时间：</w:t>
            </w:r>
            <w:r>
              <w:rPr>
                <w:rFonts w:hint="eastAsia" w:ascii="宋体" w:hAnsi="宋体" w:eastAsia="宋体" w:cs="宋体"/>
                <w:szCs w:val="24"/>
                <w:lang w:eastAsia="zh-CN"/>
              </w:rPr>
              <w:t>202</w:t>
            </w:r>
            <w:r>
              <w:rPr>
                <w:rFonts w:hint="eastAsia" w:ascii="宋体" w:hAnsi="宋体" w:cs="宋体"/>
                <w:szCs w:val="24"/>
                <w:lang w:val="en-US" w:eastAsia="zh-CN"/>
              </w:rPr>
              <w:t>1</w:t>
            </w:r>
            <w:r>
              <w:rPr>
                <w:rFonts w:hint="eastAsia" w:ascii="宋体" w:hAnsi="宋体" w:eastAsia="宋体" w:cs="宋体"/>
                <w:szCs w:val="24"/>
                <w:lang w:eastAsia="zh-CN"/>
              </w:rPr>
              <w:t>年</w:t>
            </w:r>
            <w:r>
              <w:rPr>
                <w:rFonts w:hint="eastAsia" w:ascii="宋体" w:hAnsi="宋体" w:cs="宋体"/>
                <w:szCs w:val="24"/>
                <w:lang w:val="en-US" w:eastAsia="zh-CN"/>
              </w:rPr>
              <w:t>5</w:t>
            </w:r>
            <w:r>
              <w:rPr>
                <w:rFonts w:hint="eastAsia" w:ascii="宋体" w:hAnsi="宋体" w:eastAsia="宋体" w:cs="宋体"/>
                <w:szCs w:val="24"/>
                <w:lang w:eastAsia="zh-CN"/>
              </w:rPr>
              <w:t>月20日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rPr>
              <w:t>审核组组成：</w:t>
            </w:r>
            <w:r>
              <w:rPr>
                <w:rFonts w:hint="eastAsia" w:ascii="宋体" w:hAnsi="宋体" w:eastAsia="宋体" w:cs="宋体"/>
                <w:color w:val="000000"/>
                <w:szCs w:val="24"/>
                <w:lang w:eastAsia="zh-CN"/>
              </w:rPr>
              <w:t>组长：李洋</w:t>
            </w:r>
            <w:r>
              <w:rPr>
                <w:rFonts w:hint="eastAsia" w:ascii="宋体" w:hAnsi="宋体" w:eastAsia="宋体" w:cs="宋体"/>
                <w:color w:val="000000"/>
                <w:szCs w:val="24"/>
                <w:lang w:val="en-US" w:eastAsia="zh-CN"/>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 xml:space="preserve">            组员：</w:t>
            </w:r>
            <w:r>
              <w:rPr>
                <w:rFonts w:hint="eastAsia" w:ascii="宋体" w:hAnsi="宋体" w:cs="宋体"/>
                <w:color w:val="000000"/>
                <w:szCs w:val="24"/>
                <w:lang w:eastAsia="zh-CN"/>
              </w:rPr>
              <w:t>廖义松</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w:t>
            </w:r>
            <w:r>
              <w:rPr>
                <w:rFonts w:hint="eastAsia" w:ascii="宋体" w:hAnsi="宋体" w:cs="宋体"/>
                <w:color w:val="000000"/>
                <w:szCs w:val="24"/>
                <w:lang w:eastAsia="zh-CN"/>
              </w:rPr>
              <w:t>产</w:t>
            </w:r>
            <w:r>
              <w:rPr>
                <w:rFonts w:hint="eastAsia" w:ascii="宋体" w:hAnsi="宋体" w:cs="宋体"/>
                <w:color w:val="000000"/>
                <w:szCs w:val="24"/>
              </w:rPr>
              <w:t>部审核检查表》，《</w:t>
            </w:r>
            <w:r>
              <w:rPr>
                <w:rFonts w:hint="eastAsia" w:ascii="宋体" w:hAnsi="宋体" w:cs="宋体"/>
                <w:color w:val="000000"/>
                <w:szCs w:val="24"/>
                <w:lang w:eastAsia="zh-CN"/>
              </w:rPr>
              <w:t>市场</w:t>
            </w:r>
            <w:r>
              <w:rPr>
                <w:rFonts w:hint="eastAsia" w:ascii="宋体" w:hAnsi="宋体" w:cs="宋体"/>
                <w:color w:val="000000"/>
                <w:szCs w:val="24"/>
              </w:rPr>
              <w:t>部审核检查表》、《行政部审核检查表》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研发</w:t>
            </w:r>
            <w:r>
              <w:rPr>
                <w:rFonts w:hint="eastAsia" w:ascii="宋体" w:hAnsi="宋体" w:cs="宋体"/>
                <w:color w:val="000000"/>
                <w:szCs w:val="24"/>
              </w:rPr>
              <w:t>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w:t>
            </w:r>
            <w:r>
              <w:rPr>
                <w:rFonts w:hint="eastAsia" w:ascii="宋体" w:hAnsi="宋体" w:cs="宋体"/>
                <w:szCs w:val="24"/>
                <w:lang w:eastAsia="zh-CN"/>
              </w:rPr>
              <w:t>合项报告》</w:t>
            </w:r>
            <w:r>
              <w:rPr>
                <w:rFonts w:hint="eastAsia" w:ascii="宋体" w:hAnsi="宋体" w:cs="宋体"/>
                <w:szCs w:val="24"/>
                <w:lang w:val="en-US" w:eastAsia="zh-CN"/>
              </w:rPr>
              <w:t>1</w:t>
            </w:r>
            <w:r>
              <w:rPr>
                <w:rFonts w:hint="eastAsia" w:ascii="宋体" w:hAnsi="宋体" w:cs="宋体"/>
                <w:szCs w:val="24"/>
                <w:lang w:eastAsia="zh-CN"/>
              </w:rPr>
              <w:t>份涉及</w:t>
            </w:r>
            <w:r>
              <w:rPr>
                <w:rFonts w:hint="eastAsia" w:ascii="宋体" w:hAnsi="宋体" w:cs="宋体"/>
                <w:szCs w:val="24"/>
                <w:lang w:val="en-US" w:eastAsia="zh-CN"/>
              </w:rPr>
              <w:t>行政部不符合标准7.5条款，未对外来文件进行更新</w:t>
            </w:r>
            <w:r>
              <w:rPr>
                <w:rFonts w:hint="eastAsia" w:ascii="宋体" w:hAnsi="宋体" w:eastAsia="宋体" w:cs="宋体"/>
                <w:szCs w:val="24"/>
                <w:lang w:eastAsia="zh-CN"/>
              </w:rPr>
              <w:t>，查不符合报告，对不符合项进行了分析，并制定了纠正措施，</w:t>
            </w:r>
            <w:r>
              <w:rPr>
                <w:rFonts w:hint="eastAsia" w:ascii="宋体" w:hAnsi="宋体" w:cs="宋体"/>
                <w:color w:val="000000"/>
                <w:szCs w:val="24"/>
              </w:rPr>
              <w:t>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hint="eastAsia" w:ascii="宋体" w:hAnsi="宋体" w:eastAsia="宋体" w:cs="宋体"/>
                <w:kern w:val="2"/>
                <w:sz w:val="21"/>
                <w:szCs w:val="24"/>
                <w:lang w:val="en-US" w:eastAsia="zh-CN" w:bidi="ar-SA"/>
              </w:rPr>
            </w:pPr>
            <w:r>
              <w:rPr>
                <w:rFonts w:hint="eastAsia" w:ascii="宋体" w:hAnsi="宋体" w:cs="宋体"/>
                <w:szCs w:val="24"/>
              </w:rPr>
              <w:t>通过内部审核，公司质量管理体系的建立实施是有效的</w:t>
            </w:r>
            <w:r>
              <w:rPr>
                <w:rFonts w:hint="eastAsia" w:ascii="宋体" w:hAnsi="宋体" w:cs="宋体"/>
                <w:szCs w:val="24"/>
                <w:lang w:eastAsia="zh-CN"/>
              </w:rPr>
              <w:t>。</w:t>
            </w:r>
          </w:p>
        </w:tc>
        <w:tc>
          <w:tcPr>
            <w:tcW w:w="805" w:type="dxa"/>
          </w:tcPr>
          <w:p>
            <w:r>
              <w:rPr>
                <w:rFonts w:hint="eastAsia"/>
                <w:lang w:val="en-US" w:eastAsia="zh-CN"/>
              </w:rPr>
              <w:t>符合</w:t>
            </w:r>
          </w:p>
        </w:tc>
      </w:tr>
    </w:tbl>
    <w:p>
      <w:pPr>
        <w:pStyle w:val="7"/>
        <w:rPr>
          <w:rFonts w:hint="eastAsia"/>
        </w:rPr>
      </w:pPr>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2" w:type="dxa"/>
            <w:vAlign w:val="center"/>
          </w:tcPr>
          <w:p>
            <w:pPr>
              <w:rPr>
                <w:rFonts w:hint="default"/>
                <w:sz w:val="24"/>
                <w:szCs w:val="24"/>
                <w:lang w:val="en-US" w:eastAsia="zh-CN"/>
              </w:rPr>
            </w:pPr>
            <w:r>
              <w:rPr>
                <w:rFonts w:hint="eastAsia"/>
                <w:sz w:val="24"/>
                <w:szCs w:val="24"/>
              </w:rPr>
              <w:t>受审核部门：</w:t>
            </w:r>
            <w:r>
              <w:rPr>
                <w:rFonts w:hint="eastAsia"/>
                <w:sz w:val="24"/>
                <w:szCs w:val="24"/>
                <w:lang w:eastAsia="zh-CN"/>
              </w:rPr>
              <w:t>生产</w:t>
            </w:r>
            <w:r>
              <w:rPr>
                <w:rFonts w:hint="eastAsia"/>
                <w:sz w:val="24"/>
                <w:szCs w:val="24"/>
              </w:rPr>
              <w:t>部</w:t>
            </w:r>
            <w:r>
              <w:rPr>
                <w:rFonts w:hint="eastAsia"/>
                <w:sz w:val="24"/>
                <w:szCs w:val="24"/>
                <w:lang w:eastAsia="zh-CN"/>
              </w:rPr>
              <w:t>（</w:t>
            </w:r>
            <w:r>
              <w:rPr>
                <w:rFonts w:hint="eastAsia"/>
                <w:sz w:val="24"/>
                <w:szCs w:val="24"/>
                <w:lang w:val="en-US" w:eastAsia="zh-CN"/>
              </w:rPr>
              <w:t>含多场所</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:李洋 </w:t>
            </w:r>
            <w:r>
              <w:rPr>
                <w:rFonts w:hint="eastAsia"/>
                <w:sz w:val="24"/>
                <w:szCs w:val="24"/>
              </w:rPr>
              <w:t xml:space="preserve">     陪同人员：</w:t>
            </w:r>
            <w:r>
              <w:rPr>
                <w:rFonts w:hint="eastAsia"/>
                <w:sz w:val="24"/>
                <w:szCs w:val="24"/>
                <w:lang w:val="en-US" w:eastAsia="zh-CN"/>
              </w:rPr>
              <w:t>陈雪丹</w:t>
            </w:r>
          </w:p>
        </w:tc>
        <w:tc>
          <w:tcPr>
            <w:tcW w:w="76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2"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李林、郑浩</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2021.07.29</w:t>
            </w:r>
          </w:p>
        </w:tc>
        <w:tc>
          <w:tcPr>
            <w:tcW w:w="7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2" w:type="dxa"/>
            <w:vAlign w:val="center"/>
          </w:tcPr>
          <w:p>
            <w:pPr>
              <w:rPr>
                <w:rFonts w:hint="eastAsia"/>
                <w:sz w:val="24"/>
                <w:szCs w:val="24"/>
              </w:rPr>
            </w:pPr>
            <w:r>
              <w:rPr>
                <w:rFonts w:hint="eastAsia"/>
                <w:sz w:val="24"/>
                <w:szCs w:val="24"/>
              </w:rPr>
              <w:t>审核条款：</w:t>
            </w:r>
          </w:p>
        </w:tc>
        <w:tc>
          <w:tcPr>
            <w:tcW w:w="7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22"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hint="eastAsia" w:ascii="宋体" w:hAnsi="宋体"/>
                <w:szCs w:val="21"/>
              </w:rPr>
            </w:pPr>
            <w:r>
              <w:rPr>
                <w:rFonts w:hint="eastAsia" w:ascii="宋体" w:hAnsi="宋体"/>
                <w:szCs w:val="21"/>
              </w:rPr>
              <w:t>3、负责生产现场设施设备的管理；</w:t>
            </w:r>
          </w:p>
          <w:p>
            <w:pPr>
              <w:spacing w:line="400" w:lineRule="exact"/>
              <w:ind w:firstLine="420" w:firstLineChars="200"/>
              <w:rPr>
                <w:rFonts w:hint="eastAsia" w:ascii="宋体" w:hAnsi="宋体" w:eastAsia="宋体"/>
                <w:szCs w:val="21"/>
                <w:lang w:val="en-US" w:eastAsia="zh-CN"/>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76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22"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hint="eastAsia" w:ascii="宋体" w:hAnsi="宋体"/>
                <w:szCs w:val="21"/>
                <w:lang w:val="en-US" w:eastAsia="zh-CN"/>
              </w:rPr>
            </w:pPr>
            <w:r>
              <w:rPr>
                <w:rFonts w:hint="eastAsia" w:ascii="宋体" w:hAnsi="宋体"/>
                <w:szCs w:val="21"/>
                <w:lang w:val="en-US" w:eastAsia="zh-CN"/>
              </w:rPr>
              <w:t>产品出厂合格率达100%；</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2、一次交验合格率≥98%。</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6</w:t>
            </w:r>
            <w:r>
              <w:rPr>
                <w:rFonts w:hint="eastAsia" w:ascii="宋体" w:hAnsi="宋体"/>
                <w:szCs w:val="21"/>
              </w:rPr>
              <w:t>月《部门质量目标完成情况统计表》对部门目标进行考核，综合完成情况为：</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1、产品出厂合格率达100%；</w:t>
            </w:r>
          </w:p>
          <w:p>
            <w:pPr>
              <w:numPr>
                <w:ilvl w:val="0"/>
                <w:numId w:val="0"/>
              </w:numPr>
              <w:spacing w:line="400" w:lineRule="exact"/>
              <w:rPr>
                <w:rFonts w:hint="eastAsia" w:ascii="宋体" w:hAnsi="宋体"/>
                <w:szCs w:val="21"/>
                <w:lang w:val="en-US" w:eastAsia="zh-CN"/>
              </w:rPr>
            </w:pPr>
            <w:r>
              <w:rPr>
                <w:rFonts w:hint="eastAsia" w:ascii="宋体" w:hAnsi="宋体"/>
                <w:szCs w:val="21"/>
                <w:lang w:val="en-US" w:eastAsia="zh-CN"/>
              </w:rPr>
              <w:t>2、一次交验合格率99%。</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76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运行策划和控制</w:t>
            </w:r>
          </w:p>
        </w:tc>
        <w:tc>
          <w:tcPr>
            <w:tcW w:w="960" w:type="dxa"/>
            <w:vAlign w:val="top"/>
          </w:tcPr>
          <w:p>
            <w:pPr>
              <w:rPr>
                <w:rFonts w:hint="eastAsia" w:ascii="宋体" w:hAnsi="宋体" w:cs="新宋体"/>
                <w:szCs w:val="21"/>
              </w:rPr>
            </w:pPr>
            <w:r>
              <w:rPr>
                <w:rFonts w:hint="eastAsia" w:ascii="宋体" w:hAnsi="宋体" w:cs="宋体"/>
                <w:b/>
                <w:szCs w:val="21"/>
              </w:rPr>
              <w:t>8.1</w:t>
            </w:r>
          </w:p>
        </w:tc>
        <w:tc>
          <w:tcPr>
            <w:tcW w:w="10822" w:type="dxa"/>
            <w:vAlign w:val="top"/>
          </w:tcPr>
          <w:p>
            <w:pPr>
              <w:spacing w:line="0" w:lineRule="atLeast"/>
              <w:ind w:firstLine="420" w:firstLineChars="200"/>
              <w:jc w:val="left"/>
              <w:rPr>
                <w:rFonts w:hint="eastAsia"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p>
          <w:p>
            <w:pPr>
              <w:spacing w:line="0" w:lineRule="atLeast"/>
              <w:ind w:firstLine="420" w:firstLineChars="200"/>
              <w:jc w:val="left"/>
              <w:rPr>
                <w:rFonts w:ascii="宋体" w:hAnsi="宋体"/>
                <w:color w:val="000000"/>
                <w:szCs w:val="21"/>
              </w:rPr>
            </w:pPr>
            <w:r>
              <w:rPr>
                <w:rFonts w:hint="eastAsia" w:ascii="宋体" w:hAnsi="宋体"/>
                <w:szCs w:val="21"/>
              </w:rPr>
              <w:t xml:space="preserve">混凝土（砂浆）外加剂的研发和生产 </w:t>
            </w:r>
          </w:p>
          <w:p>
            <w:pPr>
              <w:spacing w:line="400" w:lineRule="exact"/>
              <w:ind w:firstLine="420" w:firstLineChars="200"/>
              <w:rPr>
                <w:rFonts w:ascii="宋体" w:hAnsi="宋体"/>
                <w:color w:val="000000"/>
                <w:szCs w:val="21"/>
              </w:rPr>
            </w:pPr>
            <w:r>
              <w:rPr>
                <w:rFonts w:hint="eastAsia" w:ascii="宋体" w:hAnsi="宋体"/>
                <w:color w:val="000000"/>
                <w:szCs w:val="21"/>
              </w:rPr>
              <w:t>公司产品执行标准：</w:t>
            </w:r>
            <w:r>
              <w:rPr>
                <w:rFonts w:hint="eastAsia" w:ascii="宋体" w:hAnsi="宋体" w:cs="宋体"/>
                <w:sz w:val="21"/>
                <w:szCs w:val="21"/>
                <w:highlight w:val="none"/>
                <w:lang w:eastAsia="zh-CN"/>
              </w:rPr>
              <w:t>《混凝土外加剂》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----需确认/特殊过程：</w:t>
            </w:r>
            <w:r>
              <w:rPr>
                <w:rFonts w:hint="eastAsia" w:ascii="宋体" w:hAnsi="宋体"/>
                <w:color w:val="000000"/>
                <w:szCs w:val="21"/>
                <w:lang w:val="en-US" w:eastAsia="zh-CN"/>
              </w:rPr>
              <w:t>研发过程</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hint="eastAsia" w:ascii="宋体" w:hAnsi="宋体"/>
                <w:szCs w:val="21"/>
              </w:rPr>
            </w:pPr>
            <w:r>
              <w:rPr>
                <w:rFonts w:hint="eastAsia" w:ascii="宋体" w:hAnsi="宋体"/>
                <w:color w:val="000000"/>
                <w:szCs w:val="21"/>
              </w:rPr>
              <w:t>----经确认：暂无策划的更改。</w:t>
            </w:r>
          </w:p>
        </w:tc>
        <w:tc>
          <w:tcPr>
            <w:tcW w:w="76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highlight w:val="none"/>
              </w:rPr>
            </w:pPr>
            <w:r>
              <w:rPr>
                <w:rFonts w:hint="eastAsia" w:ascii="宋体" w:hAnsi="宋体"/>
                <w:szCs w:val="21"/>
                <w:highlight w:val="none"/>
              </w:rPr>
              <w:t>8.5.1</w:t>
            </w:r>
          </w:p>
          <w:p>
            <w:pPr>
              <w:rPr>
                <w:rFonts w:ascii="宋体" w:hAnsi="宋体"/>
                <w:szCs w:val="21"/>
                <w:highlight w:val="none"/>
              </w:rPr>
            </w:pPr>
          </w:p>
        </w:tc>
        <w:tc>
          <w:tcPr>
            <w:tcW w:w="10822" w:type="dxa"/>
          </w:tcPr>
          <w:p>
            <w:pPr>
              <w:rPr>
                <w:rFonts w:hint="eastAsia" w:ascii="宋体" w:hAnsi="宋体"/>
                <w:szCs w:val="21"/>
                <w:highlight w:val="none"/>
              </w:rPr>
            </w:pPr>
            <w:r>
              <w:rPr>
                <w:rFonts w:hint="eastAsia" w:ascii="宋体" w:hAnsi="宋体"/>
                <w:szCs w:val="21"/>
                <w:highlight w:val="none"/>
              </w:rPr>
              <w:t>公司制定了《运行策划和控制程序》</w:t>
            </w:r>
          </w:p>
          <w:p>
            <w:pPr>
              <w:rPr>
                <w:rFonts w:hint="eastAsia" w:ascii="宋体" w:hAnsi="宋体"/>
                <w:szCs w:val="21"/>
                <w:highlight w:val="none"/>
              </w:rPr>
            </w:pPr>
            <w:r>
              <w:rPr>
                <w:rFonts w:hint="eastAsia" w:ascii="宋体" w:hAnsi="宋体"/>
                <w:szCs w:val="21"/>
                <w:highlight w:val="none"/>
              </w:rPr>
              <w:t>明确了受控条件包括：</w:t>
            </w:r>
          </w:p>
          <w:p>
            <w:pPr>
              <w:rPr>
                <w:rFonts w:ascii="宋体" w:hAnsi="宋体"/>
                <w:szCs w:val="21"/>
                <w:highlight w:val="none"/>
              </w:rPr>
            </w:pPr>
            <w:r>
              <w:rPr>
                <w:rFonts w:hint="eastAsia" w:ascii="宋体" w:hAnsi="宋体"/>
                <w:szCs w:val="21"/>
                <w:highlight w:val="none"/>
              </w:rPr>
              <w:t xml:space="preserve">a）规定产品/服务/活动的特征以及拟获得结果的文件； </w:t>
            </w:r>
          </w:p>
          <w:p>
            <w:pPr>
              <w:rPr>
                <w:rFonts w:ascii="宋体" w:hAnsi="宋体"/>
                <w:szCs w:val="21"/>
                <w:highlight w:val="none"/>
              </w:rPr>
            </w:pPr>
            <w:r>
              <w:rPr>
                <w:rFonts w:hint="eastAsia" w:ascii="宋体" w:hAnsi="宋体"/>
                <w:szCs w:val="21"/>
                <w:highlight w:val="none"/>
              </w:rPr>
              <w:t>b）获得适宜的监视和测量资源；</w:t>
            </w:r>
          </w:p>
          <w:p>
            <w:pPr>
              <w:rPr>
                <w:rFonts w:ascii="宋体" w:hAnsi="宋体"/>
                <w:szCs w:val="21"/>
                <w:highlight w:val="none"/>
              </w:rPr>
            </w:pPr>
            <w:r>
              <w:rPr>
                <w:rFonts w:hint="eastAsia" w:ascii="宋体" w:hAnsi="宋体"/>
                <w:szCs w:val="21"/>
                <w:highlight w:val="none"/>
              </w:rPr>
              <w:t>c）适当阶段实施监视和测量活动；</w:t>
            </w:r>
          </w:p>
          <w:p>
            <w:pPr>
              <w:rPr>
                <w:rFonts w:ascii="宋体" w:hAnsi="宋体"/>
                <w:szCs w:val="21"/>
                <w:highlight w:val="none"/>
              </w:rPr>
            </w:pPr>
            <w:r>
              <w:rPr>
                <w:rFonts w:hint="eastAsia" w:ascii="宋体" w:hAnsi="宋体"/>
                <w:szCs w:val="21"/>
                <w:highlight w:val="none"/>
              </w:rPr>
              <w:t>d）为过程提供适宜的设施环境；</w:t>
            </w:r>
          </w:p>
          <w:p>
            <w:pPr>
              <w:rPr>
                <w:rFonts w:ascii="宋体" w:hAnsi="宋体"/>
                <w:szCs w:val="21"/>
                <w:highlight w:val="none"/>
              </w:rPr>
            </w:pPr>
            <w:r>
              <w:rPr>
                <w:rFonts w:hint="eastAsia" w:ascii="宋体" w:hAnsi="宋体"/>
                <w:szCs w:val="21"/>
                <w:highlight w:val="none"/>
              </w:rPr>
              <w:t>e）配备备能力人员所要求的资格；</w:t>
            </w:r>
          </w:p>
          <w:p>
            <w:pPr>
              <w:rPr>
                <w:rFonts w:ascii="宋体" w:hAnsi="宋体"/>
                <w:szCs w:val="21"/>
                <w:highlight w:val="none"/>
              </w:rPr>
            </w:pPr>
            <w:r>
              <w:rPr>
                <w:rFonts w:hint="eastAsia" w:ascii="宋体" w:hAnsi="宋体"/>
                <w:szCs w:val="21"/>
                <w:highlight w:val="none"/>
              </w:rPr>
              <w:t>f）特殊过程的确认和定期再确认；</w:t>
            </w:r>
          </w:p>
          <w:p>
            <w:pPr>
              <w:rPr>
                <w:rFonts w:ascii="宋体" w:hAnsi="宋体"/>
                <w:szCs w:val="21"/>
                <w:highlight w:val="none"/>
              </w:rPr>
            </w:pPr>
            <w:r>
              <w:rPr>
                <w:rFonts w:hint="eastAsia" w:ascii="宋体" w:hAnsi="宋体"/>
                <w:szCs w:val="21"/>
                <w:highlight w:val="none"/>
              </w:rPr>
              <w:t>g）采取措施防止人为错误；</w:t>
            </w:r>
          </w:p>
          <w:p>
            <w:pPr>
              <w:rPr>
                <w:rFonts w:ascii="宋体" w:hAnsi="宋体"/>
                <w:szCs w:val="21"/>
                <w:highlight w:val="none"/>
              </w:rPr>
            </w:pPr>
            <w:r>
              <w:rPr>
                <w:rFonts w:hint="eastAsia" w:ascii="宋体" w:hAnsi="宋体"/>
                <w:szCs w:val="21"/>
                <w:highlight w:val="none"/>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2、查生产车间及作业工位执行的作业指导书主要包括：设备操作指导书、检验标准、</w:t>
            </w:r>
            <w:r>
              <w:rPr>
                <w:rFonts w:hint="eastAsia" w:ascii="宋体" w:hAnsi="宋体"/>
                <w:szCs w:val="21"/>
                <w:highlight w:val="none"/>
                <w:lang w:eastAsia="zh-CN"/>
              </w:rPr>
              <w:t>工序</w:t>
            </w:r>
            <w:r>
              <w:rPr>
                <w:rFonts w:hint="eastAsia" w:ascii="宋体" w:hAnsi="宋体"/>
                <w:szCs w:val="21"/>
                <w:highlight w:val="none"/>
              </w:rPr>
              <w:t>作业指导书等，</w:t>
            </w:r>
            <w:bookmarkStart w:id="3" w:name="OLE_LINK3"/>
            <w:r>
              <w:rPr>
                <w:rFonts w:hint="eastAsia" w:ascii="宋体" w:hAnsi="宋体"/>
                <w:szCs w:val="21"/>
                <w:highlight w:val="none"/>
              </w:rPr>
              <w:t>均放置于工位附近，便于查阅对照。</w:t>
            </w:r>
            <w:bookmarkEnd w:id="3"/>
          </w:p>
          <w:p>
            <w:pPr>
              <w:rPr>
                <w:rFonts w:ascii="宋体" w:hAnsi="宋体"/>
                <w:szCs w:val="21"/>
                <w:highlight w:val="none"/>
              </w:rPr>
            </w:pPr>
            <w:r>
              <w:rPr>
                <w:rFonts w:hint="eastAsia" w:ascii="宋体" w:hAnsi="宋体"/>
                <w:szCs w:val="21"/>
                <w:highlight w:val="none"/>
              </w:rPr>
              <w:t>3.现场查看：现场有：</w:t>
            </w:r>
            <w:r>
              <w:rPr>
                <w:rFonts w:hint="eastAsia" w:ascii="宋体" w:hAnsi="宋体"/>
                <w:color w:val="000000"/>
                <w:sz w:val="20"/>
                <w:szCs w:val="20"/>
                <w:highlight w:val="none"/>
              </w:rPr>
              <w:t>JJ-5水泥胶砂搅拌机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NJ-160水泥净浆搅拌机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HJW-50单卧轴强制式混凝土搅拌机</w:t>
            </w:r>
            <w:r>
              <w:rPr>
                <w:rFonts w:hint="eastAsia" w:ascii="宋体" w:hAnsi="宋体"/>
                <w:szCs w:val="21"/>
                <w:highlight w:val="none"/>
              </w:rPr>
              <w:t>等，生产相关设备工作正常，状态良好，无异常现象，符合产品的生产的条件及要求。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w:t>
            </w:r>
            <w:r>
              <w:rPr>
                <w:rFonts w:hint="eastAsia" w:ascii="宋体" w:hAnsi="宋体"/>
                <w:sz w:val="21"/>
                <w:szCs w:val="21"/>
                <w:highlight w:val="none"/>
                <w:lang w:eastAsia="zh-CN"/>
              </w:rPr>
              <w:t>水泥胶砂流动度测定仪、电子秤</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hint="eastAsia" w:ascii="宋体" w:hAnsi="宋体"/>
                <w:szCs w:val="21"/>
                <w:highlight w:val="none"/>
                <w:lang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中铁</w:t>
            </w:r>
            <w:r>
              <w:rPr>
                <w:rFonts w:hint="eastAsia" w:ascii="宋体" w:hAnsi="宋体"/>
                <w:szCs w:val="21"/>
                <w:highlight w:val="none"/>
                <w:lang w:val="en-US" w:eastAsia="zh-CN"/>
              </w:rPr>
              <w:t>23局集团轨道交通苏州工程有限公司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DGKJ-2（标准型）</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2023年12月12日  物料准备：</w:t>
            </w:r>
            <w:r>
              <w:rPr>
                <w:rFonts w:hint="eastAsia" w:ascii="宋体" w:hAnsi="宋体"/>
                <w:sz w:val="21"/>
                <w:szCs w:val="21"/>
                <w:highlight w:val="none"/>
                <w:lang w:val="en-US" w:eastAsia="zh-CN"/>
              </w:rPr>
              <w:t>减水剂母液</w:t>
            </w:r>
            <w:r>
              <w:rPr>
                <w:rFonts w:hint="eastAsia" w:ascii="宋体" w:hAnsi="宋体"/>
                <w:sz w:val="21"/>
                <w:szCs w:val="21"/>
                <w:highlight w:val="none"/>
                <w:lang w:eastAsia="zh-CN"/>
              </w:rPr>
              <w:t>、消泡剂、葡萄糖酸钠等</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:李洋</w:t>
            </w:r>
          </w:p>
          <w:p>
            <w:pPr>
              <w:rPr>
                <w:rFonts w:hint="eastAsia" w:ascii="宋体" w:hAnsi="宋体" w:eastAsia="宋体"/>
                <w:szCs w:val="21"/>
                <w:highlight w:val="none"/>
                <w:lang w:eastAsia="zh-CN"/>
              </w:rPr>
            </w:pPr>
          </w:p>
          <w:p>
            <w:pPr>
              <w:rPr>
                <w:rFonts w:ascii="宋体" w:hAnsi="宋体"/>
                <w:szCs w:val="21"/>
                <w:highlight w:val="none"/>
              </w:rPr>
            </w:pPr>
            <w:r>
              <w:rPr>
                <w:rFonts w:hint="eastAsia" w:ascii="宋体" w:hAnsi="宋体"/>
                <w:szCs w:val="21"/>
                <w:highlight w:val="none"/>
                <w:lang w:val="en-US" w:eastAsia="zh-CN"/>
              </w:rPr>
              <w:t>生产现场位于</w:t>
            </w:r>
            <w:r>
              <w:rPr>
                <w:rFonts w:ascii="宋体" w:hAnsi="宋体"/>
                <w:szCs w:val="21"/>
              </w:rPr>
              <w:t>成都市青白江区工业集中发展区创新路196号</w:t>
            </w:r>
            <w:r>
              <w:rPr>
                <w:rFonts w:hint="eastAsia" w:ascii="宋体" w:hAnsi="宋体"/>
                <w:szCs w:val="21"/>
                <w:lang w:eastAsia="zh-CN"/>
              </w:rPr>
              <w:t>，</w:t>
            </w:r>
            <w:r>
              <w:rPr>
                <w:rFonts w:hint="eastAsia" w:ascii="宋体" w:hAnsi="宋体"/>
                <w:szCs w:val="21"/>
                <w:lang w:val="en-US" w:eastAsia="zh-CN"/>
              </w:rPr>
              <w:t>与公司经营地址有30min的车程，</w:t>
            </w:r>
          </w:p>
          <w:p>
            <w:pPr>
              <w:rPr>
                <w:rFonts w:ascii="宋体" w:hAnsi="宋体"/>
                <w:szCs w:val="21"/>
                <w:highlight w:val="none"/>
              </w:rPr>
            </w:pPr>
            <w:r>
              <w:rPr>
                <w:rFonts w:hint="eastAsia" w:ascii="宋体" w:hAnsi="宋体"/>
                <w:szCs w:val="21"/>
                <w:highlight w:val="none"/>
              </w:rPr>
              <w:t>生产现场观察正常生产的产品为：</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r>
              <w:rPr>
                <w:rFonts w:hint="eastAsia" w:ascii="宋体" w:hAnsi="宋体"/>
                <w:szCs w:val="21"/>
                <w:highlight w:val="none"/>
              </w:rPr>
              <w:t xml:space="preserve"> </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eastAsia" w:ascii="宋体" w:hAnsi="宋体"/>
                <w:szCs w:val="21"/>
                <w:highlight w:val="none"/>
                <w:lang w:val="en-US" w:eastAsia="zh-CN"/>
              </w:rPr>
            </w:pPr>
            <w:r>
              <w:rPr>
                <w:rFonts w:hint="eastAsia" w:ascii="宋体" w:hAnsi="宋体"/>
                <w:szCs w:val="21"/>
                <w:highlight w:val="none"/>
                <w:lang w:eastAsia="zh-CN"/>
              </w:rPr>
              <w:t>◆工序：配料</w:t>
            </w:r>
            <w:r>
              <w:rPr>
                <w:rFonts w:hint="eastAsia" w:ascii="宋体" w:hAnsi="宋体"/>
                <w:szCs w:val="21"/>
                <w:highlight w:val="none"/>
                <w:lang w:val="en-US" w:eastAsia="zh-CN"/>
              </w:rPr>
              <w:t>-</w:t>
            </w:r>
            <w:r>
              <w:rPr>
                <w:rFonts w:hint="eastAsia" w:ascii="宋体" w:hAnsi="宋体"/>
                <w:szCs w:val="21"/>
                <w:highlight w:val="none"/>
                <w:lang w:eastAsia="zh-CN"/>
              </w:rPr>
              <w:t>复配</w:t>
            </w:r>
            <w:r>
              <w:rPr>
                <w:rFonts w:hint="eastAsia" w:ascii="宋体" w:hAnsi="宋体"/>
                <w:szCs w:val="21"/>
                <w:highlight w:val="none"/>
                <w:lang w:val="en-US" w:eastAsia="zh-CN"/>
              </w:rPr>
              <w:t xml:space="preserve">-搅拌-包装 </w:t>
            </w:r>
          </w:p>
          <w:p>
            <w:pPr>
              <w:pStyle w:val="2"/>
              <w:rPr>
                <w:rFonts w:hint="eastAsia"/>
                <w:highlight w:val="none"/>
                <w:lang w:val="en-US" w:eastAsia="zh-CN"/>
              </w:rPr>
            </w:pPr>
          </w:p>
          <w:p>
            <w:pPr>
              <w:numPr>
                <w:ilvl w:val="0"/>
                <w:numId w:val="0"/>
              </w:numPr>
              <w:rPr>
                <w:rFonts w:hint="eastAsia"/>
                <w:highlight w:val="none"/>
                <w:lang w:val="en-US" w:eastAsia="zh-CN"/>
              </w:rPr>
            </w:pPr>
            <w:r>
              <w:rPr>
                <w:rFonts w:hint="eastAsia"/>
                <w:highlight w:val="none"/>
                <w:lang w:val="en-US" w:eastAsia="zh-CN"/>
              </w:rPr>
              <w:t>配料工序：</w:t>
            </w:r>
          </w:p>
          <w:p>
            <w:pPr>
              <w:numPr>
                <w:ilvl w:val="0"/>
                <w:numId w:val="0"/>
              </w:numPr>
              <w:rPr>
                <w:rFonts w:hint="eastAsia" w:ascii="宋体" w:hAnsi="宋体"/>
                <w:szCs w:val="21"/>
                <w:highlight w:val="none"/>
                <w:lang w:val="en-US" w:eastAsia="zh-CN"/>
              </w:rPr>
            </w:pPr>
            <w:r>
              <w:rPr>
                <w:rFonts w:hint="eastAsia" w:ascii="宋体" w:hAnsi="宋体"/>
                <w:szCs w:val="21"/>
                <w:highlight w:val="none"/>
                <w:lang w:eastAsia="zh-CN"/>
              </w:rPr>
              <w:t>配方比例，</w:t>
            </w:r>
            <w:r>
              <w:rPr>
                <w:rFonts w:hint="eastAsia" w:ascii="宋体" w:hAnsi="宋体"/>
                <w:szCs w:val="21"/>
                <w:highlight w:val="none"/>
                <w:lang w:val="en-US" w:eastAsia="zh-CN"/>
              </w:rPr>
              <w:t>涉及公司机密详细数据不便提供</w:t>
            </w:r>
          </w:p>
          <w:p>
            <w:pPr>
              <w:rPr>
                <w:rFonts w:hint="eastAsia" w:ascii="宋体" w:hAnsi="宋体"/>
                <w:szCs w:val="21"/>
                <w:highlight w:val="none"/>
                <w:lang w:eastAsia="zh-CN"/>
              </w:rPr>
            </w:pPr>
            <w:r>
              <w:rPr>
                <w:rFonts w:hint="eastAsia" w:ascii="宋体" w:hAnsi="宋体"/>
                <w:szCs w:val="21"/>
                <w:highlight w:val="none"/>
                <w:lang w:eastAsia="zh-CN"/>
              </w:rPr>
              <w:t>控制方法为：台秤</w:t>
            </w:r>
          </w:p>
          <w:p>
            <w:pPr>
              <w:rPr>
                <w:rFonts w:hint="default"/>
                <w:highlight w:val="none"/>
                <w:lang w:val="en-US" w:eastAsia="zh-CN"/>
              </w:rPr>
            </w:pPr>
            <w:r>
              <w:rPr>
                <w:rFonts w:hint="eastAsia" w:ascii="宋体" w:hAnsi="宋体"/>
                <w:szCs w:val="21"/>
                <w:highlight w:val="none"/>
                <w:lang w:eastAsia="zh-CN"/>
              </w:rPr>
              <w:t>结论：合格     检验员：陈波</w:t>
            </w:r>
          </w:p>
          <w:p>
            <w:pPr>
              <w:pStyle w:val="2"/>
              <w:rPr>
                <w:rFonts w:hint="default"/>
                <w:highlight w:val="none"/>
                <w:lang w:val="en-US" w:eastAsia="zh-CN"/>
              </w:rPr>
            </w:pPr>
            <w:r>
              <w:rPr>
                <w:rFonts w:hint="eastAsia"/>
                <w:highlight w:val="none"/>
                <w:lang w:val="en-US" w:eastAsia="zh-CN"/>
              </w:rPr>
              <w:t>搅拌工序：</w:t>
            </w:r>
          </w:p>
          <w:p>
            <w:pPr>
              <w:rPr>
                <w:rFonts w:hint="eastAsia" w:ascii="宋体" w:hAnsi="宋体"/>
                <w:szCs w:val="21"/>
                <w:highlight w:val="none"/>
                <w:lang w:eastAsia="zh-CN"/>
              </w:rPr>
            </w:pPr>
            <w:r>
              <w:rPr>
                <w:rFonts w:hint="eastAsia" w:ascii="宋体" w:hAnsi="宋体"/>
                <w:szCs w:val="21"/>
                <w:highlight w:val="none"/>
                <w:lang w:eastAsia="zh-CN"/>
              </w:rPr>
              <w:t>生产设备：复配罐（带电动搅拌机）</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w:t>
            </w:r>
          </w:p>
          <w:p>
            <w:pPr>
              <w:numPr>
                <w:ilvl w:val="0"/>
                <w:numId w:val="0"/>
              </w:num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lang w:val="en-US" w:eastAsia="zh-CN"/>
              </w:rPr>
              <w:t>30-60分钟</w:t>
            </w:r>
            <w:r>
              <w:rPr>
                <w:rFonts w:hint="eastAsia" w:ascii="宋体" w:hAnsi="宋体"/>
                <w:szCs w:val="21"/>
                <w:highlight w:val="none"/>
                <w:lang w:eastAsia="zh-CN"/>
              </w:rPr>
              <w:t>）。</w:t>
            </w:r>
          </w:p>
          <w:p>
            <w:pPr>
              <w:rPr>
                <w:rFonts w:hint="default" w:ascii="宋体" w:hAnsi="宋体"/>
                <w:szCs w:val="21"/>
                <w:highlight w:val="none"/>
                <w:lang w:val="en-US" w:eastAsia="zh-CN"/>
              </w:rPr>
            </w:pPr>
            <w:r>
              <w:rPr>
                <w:rFonts w:hint="eastAsia" w:ascii="宋体" w:hAnsi="宋体"/>
                <w:szCs w:val="21"/>
                <w:highlight w:val="none"/>
                <w:lang w:eastAsia="zh-CN"/>
              </w:rPr>
              <w:t>控制方法为：</w:t>
            </w:r>
            <w:r>
              <w:rPr>
                <w:rFonts w:hint="eastAsia" w:ascii="宋体" w:hAnsi="宋体"/>
                <w:szCs w:val="21"/>
                <w:highlight w:val="none"/>
                <w:lang w:val="en-US" w:eastAsia="zh-CN"/>
              </w:rPr>
              <w:t>设备计时</w:t>
            </w:r>
          </w:p>
          <w:p>
            <w:pPr>
              <w:pStyle w:val="2"/>
              <w:rPr>
                <w:rFonts w:hint="default"/>
                <w:highlight w:val="none"/>
                <w:lang w:val="en-US" w:eastAsia="zh-CN"/>
              </w:rPr>
            </w:pPr>
            <w:r>
              <w:rPr>
                <w:rFonts w:hint="eastAsia" w:ascii="宋体" w:hAnsi="宋体"/>
                <w:szCs w:val="21"/>
                <w:highlight w:val="none"/>
                <w:lang w:eastAsia="zh-CN"/>
              </w:rPr>
              <w:t>结论：合格     检验员：陈波</w:t>
            </w:r>
          </w:p>
          <w:p>
            <w:pPr>
              <w:rPr>
                <w:rFonts w:hint="eastAsia" w:ascii="宋体" w:hAnsi="宋体"/>
                <w:szCs w:val="21"/>
                <w:highlight w:val="none"/>
                <w:lang w:eastAsia="zh-CN"/>
              </w:rPr>
            </w:pPr>
            <w:r>
              <w:rPr>
                <w:rFonts w:hint="eastAsia" w:ascii="宋体" w:hAnsi="宋体"/>
                <w:szCs w:val="21"/>
                <w:highlight w:val="none"/>
                <w:lang w:eastAsia="zh-CN"/>
              </w:rPr>
              <w:t>。。。。。</w:t>
            </w:r>
          </w:p>
          <w:p>
            <w:pPr>
              <w:rPr>
                <w:rFonts w:hint="eastAsia" w:ascii="宋体" w:hAnsi="宋体"/>
                <w:szCs w:val="21"/>
                <w:highlight w:val="none"/>
                <w:lang w:val="en-US" w:eastAsia="zh-CN"/>
              </w:rPr>
            </w:pPr>
            <w:r>
              <w:rPr>
                <w:rFonts w:hint="eastAsia" w:ascii="宋体" w:hAnsi="宋体"/>
                <w:szCs w:val="21"/>
                <w:highlight w:val="none"/>
                <w:lang w:eastAsia="zh-CN"/>
              </w:rPr>
              <w:t>现场查看聚羧酸系高性能减水剂</w:t>
            </w:r>
            <w:r>
              <w:rPr>
                <w:rFonts w:hint="eastAsia" w:ascii="宋体" w:hAnsi="宋体"/>
                <w:szCs w:val="21"/>
                <w:highlight w:val="none"/>
                <w:lang w:val="en-US" w:eastAsia="zh-CN"/>
              </w:rPr>
              <w:t>DGKJ-2</w:t>
            </w:r>
            <w:r>
              <w:rPr>
                <w:rFonts w:hint="eastAsia" w:ascii="宋体" w:hAnsi="宋体"/>
                <w:szCs w:val="21"/>
                <w:highlight w:val="none"/>
                <w:lang w:eastAsia="zh-CN"/>
              </w:rPr>
              <w:t>工序为配料</w:t>
            </w:r>
            <w:r>
              <w:rPr>
                <w:rFonts w:hint="eastAsia" w:ascii="宋体" w:hAnsi="宋体"/>
                <w:szCs w:val="21"/>
                <w:highlight w:val="none"/>
                <w:lang w:val="en-US" w:eastAsia="zh-CN"/>
              </w:rPr>
              <w:t>-复配-搅拌-包装</w:t>
            </w:r>
            <w:r>
              <w:rPr>
                <w:rFonts w:hint="eastAsia" w:ascii="宋体" w:hAnsi="宋体"/>
                <w:szCs w:val="21"/>
                <w:highlight w:val="none"/>
                <w:lang w:eastAsia="zh-CN"/>
              </w:rPr>
              <w:t>等，公司目前主要生产该产品，查其余产品及批次及工序均提供了相应</w:t>
            </w:r>
            <w:r>
              <w:rPr>
                <w:rFonts w:hint="eastAsia" w:ascii="宋体" w:hAnsi="宋体"/>
                <w:szCs w:val="21"/>
                <w:highlight w:val="none"/>
                <w:lang w:val="en-US" w:eastAsia="zh-CN"/>
              </w:rPr>
              <w:t>检验记录，记录完善，详见8.6条款。</w:t>
            </w:r>
          </w:p>
          <w:p>
            <w:pPr>
              <w:rPr>
                <w:rFonts w:hint="eastAsia" w:ascii="宋体" w:hAnsi="宋体" w:cs="Arial"/>
                <w:szCs w:val="21"/>
                <w:highlight w:val="none"/>
                <w:lang w:val="en-US" w:eastAsia="zh-CN"/>
              </w:rPr>
            </w:pPr>
          </w:p>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公司特殊过程确定</w:t>
            </w:r>
            <w:r>
              <w:rPr>
                <w:rFonts w:hint="eastAsia" w:ascii="宋体" w:hAnsi="宋体" w:eastAsia="宋体" w:cs="Times New Roman"/>
                <w:kern w:val="2"/>
                <w:sz w:val="21"/>
                <w:szCs w:val="21"/>
                <w:highlight w:val="none"/>
                <w:lang w:val="en-US" w:eastAsia="zh-CN" w:bidi="ar-SA"/>
              </w:rPr>
              <w:t>为：设计开发。</w:t>
            </w:r>
          </w:p>
          <w:p>
            <w:pPr>
              <w:pStyle w:val="3"/>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制定了《过程控制程序》，对特殊过程的管理进行了规定。通过产品检验和配备有能力的员工实施生产，对特殊过程的质量予以控制。</w:t>
            </w:r>
          </w:p>
          <w:p>
            <w:pPr>
              <w:pStyle w:val="4"/>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现场验证上次审核不符合本次未出现同类情况发生。</w:t>
            </w:r>
          </w:p>
          <w:p>
            <w:pPr>
              <w:ind w:firstLine="420" w:firstLineChars="200"/>
              <w:rPr>
                <w:rFonts w:ascii="宋体" w:hAnsi="宋体"/>
                <w:szCs w:val="21"/>
                <w:highlight w:val="none"/>
              </w:rPr>
            </w:pPr>
            <w:r>
              <w:rPr>
                <w:rFonts w:hint="eastAsia" w:ascii="宋体" w:hAnsi="宋体" w:eastAsia="宋体" w:cs="Times New Roman"/>
                <w:kern w:val="2"/>
                <w:sz w:val="21"/>
                <w:szCs w:val="21"/>
                <w:highlight w:val="none"/>
                <w:lang w:val="en-US" w:eastAsia="zh-CN" w:bidi="ar-SA"/>
              </w:rPr>
              <w:t>产品交付过程中依据合同或订单的要求在顾客处进行交付，公司对</w:t>
            </w:r>
            <w:r>
              <w:rPr>
                <w:rFonts w:hint="eastAsia" w:ascii="宋体" w:hAnsi="宋体"/>
                <w:szCs w:val="21"/>
                <w:highlight w:val="none"/>
              </w:rPr>
              <w:t>产品严格检验合格后再进行交付，顾客在接收时进行验收，产品生产过程中未发生过大的质量问题，产品质量稳定，暂时没有接到顾客重大的质量投诉。</w:t>
            </w:r>
          </w:p>
        </w:tc>
        <w:tc>
          <w:tcPr>
            <w:tcW w:w="767" w:type="dxa"/>
          </w:tcPr>
          <w:p/>
          <w:p/>
          <w:p/>
          <w:p/>
          <w:p/>
          <w:p/>
          <w:p/>
          <w:p/>
          <w:p/>
          <w:p/>
          <w:p/>
          <w:p/>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822" w:type="dxa"/>
          </w:tcPr>
          <w:p>
            <w:pPr>
              <w:ind w:firstLine="420" w:firstLineChars="200"/>
              <w:rPr>
                <w:rFonts w:hint="eastAsia" w:ascii="宋体" w:hAnsi="宋体"/>
                <w:szCs w:val="21"/>
              </w:rPr>
            </w:pPr>
            <w:r>
              <w:rPr>
                <w:rFonts w:hint="eastAsia" w:ascii="宋体" w:hAnsi="宋体"/>
                <w:szCs w:val="21"/>
              </w:rPr>
              <w:t>现场查见，公司在经营过程中对标识和可追溯性进行了规定。</w:t>
            </w:r>
          </w:p>
          <w:p>
            <w:pPr>
              <w:ind w:firstLine="420" w:firstLineChars="200"/>
              <w:rPr>
                <w:rFonts w:hint="eastAsia" w:ascii="宋体" w:hAnsi="宋体"/>
                <w:szCs w:val="21"/>
              </w:rPr>
            </w:pPr>
            <w:r>
              <w:rPr>
                <w:rFonts w:hint="eastAsia" w:ascii="宋体" w:hAnsi="宋体"/>
                <w:szCs w:val="21"/>
              </w:rPr>
              <w:t>1．在生产现场，车间的半成品按不同型号进行分开放置，进行区分；</w:t>
            </w:r>
          </w:p>
          <w:p>
            <w:pPr>
              <w:ind w:firstLine="420" w:firstLineChars="200"/>
              <w:rPr>
                <w:rFonts w:hint="eastAsia" w:ascii="宋体" w:hAnsi="宋体"/>
                <w:szCs w:val="21"/>
              </w:rPr>
            </w:pPr>
            <w:r>
              <w:rPr>
                <w:rFonts w:hint="eastAsia" w:ascii="宋体" w:hAnsi="宋体"/>
                <w:szCs w:val="21"/>
              </w:rPr>
              <w:t>2．成品通过生产记录、发货记录等进行追溯，主要记录内容：生产日期</w:t>
            </w:r>
            <w:r>
              <w:rPr>
                <w:rFonts w:hint="eastAsia" w:ascii="宋体" w:hAnsi="宋体"/>
                <w:szCs w:val="21"/>
                <w:lang w:eastAsia="zh-CN"/>
              </w:rPr>
              <w:t>、批次号、</w:t>
            </w:r>
            <w:r>
              <w:rPr>
                <w:rFonts w:hint="eastAsia" w:ascii="宋体" w:hAnsi="宋体"/>
                <w:szCs w:val="21"/>
              </w:rPr>
              <w:t>数量等；</w:t>
            </w:r>
          </w:p>
          <w:p>
            <w:pPr>
              <w:ind w:firstLine="420" w:firstLineChars="200"/>
              <w:rPr>
                <w:rFonts w:ascii="宋体" w:hAnsi="宋体" w:cs="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在原料仓库，不同的产品进行分类放置，有明确的标识。</w:t>
            </w:r>
          </w:p>
        </w:tc>
        <w:tc>
          <w:tcPr>
            <w:tcW w:w="76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spacing w:line="400" w:lineRule="exact"/>
              <w:rPr>
                <w:rFonts w:ascii="宋体" w:hAnsi="宋体"/>
                <w:szCs w:val="21"/>
              </w:rPr>
            </w:pPr>
            <w:r>
              <w:rPr>
                <w:rFonts w:hint="eastAsia" w:ascii="宋体" w:hAnsi="宋体"/>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szCs w:val="21"/>
              </w:rPr>
              <w:t>8.5.6</w:t>
            </w:r>
          </w:p>
        </w:tc>
        <w:tc>
          <w:tcPr>
            <w:tcW w:w="10822"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cs="宋体"/>
                <w:szCs w:val="21"/>
              </w:rPr>
            </w:pPr>
            <w:r>
              <w:rPr>
                <w:rFonts w:hint="eastAsia" w:ascii="宋体" w:hAnsi="宋体"/>
                <w:szCs w:val="21"/>
              </w:rPr>
              <w:t>查，近期暂无工艺、材料变更的情况。</w:t>
            </w:r>
          </w:p>
        </w:tc>
        <w:tc>
          <w:tcPr>
            <w:tcW w:w="76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highlight w:val="none"/>
              </w:rPr>
            </w:pPr>
            <w:r>
              <w:rPr>
                <w:rFonts w:hint="eastAsia" w:ascii="宋体" w:hAnsi="宋体" w:cs="新宋体"/>
                <w:szCs w:val="21"/>
                <w:highlight w:val="none"/>
              </w:rPr>
              <w:t>不合格输出的控制</w:t>
            </w:r>
          </w:p>
        </w:tc>
        <w:tc>
          <w:tcPr>
            <w:tcW w:w="960" w:type="dxa"/>
            <w:vAlign w:val="top"/>
          </w:tcPr>
          <w:p>
            <w:pPr>
              <w:rPr>
                <w:rFonts w:ascii="宋体" w:hAnsi="宋体" w:cs="宋体"/>
                <w:b/>
                <w:szCs w:val="21"/>
                <w:highlight w:val="none"/>
              </w:rPr>
            </w:pPr>
            <w:r>
              <w:rPr>
                <w:rFonts w:hint="eastAsia" w:ascii="宋体" w:hAnsi="宋体" w:cs="新宋体"/>
                <w:szCs w:val="21"/>
                <w:highlight w:val="none"/>
              </w:rPr>
              <w:t xml:space="preserve">Q8.7 </w:t>
            </w:r>
          </w:p>
        </w:tc>
        <w:tc>
          <w:tcPr>
            <w:tcW w:w="10822" w:type="dxa"/>
            <w:vAlign w:val="top"/>
          </w:tcPr>
          <w:p>
            <w:pPr>
              <w:rPr>
                <w:rFonts w:ascii="宋体" w:hAnsi="宋体"/>
                <w:szCs w:val="21"/>
                <w:highlight w:val="none"/>
              </w:rPr>
            </w:pPr>
            <w:r>
              <w:rPr>
                <w:rFonts w:hint="eastAsia" w:ascii="宋体" w:hAnsi="宋体"/>
                <w:szCs w:val="21"/>
                <w:highlight w:val="none"/>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highlight w:val="none"/>
              </w:rPr>
            </w:pPr>
            <w:r>
              <w:rPr>
                <w:rFonts w:hint="eastAsia" w:ascii="宋体" w:hAnsi="宋体"/>
                <w:szCs w:val="21"/>
                <w:highlight w:val="none"/>
              </w:rPr>
              <w:t>公司编制了《不合格品控制程序》，对不合格品的控制及其职责、权限及要求进行了规定。</w:t>
            </w:r>
          </w:p>
          <w:p>
            <w:pPr>
              <w:rPr>
                <w:rFonts w:hint="default" w:ascii="宋体" w:hAnsi="宋体"/>
                <w:szCs w:val="21"/>
                <w:highlight w:val="none"/>
                <w:lang w:val="en-US" w:eastAsia="zh-CN"/>
              </w:rPr>
            </w:pPr>
            <w:r>
              <w:rPr>
                <w:rFonts w:hint="eastAsia" w:ascii="宋体" w:hAnsi="宋体"/>
                <w:szCs w:val="21"/>
                <w:highlight w:val="none"/>
                <w:lang w:val="en-US" w:eastAsia="zh-CN"/>
              </w:rPr>
              <w:t>负责人介绍今年生产过程中未发生不符合情况。</w:t>
            </w:r>
          </w:p>
          <w:p>
            <w:pPr>
              <w:rPr>
                <w:rFonts w:ascii="宋体" w:hAnsi="宋体"/>
                <w:szCs w:val="21"/>
                <w:highlight w:val="none"/>
              </w:rPr>
            </w:pPr>
            <w:r>
              <w:rPr>
                <w:rFonts w:hint="eastAsia" w:ascii="宋体" w:hAnsi="宋体"/>
                <w:szCs w:val="21"/>
                <w:highlight w:val="none"/>
              </w:rPr>
              <w:t>经查，该公司体系运行以来没发生对不合格品进行让步放行的情况，</w:t>
            </w:r>
          </w:p>
          <w:p>
            <w:pPr>
              <w:rPr>
                <w:rFonts w:ascii="宋体" w:hAnsi="宋体" w:cs="宋体"/>
                <w:szCs w:val="21"/>
                <w:highlight w:val="none"/>
              </w:rPr>
            </w:pPr>
            <w:r>
              <w:rPr>
                <w:rFonts w:hint="eastAsia" w:ascii="宋体" w:hAnsi="宋体"/>
                <w:szCs w:val="21"/>
                <w:highlight w:val="none"/>
              </w:rPr>
              <w:t xml:space="preserve">部门对不合格品的性质、处理的措施及结论的结果进行了记录及保持。 </w:t>
            </w:r>
          </w:p>
        </w:tc>
        <w:tc>
          <w:tcPr>
            <w:tcW w:w="767" w:type="dxa"/>
          </w:tcPr>
          <w:p>
            <w:r>
              <w:rPr>
                <w:rFonts w:hint="eastAsia"/>
                <w:lang w:val="en-US" w:eastAsia="zh-CN"/>
              </w:rPr>
              <w:t>符合</w:t>
            </w:r>
          </w:p>
        </w:tc>
      </w:tr>
    </w:tbl>
    <w:p>
      <w:pPr>
        <w:pStyle w:val="7"/>
        <w:rPr>
          <w:rFonts w:hint="eastAsia"/>
        </w:rPr>
      </w:pPr>
      <w:r>
        <w:rPr>
          <w:rFonts w:hint="eastAsia"/>
        </w:rPr>
        <w:t>说明：不符合标注N</w:t>
      </w:r>
    </w:p>
    <w:p>
      <w:pPr>
        <w:pStyle w:val="7"/>
        <w:rPr>
          <w:rFonts w:hint="eastAsia" w:eastAsia="宋体"/>
          <w:lang w:eastAsia="zh-CN"/>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8"/>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研发</w:t>
            </w:r>
            <w:r>
              <w:rPr>
                <w:rFonts w:hint="eastAsia"/>
                <w:sz w:val="24"/>
                <w:szCs w:val="24"/>
                <w:lang w:val="en-US" w:eastAsia="zh-CN"/>
              </w:rPr>
              <w:t>技术</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lang w:eastAsia="zh-CN"/>
              </w:rPr>
              <w:t>陈波</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lang w:val="en-US" w:eastAsia="zh-CN"/>
              </w:rPr>
              <w:t>陈雪丹</w:t>
            </w:r>
          </w:p>
        </w:tc>
        <w:tc>
          <w:tcPr>
            <w:tcW w:w="7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李林、郑浩</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2021.07.29</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08" w:type="dxa"/>
            <w:vAlign w:val="center"/>
          </w:tcPr>
          <w:p>
            <w:pPr>
              <w:rPr>
                <w:sz w:val="24"/>
                <w:szCs w:val="24"/>
              </w:rPr>
            </w:pPr>
            <w:r>
              <w:rPr>
                <w:rFonts w:hint="eastAsia"/>
                <w:sz w:val="24"/>
                <w:szCs w:val="24"/>
              </w:rPr>
              <w:t>审核条款：</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08"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研发部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340" w:lineRule="exact"/>
              <w:ind w:firstLine="210" w:firstLineChars="100"/>
              <w:rPr>
                <w:rFonts w:hint="eastAsia" w:ascii="宋体" w:hAnsi="宋体"/>
                <w:szCs w:val="21"/>
              </w:rPr>
            </w:pPr>
            <w:r>
              <w:rPr>
                <w:rFonts w:hint="eastAsia" w:ascii="宋体" w:hAnsi="宋体"/>
                <w:szCs w:val="21"/>
                <w:lang w:val="en-US" w:eastAsia="zh-CN"/>
              </w:rPr>
              <w:t xml:space="preserve"> 负责工程产品的设计开发</w:t>
            </w:r>
            <w:r>
              <w:rPr>
                <w:rFonts w:hint="eastAsia" w:ascii="宋体" w:hAnsi="宋体"/>
                <w:szCs w:val="21"/>
              </w:rPr>
              <w:t xml:space="preserve"> </w:t>
            </w:r>
            <w:r>
              <w:rPr>
                <w:rFonts w:hint="eastAsia" w:ascii="宋体" w:hAnsi="宋体"/>
                <w:szCs w:val="21"/>
                <w:lang w:eastAsia="zh-CN"/>
              </w:rPr>
              <w:t>；</w:t>
            </w:r>
          </w:p>
          <w:p>
            <w:pPr>
              <w:numPr>
                <w:ilvl w:val="0"/>
                <w:numId w:val="3"/>
              </w:numPr>
              <w:spacing w:line="340" w:lineRule="exact"/>
              <w:ind w:left="0" w:leftChars="0" w:firstLine="210" w:firstLineChars="100"/>
              <w:rPr>
                <w:rFonts w:ascii="宋体" w:hAnsi="宋体"/>
                <w:szCs w:val="21"/>
              </w:rPr>
            </w:pPr>
            <w:r>
              <w:rPr>
                <w:rFonts w:hint="eastAsia" w:ascii="宋体" w:hAnsi="宋体"/>
                <w:szCs w:val="21"/>
                <w:lang w:val="en-US" w:eastAsia="zh-CN"/>
              </w:rPr>
              <w:t xml:space="preserve"> </w:t>
            </w:r>
            <w:r>
              <w:rPr>
                <w:rFonts w:hint="eastAsia" w:ascii="宋体" w:hAnsi="宋体"/>
                <w:szCs w:val="21"/>
              </w:rPr>
              <w:t>负责参与编制相应工艺规程、产品检验接收规程及相关作业指导书</w:t>
            </w:r>
            <w:r>
              <w:rPr>
                <w:rFonts w:hint="eastAsia" w:ascii="宋体" w:hAnsi="宋体"/>
                <w:szCs w:val="21"/>
                <w:lang w:eastAsia="zh-CN"/>
              </w:rPr>
              <w:t>；</w:t>
            </w:r>
          </w:p>
          <w:p>
            <w:pPr>
              <w:spacing w:line="340" w:lineRule="exact"/>
              <w:ind w:firstLine="210" w:firstLineChars="100"/>
              <w:rPr>
                <w:rFonts w:hint="eastAsia" w:ascii="宋体" w:hAnsi="宋体" w:eastAsia="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20" w:lineRule="exact"/>
              <w:textAlignment w:val="baseline"/>
              <w:rPr>
                <w:rFonts w:hint="eastAsia" w:ascii="宋体" w:hAnsi="宋体"/>
                <w:szCs w:val="21"/>
                <w:lang w:eastAsia="zh-CN"/>
              </w:rPr>
            </w:pPr>
            <w:r>
              <w:rPr>
                <w:rFonts w:hint="eastAsia" w:ascii="宋体" w:hAnsi="宋体"/>
                <w:szCs w:val="21"/>
              </w:rPr>
              <w:t xml:space="preserve">  d)  负责采购产品的验证和本公司产品的检验工作</w:t>
            </w:r>
            <w:r>
              <w:rPr>
                <w:rFonts w:hint="eastAsia" w:ascii="宋体" w:hAnsi="宋体"/>
                <w:szCs w:val="21"/>
                <w:lang w:eastAsia="zh-CN"/>
              </w:rPr>
              <w:t>；</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e） 负责产品完工质检合格后，签发合格、入库手续。</w:t>
            </w:r>
          </w:p>
          <w:p>
            <w:pPr>
              <w:spacing w:line="320" w:lineRule="exact"/>
              <w:ind w:firstLine="210" w:firstLineChars="100"/>
              <w:textAlignment w:val="baseline"/>
              <w:rPr>
                <w:rFonts w:hint="default" w:ascii="宋体" w:hAnsi="宋体"/>
                <w:szCs w:val="21"/>
                <w:lang w:val="en-US" w:eastAsia="zh-CN"/>
              </w:rPr>
            </w:pPr>
            <w:r>
              <w:rPr>
                <w:rFonts w:hint="eastAsia" w:ascii="宋体" w:hAnsi="宋体"/>
                <w:szCs w:val="21"/>
                <w:lang w:val="en-US" w:eastAsia="zh-CN"/>
              </w:rPr>
              <w:t xml:space="preserve">f） </w:t>
            </w:r>
            <w:r>
              <w:rPr>
                <w:rFonts w:hint="eastAsia" w:ascii="宋体" w:hAnsi="宋体"/>
                <w:szCs w:val="21"/>
              </w:rPr>
              <w:t>负责组织产品实现过程的监视和测量；</w:t>
            </w:r>
            <w:r>
              <w:rPr>
                <w:rFonts w:hint="eastAsia" w:ascii="宋体" w:hAnsi="宋体"/>
                <w:szCs w:val="21"/>
                <w:lang w:val="en-US" w:eastAsia="zh-CN"/>
              </w:rPr>
              <w:t xml:space="preserve"> </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08" w:type="dxa"/>
          </w:tcPr>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查《部门质量目标分解表》该部门的质量目标为：</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错检、漏检次数为</w:t>
            </w:r>
            <w:r>
              <w:rPr>
                <w:rFonts w:hint="eastAsia" w:ascii="宋体" w:hAnsi="宋体"/>
                <w:color w:val="000000" w:themeColor="text1"/>
                <w:szCs w:val="21"/>
                <w:lang w:val="en-US" w:eastAsia="zh-CN"/>
              </w:rPr>
              <w:t>0；</w:t>
            </w:r>
          </w:p>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2、产品研发</w:t>
            </w:r>
            <w:r>
              <w:rPr>
                <w:rFonts w:hint="eastAsia" w:ascii="宋体" w:hAnsi="宋体"/>
                <w:color w:val="000000" w:themeColor="text1"/>
                <w:szCs w:val="21"/>
                <w:lang w:eastAsia="zh-CN"/>
              </w:rPr>
              <w:t>合格率达</w:t>
            </w:r>
            <w:r>
              <w:rPr>
                <w:rFonts w:hint="eastAsia" w:ascii="宋体" w:hAnsi="宋体"/>
                <w:color w:val="000000" w:themeColor="text1"/>
                <w:szCs w:val="21"/>
                <w:lang w:val="en-US" w:eastAsia="zh-CN"/>
              </w:rPr>
              <w:t>100%。</w:t>
            </w:r>
          </w:p>
          <w:p>
            <w:pPr>
              <w:spacing w:line="400" w:lineRule="exact"/>
              <w:rPr>
                <w:rFonts w:ascii="宋体" w:hAnsi="宋体"/>
                <w:color w:val="000000" w:themeColor="text1"/>
                <w:szCs w:val="21"/>
              </w:rPr>
            </w:pPr>
            <w:r>
              <w:rPr>
                <w:rFonts w:hint="eastAsia" w:ascii="宋体" w:hAnsi="宋体"/>
                <w:color w:val="000000" w:themeColor="text1"/>
                <w:szCs w:val="21"/>
              </w:rPr>
              <w:t>查20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6</w:t>
            </w:r>
            <w:r>
              <w:rPr>
                <w:rFonts w:hint="eastAsia" w:ascii="宋体" w:hAnsi="宋体"/>
                <w:color w:val="000000" w:themeColor="text1"/>
                <w:szCs w:val="21"/>
              </w:rPr>
              <w:t>月《部门质量目标完成情况统计表》对部门目标进行考核，综合完成情况为：</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错检、漏检次数为</w:t>
            </w:r>
            <w:r>
              <w:rPr>
                <w:rFonts w:hint="eastAsia" w:ascii="宋体" w:hAnsi="宋体"/>
                <w:color w:val="000000" w:themeColor="text1"/>
                <w:szCs w:val="21"/>
                <w:lang w:val="en-US" w:eastAsia="zh-CN"/>
              </w:rPr>
              <w:t>0；</w:t>
            </w:r>
          </w:p>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2、产品研发</w:t>
            </w:r>
            <w:r>
              <w:rPr>
                <w:rFonts w:hint="eastAsia" w:ascii="宋体" w:hAnsi="宋体"/>
                <w:color w:val="000000" w:themeColor="text1"/>
                <w:szCs w:val="21"/>
                <w:lang w:eastAsia="zh-CN"/>
              </w:rPr>
              <w:t>合格率达</w:t>
            </w:r>
            <w:r>
              <w:rPr>
                <w:rFonts w:hint="eastAsia" w:ascii="宋体" w:hAnsi="宋体"/>
                <w:color w:val="000000" w:themeColor="text1"/>
                <w:szCs w:val="21"/>
                <w:lang w:val="en-US" w:eastAsia="zh-CN"/>
              </w:rPr>
              <w:t>100%。</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ascii="宋体" w:hAnsi="宋体"/>
                <w:b/>
                <w:color w:val="auto"/>
                <w:szCs w:val="21"/>
              </w:rPr>
            </w:pPr>
            <w:r>
              <w:rPr>
                <w:rFonts w:hint="eastAsia" w:ascii="宋体" w:hAnsi="宋体" w:cs="新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新宋体"/>
                <w:color w:val="auto"/>
                <w:szCs w:val="21"/>
              </w:rPr>
              <w:t>7.1.5</w:t>
            </w:r>
          </w:p>
        </w:tc>
        <w:tc>
          <w:tcPr>
            <w:tcW w:w="10808" w:type="dxa"/>
            <w:vAlign w:val="top"/>
          </w:tcPr>
          <w:p>
            <w:pPr>
              <w:spacing w:line="400" w:lineRule="atLeast"/>
              <w:ind w:firstLine="420" w:firstLineChars="200"/>
              <w:rPr>
                <w:rFonts w:hint="eastAsia"/>
              </w:rPr>
            </w:pPr>
            <w:r>
              <w:rPr>
                <w:rFonts w:hint="eastAsia"/>
              </w:rPr>
              <w:t>1.查《计量器具台账》检验部门按策划的要求配置了相应的检测设备，其中包括：</w:t>
            </w:r>
            <w:r>
              <w:rPr>
                <w:rFonts w:hint="eastAsia"/>
                <w:lang w:val="en-US" w:eastAsia="zh-CN"/>
              </w:rPr>
              <w:t>比重计</w:t>
            </w:r>
            <w:r>
              <w:rPr>
                <w:rFonts w:hint="eastAsia"/>
                <w:lang w:eastAsia="zh-CN"/>
              </w:rPr>
              <w:t>、电子秤</w:t>
            </w:r>
            <w:r>
              <w:rPr>
                <w:rFonts w:hint="eastAsia"/>
              </w:rPr>
              <w:t>等，</w:t>
            </w:r>
            <w:r>
              <w:rPr>
                <w:rFonts w:hint="eastAsia"/>
                <w:lang w:eastAsia="zh-CN"/>
              </w:rPr>
              <w:t>要求</w:t>
            </w:r>
            <w:r>
              <w:rPr>
                <w:rFonts w:hint="eastAsia"/>
              </w:rPr>
              <w:t>采用委外送检。</w:t>
            </w:r>
          </w:p>
          <w:p>
            <w:pPr>
              <w:pStyle w:val="2"/>
              <w:ind w:firstLine="462" w:firstLineChars="200"/>
              <w:rPr>
                <w:rFonts w:hint="default"/>
                <w:lang w:val="en-US"/>
              </w:rPr>
            </w:pPr>
            <w:r>
              <w:rPr>
                <w:rFonts w:hint="eastAsia"/>
                <w:b/>
                <w:bCs w:val="0"/>
              </w:rPr>
              <w:t>2.查在用检具的检定和校准，</w:t>
            </w:r>
            <w:r>
              <w:rPr>
                <w:rFonts w:hint="eastAsia"/>
                <w:b/>
                <w:bCs w:val="0"/>
                <w:lang w:val="en-US" w:eastAsia="zh-CN"/>
              </w:rPr>
              <w:t>不能</w:t>
            </w:r>
            <w:r>
              <w:rPr>
                <w:rFonts w:hint="eastAsia"/>
                <w:b/>
                <w:bCs w:val="0"/>
              </w:rPr>
              <w:t>提供在用检具的有效检定或校准证</w:t>
            </w:r>
            <w:r>
              <w:rPr>
                <w:rFonts w:hint="eastAsia"/>
                <w:b/>
                <w:bCs w:val="0"/>
                <w:lang w:eastAsia="zh-CN"/>
              </w:rPr>
              <w:t>书。</w:t>
            </w:r>
          </w:p>
        </w:tc>
        <w:tc>
          <w:tcPr>
            <w:tcW w:w="781" w:type="dxa"/>
            <w:vAlign w:val="top"/>
          </w:tcPr>
          <w:p/>
          <w:p/>
          <w:p>
            <w:pPr>
              <w:pStyle w:val="2"/>
              <w:rPr>
                <w:rFonts w:hint="eastAsia" w:eastAsia="宋体"/>
                <w:lang w:val="en-US" w:eastAsia="zh-CN"/>
              </w:rPr>
            </w:pPr>
            <w:r>
              <w:rPr>
                <w:rFonts w:hint="eastAsia"/>
                <w:lang w:val="en-US" w:eastAsia="zh-CN"/>
              </w:rPr>
              <w:t>N</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查，公司完善了设计开发的管理要求。</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公司的设计内容主要为：</w:t>
            </w:r>
            <w:r>
              <w:rPr>
                <w:rFonts w:hint="eastAsia" w:ascii="宋体" w:hAnsi="宋体"/>
                <w:szCs w:val="21"/>
                <w:highlight w:val="none"/>
                <w:lang w:eastAsia="zh-CN"/>
              </w:rPr>
              <w:t>预制构件混凝土减水剂</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产品</w:t>
            </w:r>
            <w:r>
              <w:rPr>
                <w:rFonts w:hint="eastAsia" w:ascii="宋体" w:hAnsi="宋体" w:cs="Times New Roman"/>
                <w:color w:val="000000"/>
                <w:szCs w:val="21"/>
                <w:highlight w:val="none"/>
                <w:lang w:eastAsia="zh-CN"/>
              </w:rPr>
              <w:t>概述和特点：</w:t>
            </w:r>
            <w:r>
              <w:rPr>
                <w:rFonts w:hint="eastAsia" w:ascii="宋体" w:hAnsi="宋体" w:cs="Times New Roman"/>
                <w:color w:val="000000"/>
                <w:szCs w:val="21"/>
                <w:highlight w:val="none"/>
                <w:lang w:val="en-US" w:eastAsia="zh-CN"/>
              </w:rPr>
              <w:t>依靠自身的亲水性和憎水性双重作用，同等流动状态减少用水量，同样强度减少水泥用量，并能够提高水泥的和易性和施工性，提高混泥土强度和密实度，是建筑混泥土不可缺少的材料</w:t>
            </w:r>
            <w:r>
              <w:rPr>
                <w:rFonts w:hint="eastAsia" w:ascii="宋体" w:hAnsi="宋体" w:cs="Times New Roman"/>
                <w:color w:val="000000"/>
                <w:szCs w:val="21"/>
                <w:highlight w:val="none"/>
                <w:lang w:eastAsia="zh-CN"/>
              </w:rPr>
              <w:t>。</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10808"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查公司编制的《设计与开发控制程序》</w:t>
            </w:r>
            <w:r>
              <w:rPr>
                <w:rFonts w:hint="eastAsia" w:ascii="宋体" w:hAnsi="宋体" w:cs="Times New Roman"/>
                <w:color w:val="000000"/>
                <w:szCs w:val="21"/>
                <w:highlight w:val="none"/>
                <w:lang w:val="zh-CN" w:eastAsia="zh-CN"/>
              </w:rPr>
              <w:t>对项目设计开发的内容进行了明确规定；</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w:t>
            </w:r>
            <w:r>
              <w:rPr>
                <w:rFonts w:hint="eastAsia" w:ascii="宋体" w:hAnsi="宋体"/>
                <w:szCs w:val="21"/>
                <w:highlight w:val="none"/>
                <w:lang w:eastAsia="zh-CN"/>
              </w:rPr>
              <w:t>预制构件混凝土减水剂</w:t>
            </w:r>
            <w:r>
              <w:rPr>
                <w:rFonts w:hint="eastAsia" w:ascii="宋体" w:hAnsi="宋体" w:cs="Times New Roman"/>
                <w:color w:val="000000"/>
                <w:szCs w:val="21"/>
                <w:highlight w:val="none"/>
                <w:lang w:val="en-US" w:eastAsia="zh-CN"/>
              </w:rPr>
              <w:t>设计开发资料一套：</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针对</w:t>
            </w:r>
            <w:r>
              <w:rPr>
                <w:rFonts w:hint="eastAsia" w:ascii="宋体" w:hAnsi="宋体"/>
                <w:szCs w:val="21"/>
                <w:highlight w:val="none"/>
                <w:lang w:eastAsia="zh-CN"/>
              </w:rPr>
              <w:t>预制构件混凝土减水剂</w:t>
            </w:r>
            <w:r>
              <w:rPr>
                <w:rFonts w:hint="eastAsia" w:ascii="宋体" w:hAnsi="宋体" w:cs="Times New Roman"/>
                <w:color w:val="000000"/>
                <w:szCs w:val="21"/>
                <w:highlight w:val="none"/>
                <w:lang w:val="en-US" w:eastAsia="zh-CN"/>
              </w:rPr>
              <w:t>设计开发策划，总经理下达产品设计任务书,研发部具体明确划分设计和开发的相关阶段，并规定了每个阶段的评审、验证和确认活动的主要职责和权限，对参与设计和开发的不同小组之间的接口实施了管理，使不同小组职责清楚、分工明确、沟通交流有效，保证了产品研发的活动的顺利进行。</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抽查：</w:t>
            </w:r>
            <w:r>
              <w:rPr>
                <w:rFonts w:hint="eastAsia" w:ascii="宋体" w:hAnsi="宋体"/>
                <w:szCs w:val="21"/>
                <w:highlight w:val="none"/>
                <w:lang w:eastAsia="zh-CN"/>
              </w:rPr>
              <w:t>预制构件混凝土减水剂</w:t>
            </w:r>
            <w:r>
              <w:rPr>
                <w:rFonts w:hint="eastAsia" w:ascii="宋体" w:hAnsi="宋体" w:cs="Times New Roman"/>
                <w:color w:val="000000"/>
                <w:szCs w:val="21"/>
                <w:highlight w:val="none"/>
                <w:lang w:val="en-US" w:eastAsia="zh-CN"/>
              </w:rPr>
              <w:t>《设计开发项目计划》</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项目名称：</w:t>
            </w:r>
            <w:r>
              <w:rPr>
                <w:rFonts w:hint="eastAsia" w:ascii="宋体" w:hAnsi="宋体"/>
                <w:szCs w:val="21"/>
                <w:highlight w:val="none"/>
                <w:lang w:eastAsia="zh-CN"/>
              </w:rPr>
              <w:t>预制构件混凝土减水剂</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1项目来源：设计开发，时间阶段：2020.12.1-2021.4.15，负责人：李俊</w:t>
            </w:r>
          </w:p>
          <w:p>
            <w:pPr>
              <w:spacing w:line="400" w:lineRule="exact"/>
              <w:rPr>
                <w:rFonts w:hint="default" w:ascii="宋体" w:hAnsi="宋体"/>
                <w:szCs w:val="21"/>
                <w:highlight w:val="none"/>
                <w:lang w:val="en-US" w:eastAsia="zh-CN"/>
              </w:rPr>
            </w:pPr>
            <w:r>
              <w:rPr>
                <w:rFonts w:hint="eastAsia" w:ascii="宋体" w:hAnsi="宋体" w:cs="Times New Roman"/>
                <w:color w:val="000000"/>
                <w:szCs w:val="21"/>
                <w:highlight w:val="none"/>
                <w:lang w:val="en-US" w:eastAsia="zh-CN"/>
              </w:rPr>
              <w:t>2输入的确定：见《</w:t>
            </w:r>
            <w:r>
              <w:rPr>
                <w:rFonts w:hint="eastAsia" w:ascii="宋体" w:hAnsi="宋体"/>
                <w:szCs w:val="21"/>
                <w:highlight w:val="none"/>
                <w:lang w:eastAsia="zh-CN"/>
              </w:rPr>
              <w:t>预制构件混凝土减水剂</w:t>
            </w:r>
            <w:r>
              <w:rPr>
                <w:rFonts w:hint="eastAsia" w:ascii="宋体" w:hAnsi="宋体" w:cs="Times New Roman"/>
                <w:color w:val="000000"/>
                <w:szCs w:val="21"/>
                <w:highlight w:val="none"/>
                <w:lang w:val="en-US" w:eastAsia="zh-CN"/>
              </w:rPr>
              <w:t>设计开发输入清单》，评审意见：合格，评审人：李俊  日期：2020.12.4</w:t>
            </w: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3资源配置：设备及仪器：</w:t>
            </w:r>
            <w:r>
              <w:rPr>
                <w:rFonts w:hint="eastAsia" w:ascii="宋体" w:hAnsi="宋体"/>
                <w:szCs w:val="21"/>
                <w:highlight w:val="none"/>
                <w:lang w:eastAsia="zh-CN"/>
              </w:rPr>
              <w:t>单卧式混凝土搅拌机、</w:t>
            </w:r>
            <w:r>
              <w:rPr>
                <w:rFonts w:hint="eastAsia" w:ascii="宋体" w:hAnsi="宋体"/>
                <w:szCs w:val="21"/>
                <w:highlight w:val="none"/>
                <w:lang w:val="en-US" w:eastAsia="zh-CN"/>
              </w:rPr>
              <w:t>电子秤。</w:t>
            </w:r>
          </w:p>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4人员配置：</w:t>
            </w:r>
            <w:r>
              <w:rPr>
                <w:rFonts w:hint="eastAsia" w:ascii="宋体" w:hAnsi="宋体"/>
                <w:szCs w:val="21"/>
                <w:highlight w:val="none"/>
                <w:lang w:eastAsia="zh-CN"/>
              </w:rPr>
              <w:t>陈波、李洋、</w:t>
            </w:r>
            <w:r>
              <w:rPr>
                <w:rFonts w:hint="eastAsia" w:ascii="宋体" w:hAnsi="宋体"/>
                <w:szCs w:val="21"/>
                <w:highlight w:val="none"/>
                <w:lang w:val="en-US" w:eastAsia="zh-CN"/>
              </w:rPr>
              <w:t>李俊、廖义松</w:t>
            </w: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5经费预算：5万元</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6阶段划分：</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设计阶段：根据现场需求进行配方设计；进度要求：7天；责任人：陈波；</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实验阶段：协调设备进行反复实验；进度要求：10天；责任人：陈波；</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生产阶段：根据现场使用环境，进行投产；进度要求：30天；责任人：陈波；</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现场试用阶段：配合用户现场环境进行产品的使用；进度要求：150天；责任人：李俊；</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项目结案：完成项目结案，资料归档；进度要求：无；责任人：李俊；</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设计负责人，阶段时间要求、工作内容规定明确。</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10808" w:type="dxa"/>
            <w:vAlign w:val="top"/>
          </w:tcPr>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提供有设计和开</w:t>
            </w:r>
            <w:r>
              <w:rPr>
                <w:rFonts w:hint="eastAsia" w:ascii="宋体" w:hAnsi="宋体" w:eastAsia="宋体" w:cs="Times New Roman"/>
                <w:color w:val="000000"/>
                <w:kern w:val="2"/>
                <w:sz w:val="21"/>
                <w:szCs w:val="21"/>
                <w:highlight w:val="none"/>
                <w:lang w:val="en-US" w:eastAsia="zh-CN" w:bidi="ar-SA"/>
              </w:rPr>
              <w:t>发输入资料：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1客户要求：根据现场施工用的混凝土原材料，设计满足混凝土坍落度、和易性、抗折强度、抗压强度、抗渗及施工条件。</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2相关的法律法规标准要求：</w:t>
            </w:r>
          </w:p>
          <w:p>
            <w:pPr>
              <w:spacing w:line="400" w:lineRule="exact"/>
              <w:rPr>
                <w:rFonts w:hint="eastAsia" w:ascii="宋体" w:hAnsi="宋体"/>
                <w:sz w:val="21"/>
                <w:szCs w:val="21"/>
                <w:highlight w:val="none"/>
              </w:rPr>
            </w:pPr>
            <w:r>
              <w:rPr>
                <w:rFonts w:hint="eastAsia" w:ascii="宋体" w:hAnsi="宋体" w:cs="Times New Roman"/>
                <w:color w:val="000000"/>
                <w:szCs w:val="21"/>
                <w:highlight w:val="none"/>
                <w:lang w:val="en-US" w:eastAsia="zh-CN"/>
              </w:rPr>
              <w:t>《混凝土外加剂》GB8076-2008、《混凝土外加剂匀质性试验方法》GB8077-2012、《外加剂应用技术规范》GB50119-2003、《聚羧酸系高性能减水剂》JG/T223-2017等</w:t>
            </w:r>
            <w:r>
              <w:rPr>
                <w:rFonts w:hint="eastAsia" w:ascii="宋体" w:hAnsi="宋体"/>
                <w:sz w:val="21"/>
                <w:szCs w:val="21"/>
                <w:highlight w:val="none"/>
              </w:rPr>
              <w:t>及依据顾客</w:t>
            </w:r>
            <w:r>
              <w:rPr>
                <w:rFonts w:hint="eastAsia" w:ascii="宋体" w:hAnsi="宋体"/>
                <w:sz w:val="21"/>
                <w:szCs w:val="21"/>
                <w:highlight w:val="none"/>
                <w:lang w:eastAsia="zh-CN"/>
              </w:rPr>
              <w:t>技术</w:t>
            </w:r>
            <w:r>
              <w:rPr>
                <w:rFonts w:hint="eastAsia" w:ascii="宋体" w:hAnsi="宋体"/>
                <w:sz w:val="21"/>
                <w:szCs w:val="21"/>
                <w:highlight w:val="none"/>
              </w:rPr>
              <w:t>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3参考资料：相关标准以及以往的类似产品设计资料… …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4其他要求：如客户提出的扩展要求、成本要求等。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有评审意见书，评审结果证明输入是充分适宜的，输入的信息比较完善、清楚，没有自相矛盾的问题。</w:t>
            </w:r>
          </w:p>
          <w:p>
            <w:pPr>
              <w:spacing w:line="400" w:lineRule="exact"/>
              <w:rPr>
                <w:rFonts w:hint="default"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评审人：李俊。   日期：2020.12.15</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10808"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eastAsia="zh-CN"/>
              </w:rPr>
              <w:t>预制构件混凝土减水剂</w:t>
            </w:r>
            <w:r>
              <w:rPr>
                <w:rFonts w:hint="eastAsia" w:ascii="宋体" w:hAnsi="宋体" w:cs="Times New Roman"/>
                <w:color w:val="000000"/>
                <w:szCs w:val="21"/>
                <w:highlight w:val="none"/>
                <w:lang w:val="en-US" w:eastAsia="zh-CN"/>
              </w:rPr>
              <w:t>》控制</w:t>
            </w:r>
            <w:r>
              <w:rPr>
                <w:rFonts w:hint="eastAsia" w:ascii="宋体" w:hAnsi="宋体" w:cs="Times New Roman"/>
                <w:color w:val="000000"/>
                <w:szCs w:val="21"/>
                <w:highlight w:val="none"/>
                <w:lang w:val="zh-CN" w:eastAsia="zh-CN"/>
              </w:rPr>
              <w:t>资料：</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设计开发阶段：项目设计任务评审</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评审日期：2020.12.15主持人：李</w:t>
            </w:r>
            <w:r>
              <w:rPr>
                <w:rFonts w:hint="eastAsia" w:ascii="宋体" w:hAnsi="宋体" w:eastAsia="宋体" w:cs="Times New Roman"/>
                <w:color w:val="000000"/>
                <w:szCs w:val="21"/>
                <w:highlight w:val="none"/>
                <w:lang w:val="en-US" w:eastAsia="zh-CN"/>
              </w:rPr>
              <w:t>俊  评审人员：李俊、陈波、廖义松、李洋、陈雪丹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评审内容：合同、标准符合性</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评审结论：1、评审产品开发过程的节点设计</w:t>
            </w:r>
          </w:p>
          <w:p>
            <w:pPr>
              <w:numPr>
                <w:ilvl w:val="0"/>
                <w:numId w:val="0"/>
              </w:numPr>
              <w:spacing w:line="400" w:lineRule="exact"/>
              <w:ind w:leftChars="0" w:firstLine="1050" w:firstLineChars="5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2、明确产品相关人员的工作任务以及对工作的任务的明确度，每个节点需严格按照节点进行</w:t>
            </w:r>
          </w:p>
          <w:p>
            <w:pPr>
              <w:numPr>
                <w:ilvl w:val="0"/>
                <w:numId w:val="0"/>
              </w:numPr>
              <w:spacing w:line="400" w:lineRule="exact"/>
              <w:ind w:leftChars="0" w:firstLine="1050" w:firstLineChars="500"/>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3、强调项目的重要性以及迫切性</w:t>
            </w:r>
          </w:p>
          <w:p>
            <w:pPr>
              <w:numPr>
                <w:ilvl w:val="0"/>
                <w:numId w:val="0"/>
              </w:numPr>
              <w:spacing w:line="400" w:lineRule="exact"/>
              <w:ind w:leftChars="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改进建</w:t>
            </w:r>
            <w:r>
              <w:rPr>
                <w:rFonts w:hint="eastAsia" w:ascii="宋体" w:hAnsi="宋体" w:eastAsia="宋体" w:cs="Times New Roman"/>
                <w:color w:val="000000"/>
                <w:szCs w:val="21"/>
                <w:highlight w:val="none"/>
                <w:lang w:val="en-US" w:eastAsia="zh-CN"/>
              </w:rPr>
              <w:t xml:space="preserve">议：多次试拌混凝土，达到与水泥相适应的减水率 </w:t>
            </w:r>
            <w:r>
              <w:rPr>
                <w:rFonts w:hint="eastAsia" w:ascii="宋体" w:hAnsi="宋体" w:cs="Times New Roman"/>
                <w:color w:val="000000"/>
                <w:szCs w:val="21"/>
                <w:highlight w:val="none"/>
                <w:lang w:val="en-US" w:eastAsia="zh-CN"/>
              </w:rPr>
              <w:t xml:space="preserve">   签字：陈波  时间：2020.12.15</w:t>
            </w:r>
          </w:p>
          <w:p>
            <w:pPr>
              <w:numPr>
                <w:ilvl w:val="0"/>
                <w:numId w:val="0"/>
              </w:numPr>
              <w:spacing w:line="400" w:lineRule="exact"/>
              <w:ind w:leftChars="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审核意见：无      签字：陈波  时间：2020.12.15   批准人：李俊  时间：2020.12.15</w:t>
            </w:r>
          </w:p>
          <w:p>
            <w:pPr>
              <w:spacing w:line="400" w:lineRule="exact"/>
              <w:rPr>
                <w:rFonts w:hint="eastAsia" w:ascii="宋体" w:hAnsi="宋体" w:cs="Times New Roman"/>
                <w:color w:val="000000"/>
                <w:szCs w:val="21"/>
                <w:highlight w:val="none"/>
                <w:lang w:val="zh-CN" w:eastAsia="zh-CN"/>
              </w:rPr>
            </w:pP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eastAsia="zh-CN"/>
              </w:rPr>
              <w:t>预制构件混凝土减水剂</w:t>
            </w:r>
            <w:r>
              <w:rPr>
                <w:rFonts w:hint="eastAsia" w:ascii="宋体" w:hAnsi="宋体" w:cs="Times New Roman"/>
                <w:color w:val="000000"/>
                <w:szCs w:val="21"/>
                <w:highlight w:val="none"/>
                <w:lang w:val="en-US" w:eastAsia="zh-CN"/>
              </w:rPr>
              <w:t>》控制</w:t>
            </w:r>
            <w:r>
              <w:rPr>
                <w:rFonts w:hint="eastAsia" w:ascii="宋体" w:hAnsi="宋体" w:cs="Times New Roman"/>
                <w:color w:val="000000"/>
                <w:szCs w:val="21"/>
                <w:highlight w:val="none"/>
                <w:lang w:val="zh-CN" w:eastAsia="zh-CN"/>
              </w:rPr>
              <w:t>资料：</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投产前阶段：生产评审</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评审日期：2021.01.20   主持人：李</w:t>
            </w:r>
            <w:r>
              <w:rPr>
                <w:rFonts w:hint="eastAsia" w:ascii="宋体" w:hAnsi="宋体" w:eastAsia="宋体" w:cs="Times New Roman"/>
                <w:color w:val="000000"/>
                <w:szCs w:val="21"/>
                <w:highlight w:val="none"/>
                <w:lang w:val="en-US" w:eastAsia="zh-CN"/>
              </w:rPr>
              <w:t>俊  评审人员：李俊、陈波、廖义松、李洋、陈雪丹</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评审内容：采购可行性、生产可行性、经济</w:t>
            </w:r>
            <w:r>
              <w:rPr>
                <w:rFonts w:hint="eastAsia" w:ascii="宋体" w:hAnsi="宋体" w:eastAsia="宋体" w:cs="Times New Roman"/>
                <w:color w:val="000000"/>
                <w:szCs w:val="21"/>
                <w:highlight w:val="none"/>
                <w:lang w:val="en-US" w:eastAsia="zh-CN"/>
              </w:rPr>
              <w:t>性、安全性</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评审结论：符合生产条件，可根据用户现场条件进行生产</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改进建议：无    签字：李俊  时间：</w:t>
            </w:r>
            <w:r>
              <w:rPr>
                <w:rFonts w:hint="eastAsia" w:ascii="宋体" w:hAnsi="宋体" w:cs="Times New Roman"/>
                <w:color w:val="000000"/>
                <w:szCs w:val="21"/>
                <w:highlight w:val="none"/>
                <w:lang w:val="en-US" w:eastAsia="zh-CN"/>
              </w:rPr>
              <w:t xml:space="preserve">2021.01.20 </w:t>
            </w:r>
          </w:p>
          <w:p>
            <w:pPr>
              <w:spacing w:line="400" w:lineRule="exact"/>
              <w:rPr>
                <w:rFonts w:hint="eastAsia" w:ascii="宋体" w:hAnsi="宋体" w:cs="Times New Roman"/>
                <w:color w:val="000000"/>
                <w:szCs w:val="21"/>
                <w:highlight w:val="none"/>
                <w:lang w:val="zh-CN" w:eastAsia="zh-CN"/>
              </w:rPr>
            </w:pPr>
          </w:p>
          <w:p>
            <w:pPr>
              <w:spacing w:line="400" w:lineRule="exact"/>
              <w:rPr>
                <w:rFonts w:hint="eastAsia" w:ascii="宋体" w:hAnsi="宋体" w:eastAsia="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eastAsia="zh-CN"/>
              </w:rPr>
              <w:t>预制构件</w:t>
            </w:r>
            <w:r>
              <w:rPr>
                <w:rFonts w:hint="eastAsia" w:ascii="宋体" w:hAnsi="宋体" w:eastAsia="宋体" w:cs="Times New Roman"/>
                <w:color w:val="000000"/>
                <w:szCs w:val="21"/>
                <w:highlight w:val="none"/>
                <w:lang w:val="en-US" w:eastAsia="zh-CN"/>
              </w:rPr>
              <w:t>混凝土减水剂》控制</w:t>
            </w:r>
            <w:r>
              <w:rPr>
                <w:rFonts w:hint="eastAsia" w:ascii="宋体" w:hAnsi="宋体" w:eastAsia="宋体" w:cs="Times New Roman"/>
                <w:color w:val="000000"/>
                <w:szCs w:val="21"/>
                <w:highlight w:val="none"/>
                <w:lang w:val="zh-CN" w:eastAsia="zh-CN"/>
              </w:rPr>
              <w:t>资料：</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试用阶段：试用记录</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针对输入要求的各专项试验/检测报告内容摘要及其结论：</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混凝土坍落度、和易性、抗压强度。</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实测坍落度5</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lang w:val="en-US" w:eastAsia="zh-CN"/>
              </w:rPr>
              <w:t>mm，满足坍落度30到70mm的要求，和易性良好，易于施工</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设计开发验证结论：</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与该混凝土用的水泥适应性良好，稳定，在生产施工中异常情况在可控范围内。</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对验证结果的跟踪结果：</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3天抗压强度达到设计强度的70%，7天抗压强度达到设计强度的100%</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结论：符合生产条件，可根据用户现场条件进行生产</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出示新产品检测报告</w:t>
            </w:r>
            <w:r>
              <w:rPr>
                <w:rFonts w:hint="eastAsia" w:ascii="宋体" w:hAnsi="宋体" w:cs="Times New Roman"/>
                <w:color w:val="000000"/>
                <w:szCs w:val="21"/>
                <w:highlight w:val="none"/>
                <w:lang w:val="en-US" w:eastAsia="zh-CN"/>
              </w:rPr>
              <w:t>。</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Cs w:val="21"/>
                <w:highlight w:val="none"/>
                <w:lang w:val="en-US" w:eastAsia="zh-CN"/>
              </w:rPr>
              <w:t>企业对产品的设计和开发有严格的控制，在各个阶段都能够做到精确把控。</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1080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提供有设计开发输出清单：</w:t>
            </w:r>
          </w:p>
          <w:p>
            <w:pPr>
              <w:snapToGrid w:val="0"/>
              <w:spacing w:line="400" w:lineRule="exact"/>
              <w:jc w:val="left"/>
              <w:rPr>
                <w:rFonts w:hint="eastAsia"/>
                <w:highlight w:val="none"/>
              </w:rPr>
            </w:pPr>
            <w:r>
              <w:rPr>
                <w:rFonts w:hint="eastAsia"/>
                <w:highlight w:val="none"/>
                <w:lang w:val="en-US" w:eastAsia="zh-CN"/>
              </w:rPr>
              <w:t>1、</w:t>
            </w:r>
            <w:r>
              <w:rPr>
                <w:rFonts w:hint="eastAsia"/>
                <w:highlight w:val="none"/>
              </w:rPr>
              <w:t>产品规格说明书；</w:t>
            </w:r>
          </w:p>
          <w:p>
            <w:pPr>
              <w:snapToGrid w:val="0"/>
              <w:spacing w:line="400" w:lineRule="exact"/>
              <w:jc w:val="left"/>
              <w:rPr>
                <w:rFonts w:hint="eastAsia"/>
                <w:highlight w:val="none"/>
              </w:rPr>
            </w:pPr>
            <w:r>
              <w:rPr>
                <w:rFonts w:hint="eastAsia"/>
                <w:highlight w:val="none"/>
              </w:rPr>
              <w:t>2、产品</w:t>
            </w:r>
            <w:r>
              <w:rPr>
                <w:rFonts w:hint="eastAsia"/>
                <w:highlight w:val="none"/>
                <w:lang w:val="en-US" w:eastAsia="zh-CN"/>
              </w:rPr>
              <w:t>使用条件</w:t>
            </w:r>
            <w:r>
              <w:rPr>
                <w:rFonts w:hint="eastAsia"/>
                <w:highlight w:val="none"/>
              </w:rPr>
              <w:t>；</w:t>
            </w:r>
          </w:p>
          <w:p>
            <w:pPr>
              <w:snapToGrid w:val="0"/>
              <w:spacing w:line="400" w:lineRule="exact"/>
              <w:jc w:val="left"/>
              <w:rPr>
                <w:rFonts w:hint="eastAsia"/>
                <w:highlight w:val="none"/>
              </w:rPr>
            </w:pPr>
            <w:r>
              <w:rPr>
                <w:rFonts w:hint="eastAsia"/>
                <w:highlight w:val="none"/>
              </w:rPr>
              <w:t>3、</w:t>
            </w:r>
            <w:r>
              <w:rPr>
                <w:rFonts w:hint="eastAsia"/>
                <w:highlight w:val="none"/>
                <w:lang w:val="en-US" w:eastAsia="zh-CN"/>
              </w:rPr>
              <w:t>产品检验报告</w:t>
            </w:r>
            <w:r>
              <w:rPr>
                <w:rFonts w:hint="eastAsia"/>
                <w:highlight w:val="none"/>
              </w:rPr>
              <w:t>；</w:t>
            </w:r>
          </w:p>
          <w:p>
            <w:pPr>
              <w:pStyle w:val="3"/>
              <w:rPr>
                <w:rFonts w:hint="default" w:eastAsia="宋体"/>
                <w:highlight w:val="none"/>
                <w:lang w:val="en-US" w:eastAsia="zh-CN"/>
              </w:rPr>
            </w:pPr>
            <w:r>
              <w:rPr>
                <w:rFonts w:hint="eastAsia" w:ascii="宋体" w:hAnsi="宋体"/>
                <w:color w:val="000000"/>
                <w:szCs w:val="21"/>
                <w:highlight w:val="none"/>
                <w:lang w:val="en-US" w:eastAsia="zh-CN"/>
              </w:rPr>
              <w:t>4、用户确认报告。</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设计和开发的更改</w:t>
            </w:r>
          </w:p>
        </w:tc>
        <w:tc>
          <w:tcPr>
            <w:tcW w:w="960" w:type="dxa"/>
            <w:vAlign w:val="top"/>
          </w:tcPr>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8.3.6</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本次研发过程中在配方研发阶段对配方进行了反复验证并更改，因涉及配方机密，详细数据不便提供。改进验证结果：产品定型，可以量产  签字：李俊 日期：2021.1.15</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设计开发过程基本受控。</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防护</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8.5.4</w:t>
            </w:r>
          </w:p>
        </w:tc>
        <w:tc>
          <w:tcPr>
            <w:tcW w:w="10808"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hint="eastAsia" w:ascii="宋体" w:hAnsi="宋体"/>
                <w:szCs w:val="21"/>
              </w:rPr>
            </w:pPr>
            <w:r>
              <w:rPr>
                <w:rFonts w:hint="eastAsia" w:ascii="宋体" w:hAnsi="宋体"/>
                <w:szCs w:val="21"/>
              </w:rPr>
              <w:t>现场观察:</w:t>
            </w:r>
          </w:p>
          <w:p>
            <w:pPr>
              <w:ind w:firstLine="420" w:firstLineChars="200"/>
              <w:rPr>
                <w:rFonts w:hint="eastAsia" w:ascii="宋体" w:hAnsi="宋体" w:eastAsia="宋体"/>
                <w:szCs w:val="21"/>
                <w:lang w:eastAsia="zh-CN"/>
              </w:rPr>
            </w:pPr>
            <w:r>
              <w:rPr>
                <w:rFonts w:hint="eastAsia" w:ascii="宋体" w:hAnsi="宋体"/>
                <w:szCs w:val="21"/>
              </w:rPr>
              <w:t>1. 转运：所有材料转运过程中均规定要求，确保产品防护有效</w:t>
            </w:r>
            <w:r>
              <w:rPr>
                <w:rFonts w:hint="eastAsia" w:ascii="宋体" w:hAnsi="宋体"/>
                <w:szCs w:val="21"/>
                <w:lang w:eastAsia="zh-CN"/>
              </w:rPr>
              <w:t>；</w:t>
            </w:r>
          </w:p>
          <w:p>
            <w:pPr>
              <w:ind w:firstLine="420" w:firstLineChars="200"/>
              <w:rPr>
                <w:rFonts w:hint="eastAsia" w:ascii="宋体" w:hAnsi="宋体" w:eastAsia="宋体"/>
                <w:szCs w:val="21"/>
                <w:lang w:eastAsia="zh-CN"/>
              </w:rPr>
            </w:pPr>
            <w:r>
              <w:rPr>
                <w:rFonts w:hint="eastAsia" w:ascii="宋体" w:hAnsi="宋体"/>
                <w:szCs w:val="21"/>
              </w:rPr>
              <w:t>2. 包装：</w:t>
            </w:r>
            <w:r>
              <w:rPr>
                <w:rFonts w:hint="eastAsia" w:ascii="宋体" w:hAnsi="宋体"/>
                <w:szCs w:val="21"/>
                <w:lang w:eastAsia="zh-CN"/>
              </w:rPr>
              <w:t>吨桶包装、</w:t>
            </w:r>
            <w:r>
              <w:rPr>
                <w:rFonts w:hint="eastAsia" w:ascii="宋体" w:hAnsi="宋体"/>
                <w:szCs w:val="21"/>
                <w:lang w:val="en-US" w:eastAsia="zh-CN"/>
              </w:rPr>
              <w:t>塑料袋包装</w:t>
            </w:r>
            <w:r>
              <w:rPr>
                <w:rFonts w:hint="eastAsia" w:ascii="宋体" w:hAnsi="宋体"/>
                <w:szCs w:val="21"/>
                <w:lang w:eastAsia="zh-CN"/>
              </w:rPr>
              <w:t>；</w:t>
            </w:r>
          </w:p>
          <w:p>
            <w:pPr>
              <w:ind w:firstLine="420" w:firstLineChars="200"/>
              <w:rPr>
                <w:rFonts w:hint="eastAsia" w:ascii="宋体" w:hAnsi="宋体" w:eastAsia="宋体"/>
                <w:szCs w:val="21"/>
                <w:lang w:eastAsia="zh-CN"/>
              </w:rPr>
            </w:pPr>
            <w:r>
              <w:rPr>
                <w:rFonts w:hint="eastAsia" w:ascii="宋体" w:hAnsi="宋体"/>
                <w:szCs w:val="21"/>
              </w:rPr>
              <w:t>3. 运输过程管理：</w:t>
            </w:r>
            <w:r>
              <w:rPr>
                <w:rFonts w:hint="eastAsia" w:ascii="宋体" w:hAnsi="宋体"/>
                <w:szCs w:val="21"/>
                <w:lang w:eastAsia="zh-CN"/>
              </w:rPr>
              <w:t>物流</w:t>
            </w:r>
            <w:r>
              <w:rPr>
                <w:rFonts w:hint="eastAsia" w:ascii="宋体" w:hAnsi="宋体"/>
                <w:szCs w:val="21"/>
              </w:rPr>
              <w:t>运输</w:t>
            </w:r>
            <w:r>
              <w:rPr>
                <w:rFonts w:hint="eastAsia" w:ascii="宋体" w:hAnsi="宋体"/>
                <w:szCs w:val="21"/>
                <w:lang w:eastAsia="zh-CN"/>
              </w:rPr>
              <w:t>。</w:t>
            </w:r>
          </w:p>
          <w:p>
            <w:pPr>
              <w:ind w:firstLine="420" w:firstLineChars="200"/>
              <w:rPr>
                <w:rFonts w:hint="eastAsia" w:ascii="宋体" w:hAnsi="宋体"/>
                <w:szCs w:val="21"/>
              </w:rPr>
            </w:pPr>
            <w:r>
              <w:rPr>
                <w:rFonts w:hint="eastAsia" w:ascii="宋体" w:hAnsi="宋体"/>
                <w:szCs w:val="21"/>
              </w:rPr>
              <w:t>现场查看半成品、成品，均按要求放置，防护得当。</w:t>
            </w:r>
          </w:p>
          <w:p>
            <w:pPr>
              <w:ind w:firstLine="420" w:firstLineChars="200"/>
              <w:rPr>
                <w:rFonts w:hint="eastAsia" w:ascii="宋体" w:hAnsi="宋体" w:cs="宋体"/>
                <w:szCs w:val="24"/>
              </w:rPr>
            </w:pPr>
            <w:r>
              <w:rPr>
                <w:rFonts w:hint="eastAsia" w:ascii="宋体" w:hAnsi="宋体"/>
                <w:szCs w:val="21"/>
              </w:rPr>
              <w:t>产品防护基本符合要求。</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808" w:type="dxa"/>
          </w:tcPr>
          <w:p>
            <w:pPr>
              <w:rPr>
                <w:rFonts w:ascii="宋体" w:hAnsi="宋体"/>
                <w:szCs w:val="21"/>
                <w:highlight w:val="none"/>
              </w:rPr>
            </w:pPr>
            <w:r>
              <w:rPr>
                <w:rFonts w:hint="eastAsia" w:ascii="宋体" w:hAnsi="宋体"/>
                <w:szCs w:val="21"/>
              </w:rPr>
              <w:t>◆公司为验证产</w:t>
            </w:r>
            <w:r>
              <w:rPr>
                <w:rFonts w:hint="eastAsia" w:ascii="宋体" w:hAnsi="宋体"/>
                <w:szCs w:val="21"/>
                <w:highlight w:val="none"/>
              </w:rPr>
              <w:t>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w:t>
            </w:r>
            <w:r>
              <w:rPr>
                <w:rFonts w:hint="eastAsia" w:ascii="宋体" w:hAnsi="宋体"/>
                <w:szCs w:val="21"/>
                <w:highlight w:val="none"/>
                <w:lang w:eastAsia="zh-CN"/>
              </w:rPr>
              <w:t>研发部</w:t>
            </w:r>
            <w:r>
              <w:rPr>
                <w:rFonts w:hint="eastAsia" w:ascii="宋体" w:hAnsi="宋体"/>
                <w:szCs w:val="21"/>
                <w:highlight w:val="none"/>
              </w:rPr>
              <w:t>长许可、公司总经理批准，适用时得到顾客的批准后方可实施。体系运行至今尚未发生特殊放行或紧急放行的情况。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◆公司明确对各阶段产品和服务的放行均须实施必要的记录并保留。详见如下过程及输出检验证据抽样</w:t>
            </w:r>
          </w:p>
          <w:p>
            <w:pPr>
              <w:rPr>
                <w:rFonts w:hint="eastAsia" w:ascii="宋体" w:hAnsi="宋体"/>
                <w:szCs w:val="21"/>
                <w:highlight w:val="none"/>
              </w:rPr>
            </w:pPr>
            <w:r>
              <w:rPr>
                <w:rFonts w:hint="eastAsia" w:ascii="宋体" w:hAnsi="宋体"/>
                <w:szCs w:val="21"/>
                <w:highlight w:val="none"/>
                <w:lang w:eastAsia="zh-CN"/>
              </w:rPr>
              <w:t>一、</w:t>
            </w:r>
            <w:r>
              <w:rPr>
                <w:rFonts w:hint="eastAsia" w:ascii="宋体" w:hAnsi="宋体"/>
                <w:szCs w:val="21"/>
                <w:highlight w:val="none"/>
              </w:rPr>
              <w:t>公司根据检验规范和检验标准、生产工艺的要求在各生产关键工序均设置了验收控制点。</w:t>
            </w:r>
          </w:p>
          <w:p>
            <w:pPr>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28</w:t>
            </w:r>
            <w:r>
              <w:rPr>
                <w:rFonts w:hint="eastAsia" w:ascii="宋体" w:hAnsi="宋体"/>
                <w:szCs w:val="21"/>
                <w:highlight w:val="none"/>
              </w:rPr>
              <w:t>日，</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DGKJ-3</w:t>
            </w:r>
            <w:r>
              <w:rPr>
                <w:rFonts w:hint="eastAsia" w:ascii="宋体" w:hAnsi="宋体"/>
                <w:szCs w:val="21"/>
                <w:highlight w:val="none"/>
              </w:rPr>
              <w:t>《工序检验记录》：</w:t>
            </w:r>
          </w:p>
          <w:p>
            <w:pPr>
              <w:rPr>
                <w:rFonts w:hint="eastAsia" w:ascii="宋体" w:hAnsi="宋体"/>
                <w:szCs w:val="21"/>
                <w:highlight w:val="none"/>
                <w:lang w:val="en-US" w:eastAsia="zh-CN"/>
              </w:rPr>
            </w:pPr>
            <w:r>
              <w:rPr>
                <w:rFonts w:hint="eastAsia" w:ascii="宋体" w:hAnsi="宋体"/>
                <w:szCs w:val="21"/>
                <w:highlight w:val="none"/>
                <w:lang w:val="en-US" w:eastAsia="zh-CN"/>
              </w:rPr>
              <w:t>1）配料工序：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eastAsia="zh-CN"/>
              </w:rPr>
              <w:t>配方标准</w:t>
            </w:r>
            <w:r>
              <w:rPr>
                <w:rFonts w:hint="eastAsia" w:ascii="宋体" w:hAnsi="宋体"/>
                <w:szCs w:val="21"/>
                <w:highlight w:val="none"/>
              </w:rPr>
              <w:t xml:space="preserve">     </w:t>
            </w:r>
            <w:r>
              <w:rPr>
                <w:rFonts w:hint="eastAsia" w:ascii="宋体" w:hAnsi="宋体"/>
                <w:szCs w:val="21"/>
                <w:highlight w:val="none"/>
                <w:lang w:val="en-US" w:eastAsia="zh-CN"/>
              </w:rPr>
              <w:t>按公司配方比例</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复配</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eastAsia="宋体"/>
                <w:szCs w:val="21"/>
                <w:highlight w:val="none"/>
                <w:lang w:val="en-US" w:eastAsia="zh-CN"/>
              </w:rPr>
            </w:pPr>
            <w:r>
              <w:rPr>
                <w:rFonts w:hint="eastAsia" w:ascii="宋体" w:hAnsi="宋体"/>
                <w:szCs w:val="21"/>
                <w:highlight w:val="none"/>
                <w:lang w:eastAsia="zh-CN"/>
              </w:rPr>
              <w:t>均匀性</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标准</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numPr>
                <w:ilvl w:val="0"/>
                <w:numId w:val="0"/>
              </w:numPr>
              <w:rPr>
                <w:rFonts w:hint="eastAsia" w:ascii="宋体" w:hAnsi="宋体"/>
                <w:szCs w:val="21"/>
                <w:highlight w:val="none"/>
                <w:lang w:val="en-US" w:eastAsia="zh-CN"/>
              </w:rPr>
            </w:pPr>
            <w:r>
              <w:rPr>
                <w:rFonts w:hint="eastAsia" w:ascii="宋体" w:hAnsi="宋体"/>
                <w:szCs w:val="21"/>
                <w:highlight w:val="none"/>
                <w:lang w:val="en-US" w:eastAsia="zh-CN"/>
              </w:rPr>
              <w:t>3）搅拌工序：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rPr>
              <w:t xml:space="preserve">   </w:t>
            </w:r>
            <w:r>
              <w:rPr>
                <w:rFonts w:hint="eastAsia" w:ascii="宋体" w:hAnsi="宋体"/>
                <w:szCs w:val="21"/>
                <w:highlight w:val="none"/>
                <w:lang w:val="en-US" w:eastAsia="zh-CN"/>
              </w:rPr>
              <w:t xml:space="preserve">      30-60min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包装</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质量要求          检测结果   </w:t>
            </w:r>
          </w:p>
          <w:p>
            <w:pPr>
              <w:rPr>
                <w:rFonts w:hint="eastAsia" w:ascii="宋体" w:hAnsi="宋体" w:eastAsia="宋体"/>
                <w:color w:val="auto"/>
                <w:szCs w:val="21"/>
                <w:highlight w:val="none"/>
                <w:lang w:eastAsia="zh-CN"/>
              </w:rPr>
            </w:pPr>
            <w:r>
              <w:rPr>
                <w:rFonts w:hint="eastAsia" w:ascii="宋体" w:hAnsi="宋体"/>
                <w:szCs w:val="21"/>
                <w:highlight w:val="none"/>
                <w:lang w:eastAsia="zh-CN"/>
              </w:rPr>
              <w:t>密封是否严实</w:t>
            </w:r>
            <w:r>
              <w:rPr>
                <w:rFonts w:hint="eastAsia" w:ascii="宋体" w:hAnsi="宋体"/>
                <w:szCs w:val="21"/>
                <w:highlight w:val="none"/>
              </w:rPr>
              <w:t xml:space="preserve">     </w:t>
            </w:r>
            <w:r>
              <w:rPr>
                <w:rFonts w:hint="eastAsia" w:ascii="宋体" w:hAnsi="宋体"/>
                <w:color w:val="auto"/>
                <w:szCs w:val="21"/>
                <w:highlight w:val="none"/>
                <w:lang w:eastAsia="zh-CN"/>
              </w:rPr>
              <w:t>无泄漏</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合格</w:t>
            </w:r>
          </w:p>
          <w:p>
            <w:pPr>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抽：20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17</w:t>
            </w:r>
            <w:r>
              <w:rPr>
                <w:rFonts w:hint="eastAsia" w:ascii="宋体" w:hAnsi="宋体"/>
                <w:color w:val="auto"/>
                <w:szCs w:val="21"/>
                <w:highlight w:val="none"/>
              </w:rPr>
              <w:t>日，</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r>
              <w:rPr>
                <w:rFonts w:hint="eastAsia" w:ascii="宋体" w:hAnsi="宋体"/>
                <w:szCs w:val="21"/>
                <w:highlight w:val="none"/>
              </w:rPr>
              <w:t>《工序检验记录》</w:t>
            </w:r>
          </w:p>
          <w:p>
            <w:pPr>
              <w:rPr>
                <w:rFonts w:hint="eastAsia" w:ascii="宋体" w:hAnsi="宋体"/>
                <w:szCs w:val="21"/>
                <w:highlight w:val="none"/>
                <w:lang w:val="en-US" w:eastAsia="zh-CN"/>
              </w:rPr>
            </w:pPr>
            <w:r>
              <w:rPr>
                <w:rFonts w:hint="eastAsia" w:ascii="宋体" w:hAnsi="宋体"/>
                <w:szCs w:val="21"/>
                <w:highlight w:val="none"/>
                <w:lang w:val="en-US" w:eastAsia="zh-CN"/>
              </w:rPr>
              <w:t>1）配料工序：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eastAsia="zh-CN"/>
              </w:rPr>
              <w:t>配方标准</w:t>
            </w:r>
            <w:r>
              <w:rPr>
                <w:rFonts w:hint="eastAsia" w:ascii="宋体" w:hAnsi="宋体"/>
                <w:szCs w:val="21"/>
                <w:highlight w:val="none"/>
              </w:rPr>
              <w:t xml:space="preserve">     </w:t>
            </w:r>
            <w:r>
              <w:rPr>
                <w:rFonts w:hint="eastAsia" w:ascii="宋体" w:hAnsi="宋体"/>
                <w:szCs w:val="21"/>
                <w:highlight w:val="none"/>
                <w:lang w:val="en-US" w:eastAsia="zh-CN"/>
              </w:rPr>
              <w:t>按公司配方比例</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复配</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eastAsia="宋体"/>
                <w:szCs w:val="21"/>
                <w:highlight w:val="none"/>
                <w:lang w:val="en-US" w:eastAsia="zh-CN"/>
              </w:rPr>
            </w:pPr>
            <w:r>
              <w:rPr>
                <w:rFonts w:hint="eastAsia" w:ascii="宋体" w:hAnsi="宋体"/>
                <w:szCs w:val="21"/>
                <w:highlight w:val="none"/>
                <w:lang w:eastAsia="zh-CN"/>
              </w:rPr>
              <w:t>均匀性</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标准</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numPr>
                <w:ilvl w:val="0"/>
                <w:numId w:val="0"/>
              </w:numPr>
              <w:rPr>
                <w:rFonts w:hint="eastAsia" w:ascii="宋体" w:hAnsi="宋体"/>
                <w:szCs w:val="21"/>
                <w:highlight w:val="none"/>
                <w:lang w:val="en-US" w:eastAsia="zh-CN"/>
              </w:rPr>
            </w:pPr>
            <w:r>
              <w:rPr>
                <w:rFonts w:hint="eastAsia" w:ascii="宋体" w:hAnsi="宋体"/>
                <w:szCs w:val="21"/>
                <w:highlight w:val="none"/>
                <w:lang w:val="en-US" w:eastAsia="zh-CN"/>
              </w:rPr>
              <w:t>3）搅拌工序：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eastAsia="zh-CN"/>
              </w:rPr>
            </w:pPr>
            <w:r>
              <w:rPr>
                <w:rFonts w:hint="eastAsia" w:ascii="宋体" w:hAnsi="宋体"/>
                <w:szCs w:val="21"/>
                <w:highlight w:val="none"/>
                <w:lang w:eastAsia="zh-CN"/>
              </w:rPr>
              <w:t>搅拌时间</w:t>
            </w:r>
            <w:r>
              <w:rPr>
                <w:rFonts w:hint="eastAsia" w:ascii="宋体" w:hAnsi="宋体"/>
                <w:szCs w:val="21"/>
                <w:highlight w:val="none"/>
              </w:rPr>
              <w:t xml:space="preserve">   </w:t>
            </w:r>
            <w:r>
              <w:rPr>
                <w:rFonts w:hint="eastAsia" w:ascii="宋体" w:hAnsi="宋体"/>
                <w:szCs w:val="21"/>
                <w:highlight w:val="none"/>
                <w:lang w:val="en-US" w:eastAsia="zh-CN"/>
              </w:rPr>
              <w:t xml:space="preserve">      30-60min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合格</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包装</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质量要求          检测结果   </w:t>
            </w:r>
          </w:p>
          <w:p>
            <w:pPr>
              <w:rPr>
                <w:rFonts w:hint="eastAsia" w:ascii="宋体" w:hAnsi="宋体"/>
                <w:szCs w:val="21"/>
                <w:highlight w:val="none"/>
              </w:rPr>
            </w:pPr>
            <w:r>
              <w:rPr>
                <w:rFonts w:hint="eastAsia" w:ascii="宋体" w:hAnsi="宋体"/>
                <w:szCs w:val="21"/>
                <w:highlight w:val="none"/>
                <w:lang w:eastAsia="zh-CN"/>
              </w:rPr>
              <w:t>密封是否严实</w:t>
            </w:r>
            <w:r>
              <w:rPr>
                <w:rFonts w:hint="eastAsia" w:ascii="宋体" w:hAnsi="宋体"/>
                <w:szCs w:val="21"/>
                <w:highlight w:val="none"/>
              </w:rPr>
              <w:t xml:space="preserve">     </w:t>
            </w:r>
            <w:r>
              <w:rPr>
                <w:rFonts w:hint="eastAsia" w:ascii="宋体" w:hAnsi="宋体"/>
                <w:color w:val="auto"/>
                <w:szCs w:val="21"/>
                <w:highlight w:val="none"/>
                <w:lang w:eastAsia="zh-CN"/>
              </w:rPr>
              <w:t>无泄漏</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合格</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其他产品均有《工序检验记录》对工序质量进行检验控制。</w:t>
            </w:r>
          </w:p>
          <w:p>
            <w:pPr>
              <w:rPr>
                <w:rFonts w:hint="eastAsia" w:ascii="宋体" w:hAnsi="宋体"/>
                <w:szCs w:val="21"/>
                <w:highlight w:val="yellow"/>
              </w:rPr>
            </w:pPr>
          </w:p>
          <w:p>
            <w:pPr>
              <w:numPr>
                <w:ilvl w:val="0"/>
                <w:numId w:val="0"/>
              </w:numPr>
              <w:rPr>
                <w:rFonts w:hint="eastAsia" w:ascii="宋体" w:hAnsi="宋体"/>
                <w:szCs w:val="21"/>
                <w:highlight w:val="none"/>
                <w:lang w:eastAsia="zh-CN"/>
              </w:rPr>
            </w:pPr>
            <w:r>
              <w:rPr>
                <w:rFonts w:hint="eastAsia" w:ascii="宋体" w:hAnsi="宋体"/>
                <w:szCs w:val="21"/>
                <w:highlight w:val="none"/>
                <w:lang w:eastAsia="zh-CN"/>
              </w:rPr>
              <w:t>二、</w:t>
            </w:r>
            <w:r>
              <w:rPr>
                <w:rFonts w:hint="eastAsia" w:ascii="宋体" w:hAnsi="宋体"/>
                <w:szCs w:val="21"/>
                <w:highlight w:val="none"/>
              </w:rPr>
              <w:t>抽查《成品检验》：依据</w:t>
            </w:r>
            <w:r>
              <w:rPr>
                <w:rFonts w:hint="eastAsia" w:ascii="宋体" w:hAnsi="宋体"/>
                <w:szCs w:val="21"/>
                <w:highlight w:val="none"/>
                <w:lang w:eastAsia="zh-CN"/>
              </w:rPr>
              <w:t>国家、行业标准及客户要求</w:t>
            </w:r>
          </w:p>
          <w:p>
            <w:pPr>
              <w:numPr>
                <w:ilvl w:val="0"/>
                <w:numId w:val="0"/>
              </w:numPr>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抽见：20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月2</w:t>
            </w:r>
            <w:r>
              <w:rPr>
                <w:rFonts w:hint="eastAsia" w:ascii="宋体" w:hAnsi="宋体"/>
                <w:szCs w:val="21"/>
                <w:highlight w:val="none"/>
                <w:lang w:val="en-US" w:eastAsia="zh-CN"/>
              </w:rPr>
              <w:t>6</w:t>
            </w:r>
            <w:r>
              <w:rPr>
                <w:rFonts w:hint="eastAsia" w:ascii="宋体" w:hAnsi="宋体"/>
                <w:szCs w:val="21"/>
                <w:highlight w:val="none"/>
              </w:rPr>
              <w:t>日《成品检验记录》</w:t>
            </w:r>
          </w:p>
          <w:p>
            <w:pPr>
              <w:numPr>
                <w:ilvl w:val="0"/>
                <w:numId w:val="0"/>
              </w:numPr>
              <w:rPr>
                <w:rFonts w:hint="default" w:ascii="宋体" w:hAnsi="宋体" w:eastAsia="宋体"/>
                <w:szCs w:val="21"/>
                <w:highlight w:val="none"/>
                <w:lang w:val="en-US" w:eastAsia="zh-CN"/>
              </w:rPr>
            </w:pPr>
            <w:r>
              <w:rPr>
                <w:rFonts w:hint="eastAsia" w:ascii="宋体" w:hAnsi="宋体"/>
                <w:szCs w:val="21"/>
                <w:highlight w:val="none"/>
              </w:rPr>
              <w:t>名称：</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p>
          <w:tbl>
            <w:tblPr>
              <w:tblStyle w:val="10"/>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pStyle w:val="2"/>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抽见：20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日《成品检验记录》</w:t>
            </w:r>
          </w:p>
          <w:p>
            <w:pPr>
              <w:numPr>
                <w:ilvl w:val="0"/>
                <w:numId w:val="0"/>
              </w:numPr>
              <w:rPr>
                <w:rFonts w:hint="eastAsia" w:ascii="宋体" w:hAnsi="宋体"/>
                <w:szCs w:val="21"/>
                <w:highlight w:val="none"/>
              </w:rPr>
            </w:pPr>
            <w:r>
              <w:rPr>
                <w:rFonts w:hint="eastAsia" w:ascii="宋体" w:hAnsi="宋体"/>
                <w:szCs w:val="21"/>
                <w:highlight w:val="none"/>
              </w:rPr>
              <w:t>名称：</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DGKJ-2</w:t>
            </w:r>
          </w:p>
          <w:tbl>
            <w:tblPr>
              <w:tblStyle w:val="10"/>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numPr>
                <w:ilvl w:val="0"/>
                <w:numId w:val="2"/>
              </w:numPr>
              <w:ind w:left="0" w:leftChars="0" w:firstLine="0" w:firstLineChars="0"/>
              <w:rPr>
                <w:rFonts w:hint="eastAsia" w:ascii="宋体" w:hAnsi="宋体"/>
                <w:szCs w:val="21"/>
                <w:highlight w:val="none"/>
              </w:rPr>
            </w:pPr>
            <w:r>
              <w:rPr>
                <w:rFonts w:hint="eastAsia" w:ascii="宋体" w:hAnsi="宋体"/>
                <w:szCs w:val="21"/>
                <w:highlight w:val="none"/>
              </w:rPr>
              <w:t>抽见：20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月1</w:t>
            </w:r>
            <w:r>
              <w:rPr>
                <w:rFonts w:hint="eastAsia" w:ascii="宋体" w:hAnsi="宋体"/>
                <w:szCs w:val="21"/>
                <w:highlight w:val="none"/>
                <w:lang w:val="en-US" w:eastAsia="zh-CN"/>
              </w:rPr>
              <w:t>9</w:t>
            </w:r>
            <w:r>
              <w:rPr>
                <w:rFonts w:hint="eastAsia" w:ascii="宋体" w:hAnsi="宋体"/>
                <w:szCs w:val="21"/>
                <w:highlight w:val="none"/>
              </w:rPr>
              <w:t>日《成品检验记录》</w:t>
            </w:r>
          </w:p>
          <w:p>
            <w:pPr>
              <w:rPr>
                <w:rFonts w:hint="eastAsia" w:ascii="宋体" w:hAnsi="宋体"/>
                <w:szCs w:val="21"/>
                <w:highlight w:val="none"/>
                <w:lang w:val="en-US" w:eastAsia="zh-CN"/>
              </w:rPr>
            </w:pPr>
            <w:r>
              <w:rPr>
                <w:rFonts w:hint="eastAsia" w:ascii="宋体" w:hAnsi="宋体"/>
                <w:szCs w:val="21"/>
                <w:highlight w:val="none"/>
              </w:rPr>
              <w:t xml:space="preserve">名称: </w:t>
            </w:r>
            <w:r>
              <w:rPr>
                <w:rFonts w:hint="eastAsia" w:ascii="宋体" w:hAnsi="宋体"/>
                <w:szCs w:val="21"/>
                <w:highlight w:val="none"/>
                <w:lang w:eastAsia="zh-CN"/>
              </w:rPr>
              <w:t>聚羧酸系高性能减水剂</w:t>
            </w:r>
            <w:r>
              <w:rPr>
                <w:rFonts w:hint="eastAsia" w:ascii="宋体" w:hAnsi="宋体"/>
                <w:szCs w:val="21"/>
                <w:highlight w:val="none"/>
                <w:lang w:val="en-US" w:eastAsia="zh-CN"/>
              </w:rPr>
              <w:t>DGKJ-3</w:t>
            </w:r>
          </w:p>
          <w:tbl>
            <w:tblPr>
              <w:tblStyle w:val="10"/>
              <w:tblW w:w="5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检测项目</w:t>
                  </w: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质量要求</w:t>
                  </w:r>
                </w:p>
              </w:tc>
              <w:tc>
                <w:tcPr>
                  <w:tcW w:w="1445" w:type="dxa"/>
                  <w:vAlign w:val="center"/>
                </w:tcPr>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宋体"/>
                      <w:kern w:val="2"/>
                      <w:sz w:val="21"/>
                      <w:szCs w:val="21"/>
                      <w:lang w:val="en-US" w:eastAsia="zh-CN" w:bidi="ar"/>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11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含固量</w:t>
                  </w:r>
                </w:p>
                <w:p>
                  <w:pPr>
                    <w:spacing w:line="380" w:lineRule="exact"/>
                    <w:jc w:val="center"/>
                    <w:rPr>
                      <w:rFonts w:hint="eastAsia"/>
                      <w:szCs w:val="21"/>
                      <w:vertAlign w:val="baseline"/>
                    </w:rPr>
                  </w:pPr>
                </w:p>
              </w:tc>
              <w:tc>
                <w:tcPr>
                  <w:tcW w:w="3409"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S&gt;25%时，应控制在0.95s-1.05s</w:t>
                  </w:r>
                </w:p>
                <w:p>
                  <w:pPr>
                    <w:keepNext w:val="0"/>
                    <w:keepLines w:val="0"/>
                    <w:widowControl w:val="0"/>
                    <w:suppressLineNumbers w:val="0"/>
                    <w:spacing w:before="0" w:beforeAutospacing="0" w:after="0" w:afterAutospacing="0"/>
                    <w:ind w:left="0" w:right="0"/>
                    <w:jc w:val="center"/>
                    <w:rPr>
                      <w:rFonts w:hint="eastAsia"/>
                      <w:szCs w:val="21"/>
                      <w:vertAlign w:val="baseline"/>
                    </w:rPr>
                  </w:pPr>
                  <w:r>
                    <w:rPr>
                      <w:rFonts w:hint="eastAsia" w:ascii="宋体" w:hAnsi="宋体" w:eastAsia="宋体" w:cs="Times New Roman"/>
                      <w:kern w:val="2"/>
                      <w:sz w:val="21"/>
                      <w:szCs w:val="21"/>
                      <w:lang w:val="en-US" w:eastAsia="zh-CN" w:bidi="ar"/>
                    </w:rPr>
                    <w:t>S≤25%时，应控制在0.90s-1.10s</w:t>
                  </w:r>
                </w:p>
              </w:tc>
              <w:tc>
                <w:tcPr>
                  <w:tcW w:w="1445"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3" w:type="dxa"/>
                  <w:vAlign w:val="center"/>
                </w:tcPr>
                <w:p>
                  <w:pPr>
                    <w:spacing w:line="380" w:lineRule="exact"/>
                    <w:jc w:val="center"/>
                    <w:rPr>
                      <w:rFonts w:hint="eastAsia"/>
                      <w:szCs w:val="21"/>
                      <w:vertAlign w:val="baseline"/>
                    </w:rPr>
                  </w:pPr>
                  <w:r>
                    <w:rPr>
                      <w:rFonts w:hint="eastAsia" w:ascii="宋体" w:hAnsi="宋体" w:eastAsia="宋体" w:cs="宋体"/>
                      <w:kern w:val="2"/>
                      <w:sz w:val="21"/>
                      <w:szCs w:val="21"/>
                      <w:lang w:val="en-US" w:eastAsia="zh-CN" w:bidi="ar"/>
                    </w:rPr>
                    <w:t>密度</w:t>
                  </w:r>
                </w:p>
              </w:tc>
              <w:tc>
                <w:tcPr>
                  <w:tcW w:w="3409" w:type="dxa"/>
                  <w:vAlign w:val="center"/>
                </w:tcPr>
                <w:p>
                  <w:pPr>
                    <w:spacing w:line="380" w:lineRule="exact"/>
                    <w:jc w:val="center"/>
                    <w:rPr>
                      <w:rFonts w:hint="eastAsia"/>
                      <w:szCs w:val="21"/>
                      <w:vertAlign w:val="baseline"/>
                      <w:lang w:val="en-US" w:eastAsia="zh-CN"/>
                    </w:rPr>
                  </w:pPr>
                  <w:r>
                    <w:rPr>
                      <w:rFonts w:hint="eastAsia"/>
                      <w:szCs w:val="21"/>
                      <w:vertAlign w:val="baseline"/>
                      <w:lang w:val="en-US" w:eastAsia="zh-CN"/>
                    </w:rPr>
                    <w:t>D&gt;1.1时，应控制在D±0.03</w:t>
                  </w:r>
                </w:p>
                <w:p>
                  <w:pPr>
                    <w:spacing w:line="380" w:lineRule="exact"/>
                    <w:jc w:val="center"/>
                    <w:rPr>
                      <w:rFonts w:hint="default"/>
                      <w:szCs w:val="21"/>
                      <w:vertAlign w:val="baseline"/>
                      <w:lang w:val="en-US" w:eastAsia="zh-CN"/>
                    </w:rPr>
                  </w:pPr>
                  <w:r>
                    <w:rPr>
                      <w:rFonts w:hint="eastAsia"/>
                      <w:szCs w:val="21"/>
                      <w:vertAlign w:val="baseline"/>
                      <w:lang w:val="en-US" w:eastAsia="zh-CN"/>
                    </w:rPr>
                    <w:t>D≤1.1时，应控制在D±0.02</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3" w:type="dxa"/>
                  <w:vAlign w:val="center"/>
                </w:tcPr>
                <w:p>
                  <w:pPr>
                    <w:spacing w:line="380" w:lineRule="exact"/>
                    <w:jc w:val="center"/>
                    <w:rPr>
                      <w:rFonts w:hint="eastAsia"/>
                      <w:szCs w:val="21"/>
                      <w:vertAlign w:val="baseline"/>
                    </w:rPr>
                  </w:pPr>
                  <w:r>
                    <w:rPr>
                      <w:rFonts w:hint="eastAsia" w:ascii="宋体" w:hAnsi="宋体" w:eastAsia="宋体" w:cs="Times New Roman"/>
                      <w:kern w:val="2"/>
                      <w:sz w:val="21"/>
                      <w:szCs w:val="21"/>
                      <w:lang w:val="en-US" w:eastAsia="zh-CN" w:bidi="ar"/>
                    </w:rPr>
                    <w:t>PH值</w:t>
                  </w:r>
                </w:p>
              </w:tc>
              <w:tc>
                <w:tcPr>
                  <w:tcW w:w="3409" w:type="dxa"/>
                  <w:vAlign w:val="center"/>
                </w:tcPr>
                <w:p>
                  <w:pPr>
                    <w:spacing w:line="380" w:lineRule="exact"/>
                    <w:jc w:val="center"/>
                    <w:rPr>
                      <w:rFonts w:hint="eastAsia" w:eastAsia="宋体"/>
                      <w:szCs w:val="21"/>
                      <w:vertAlign w:val="baseline"/>
                      <w:lang w:eastAsia="zh-CN"/>
                    </w:rPr>
                  </w:pPr>
                  <w:r>
                    <w:rPr>
                      <w:rFonts w:hint="eastAsia"/>
                      <w:szCs w:val="21"/>
                      <w:vertAlign w:val="baseline"/>
                      <w:lang w:eastAsia="zh-CN"/>
                    </w:rPr>
                    <w:t>应在生产厂控制范围内</w:t>
                  </w:r>
                </w:p>
              </w:tc>
              <w:tc>
                <w:tcPr>
                  <w:tcW w:w="1445" w:type="dxa"/>
                  <w:vAlign w:val="center"/>
                </w:tcPr>
                <w:p>
                  <w:pPr>
                    <w:spacing w:line="380" w:lineRule="exact"/>
                    <w:jc w:val="center"/>
                    <w:rPr>
                      <w:rFonts w:hint="eastAsia"/>
                      <w:szCs w:val="21"/>
                      <w:vertAlign w:val="baseline"/>
                    </w:rPr>
                  </w:pPr>
                  <w:r>
                    <w:rPr>
                      <w:rFonts w:hint="eastAsia"/>
                      <w:szCs w:val="21"/>
                      <w:vertAlign w:val="baseline"/>
                      <w:lang w:eastAsia="zh-CN"/>
                    </w:rPr>
                    <w:t>合格</w:t>
                  </w:r>
                </w:p>
              </w:tc>
            </w:tr>
          </w:tbl>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陈波</w:t>
            </w:r>
          </w:p>
          <w:p>
            <w:pPr>
              <w:pStyle w:val="2"/>
              <w:numPr>
                <w:ilvl w:val="0"/>
                <w:numId w:val="0"/>
              </w:numPr>
              <w:ind w:leftChars="0"/>
              <w:rPr>
                <w:rFonts w:hint="eastAsia"/>
              </w:rPr>
            </w:pPr>
          </w:p>
          <w:p>
            <w:pPr>
              <w:rPr>
                <w:rFonts w:hint="eastAsia" w:ascii="宋体" w:hAnsi="宋体"/>
                <w:szCs w:val="21"/>
                <w:highlight w:val="none"/>
              </w:rPr>
            </w:pPr>
            <w:r>
              <w:rPr>
                <w:rFonts w:hint="eastAsia" w:ascii="宋体" w:hAnsi="宋体"/>
                <w:szCs w:val="21"/>
                <w:highlight w:val="none"/>
              </w:rPr>
              <w:t xml:space="preserve"> 其余</w:t>
            </w:r>
            <w:r>
              <w:rPr>
                <w:rFonts w:hint="eastAsia" w:ascii="宋体" w:hAnsi="宋体"/>
                <w:szCs w:val="21"/>
                <w:highlight w:val="none"/>
                <w:lang w:eastAsia="zh-CN"/>
              </w:rPr>
              <w:t>批次</w:t>
            </w:r>
            <w:r>
              <w:rPr>
                <w:rFonts w:hint="eastAsia" w:ascii="宋体" w:hAnsi="宋体"/>
                <w:szCs w:val="21"/>
                <w:highlight w:val="none"/>
              </w:rPr>
              <w:t>产品均按规程进行检验。</w:t>
            </w:r>
          </w:p>
          <w:p>
            <w:pPr>
              <w:rPr>
                <w:rFonts w:hint="eastAsia" w:ascii="宋体" w:hAnsi="宋体"/>
                <w:szCs w:val="21"/>
                <w:highlight w:val="none"/>
              </w:rPr>
            </w:pPr>
          </w:p>
          <w:p>
            <w:pPr>
              <w:rPr>
                <w:rFonts w:hint="eastAsia" w:ascii="宋体" w:hAnsi="宋体"/>
                <w:szCs w:val="21"/>
                <w:highlight w:val="none"/>
              </w:rPr>
            </w:pPr>
            <w:r>
              <w:rPr>
                <w:rFonts w:hint="eastAsia" w:ascii="宋体" w:hAnsi="宋体"/>
                <w:szCs w:val="21"/>
                <w:highlight w:val="none"/>
              </w:rPr>
              <w:t>组织的质检工作均为授权的质检员进行检查。</w:t>
            </w:r>
          </w:p>
          <w:p>
            <w:pPr>
              <w:rPr>
                <w:rFonts w:hint="eastAsia" w:ascii="宋体" w:hAnsi="宋体"/>
                <w:szCs w:val="21"/>
                <w:highlight w:val="none"/>
              </w:rPr>
            </w:pPr>
            <w:r>
              <w:rPr>
                <w:rFonts w:hint="eastAsia" w:ascii="宋体" w:hAnsi="宋体"/>
                <w:szCs w:val="21"/>
                <w:highlight w:val="none"/>
              </w:rPr>
              <w:t xml:space="preserve">经查，公司建标至今，没有原辅料、半成品、成品让步放行的情况，产品的放行均有授权的质检人员的签字。  </w:t>
            </w:r>
          </w:p>
          <w:p>
            <w:pPr>
              <w:rPr>
                <w:rFonts w:hint="eastAsia" w:ascii="宋体" w:hAnsi="宋体" w:eastAsia="宋体"/>
                <w:szCs w:val="21"/>
                <w:lang w:eastAsia="zh-CN"/>
              </w:rPr>
            </w:pPr>
            <w:r>
              <w:rPr>
                <w:rFonts w:hint="eastAsia" w:ascii="宋体" w:hAnsi="宋体"/>
                <w:szCs w:val="21"/>
                <w:highlight w:val="none"/>
                <w:lang w:eastAsia="zh-CN"/>
              </w:rPr>
              <w:t>公司</w:t>
            </w:r>
            <w:r>
              <w:rPr>
                <w:rFonts w:hint="eastAsia" w:ascii="宋体" w:hAnsi="宋体"/>
                <w:szCs w:val="21"/>
                <w:highlight w:val="none"/>
                <w:lang w:val="en-US" w:eastAsia="zh-CN"/>
              </w:rPr>
              <w:t>出具由客户自行送往第三方的产品检验报告</w:t>
            </w:r>
            <w:r>
              <w:rPr>
                <w:rFonts w:hint="eastAsia" w:ascii="宋体" w:hAnsi="宋体"/>
                <w:szCs w:val="21"/>
                <w:highlight w:val="none"/>
                <w:lang w:eastAsia="zh-CN"/>
              </w:rPr>
              <w:t>，详见附件。</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hint="eastAsia" w:ascii="宋体" w:hAnsi="宋体" w:eastAsia="宋体" w:cs="宋体"/>
                <w:kern w:val="2"/>
                <w:sz w:val="21"/>
                <w:szCs w:val="24"/>
                <w:lang w:val="en-US" w:eastAsia="zh-CN" w:bidi="ar-SA"/>
              </w:rPr>
            </w:pP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highlight w:val="none"/>
              </w:rPr>
              <w:t>10.2</w:t>
            </w:r>
          </w:p>
        </w:tc>
        <w:tc>
          <w:tcPr>
            <w:tcW w:w="10808" w:type="dxa"/>
            <w:vAlign w:val="top"/>
          </w:tcPr>
          <w:p>
            <w:pPr>
              <w:ind w:firstLine="420" w:firstLineChars="200"/>
              <w:rPr>
                <w:rFonts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rPr>
                <w:rFonts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rPr>
                <w:rFonts w:hint="eastAsia"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val="en-US" w:eastAsia="zh-CN"/>
              </w:rPr>
              <w:t>20</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不合格事实描述：</w:t>
            </w:r>
            <w:r>
              <w:rPr>
                <w:rFonts w:hint="eastAsia" w:ascii="宋体" w:hAnsi="宋体" w:cs="宋体"/>
                <w:szCs w:val="24"/>
                <w:highlight w:val="none"/>
                <w:lang w:val="en-US" w:eastAsia="zh-CN"/>
              </w:rPr>
              <w:t>行政部未对公司外来文件进行更新</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1、</w:t>
            </w:r>
            <w:r>
              <w:rPr>
                <w:rFonts w:hint="eastAsia" w:ascii="宋体" w:hAnsi="宋体" w:cs="宋体"/>
                <w:szCs w:val="24"/>
                <w:highlight w:val="none"/>
              </w:rPr>
              <w:t>对相关人员进行标准条款</w:t>
            </w:r>
            <w:r>
              <w:rPr>
                <w:rFonts w:hint="eastAsia" w:ascii="宋体" w:hAnsi="宋体" w:cs="宋体"/>
                <w:szCs w:val="24"/>
                <w:highlight w:val="none"/>
                <w:lang w:val="en-US" w:eastAsia="zh-CN"/>
              </w:rPr>
              <w:t>7.5</w:t>
            </w:r>
            <w:r>
              <w:rPr>
                <w:rFonts w:hint="eastAsia" w:ascii="宋体" w:hAnsi="宋体" w:cs="宋体"/>
                <w:szCs w:val="24"/>
                <w:highlight w:val="none"/>
              </w:rPr>
              <w:t>进行学习</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2、</w:t>
            </w:r>
            <w:r>
              <w:rPr>
                <w:rFonts w:hint="eastAsia" w:ascii="宋体" w:hAnsi="宋体" w:cs="宋体"/>
                <w:szCs w:val="24"/>
                <w:highlight w:val="none"/>
              </w:rPr>
              <w:t>立即</w:t>
            </w:r>
            <w:r>
              <w:rPr>
                <w:rFonts w:hint="eastAsia" w:ascii="宋体" w:hAnsi="宋体" w:cs="宋体"/>
                <w:szCs w:val="24"/>
                <w:highlight w:val="none"/>
                <w:lang w:val="en-US" w:eastAsia="zh-CN"/>
              </w:rPr>
              <w:t>对外来文件进行更新并形成记录</w:t>
            </w:r>
            <w:r>
              <w:rPr>
                <w:rFonts w:hint="eastAsia" w:ascii="宋体" w:hAnsi="宋体" w:cs="宋体"/>
                <w:szCs w:val="24"/>
                <w:highlight w:val="none"/>
                <w:lang w:eastAsia="zh-CN"/>
              </w:rPr>
              <w:t>；</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default" w:ascii="宋体" w:hAnsi="宋体" w:eastAsia="宋体" w:cs="宋体"/>
                <w:color w:val="000000"/>
                <w:kern w:val="2"/>
                <w:sz w:val="21"/>
                <w:szCs w:val="24"/>
                <w:lang w:val="en-US" w:eastAsia="zh-CN" w:bidi="ar-SA"/>
              </w:rPr>
            </w:pPr>
            <w:r>
              <w:rPr>
                <w:rFonts w:hint="eastAsia" w:ascii="宋体" w:hAnsi="宋体" w:cs="宋体"/>
                <w:szCs w:val="24"/>
                <w:highlight w:val="none"/>
              </w:rPr>
              <w:t>验证人：</w:t>
            </w:r>
            <w:r>
              <w:rPr>
                <w:rFonts w:hint="eastAsia" w:ascii="宋体" w:hAnsi="宋体" w:cs="宋体"/>
                <w:szCs w:val="24"/>
                <w:highlight w:val="none"/>
                <w:lang w:eastAsia="zh-CN"/>
              </w:rPr>
              <w:t>陈雪丹</w:t>
            </w:r>
            <w:r>
              <w:rPr>
                <w:rFonts w:hint="eastAsia" w:ascii="宋体" w:hAnsi="宋体" w:cs="宋体"/>
                <w:szCs w:val="24"/>
                <w:highlight w:val="none"/>
                <w:lang w:val="en-US" w:eastAsia="zh-CN"/>
              </w:rPr>
              <w:t xml:space="preserve">  </w:t>
            </w:r>
          </w:p>
        </w:tc>
        <w:tc>
          <w:tcPr>
            <w:tcW w:w="781" w:type="dxa"/>
          </w:tcPr>
          <w:p>
            <w:r>
              <w:rPr>
                <w:rFonts w:hint="eastAsia"/>
                <w:lang w:val="en-US" w:eastAsia="zh-CN"/>
              </w:rPr>
              <w:t>符合</w:t>
            </w:r>
          </w:p>
        </w:tc>
      </w:tr>
    </w:tbl>
    <w:p>
      <w:pPr>
        <w:pStyle w:val="7"/>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764"/>
        <w:gridCol w:w="1026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9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8"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w:t>
            </w:r>
            <w:r>
              <w:rPr>
                <w:rFonts w:hint="eastAsia"/>
                <w:sz w:val="24"/>
                <w:szCs w:val="24"/>
              </w:rPr>
              <w:t xml:space="preserve">部   </w:t>
            </w:r>
            <w:r>
              <w:rPr>
                <w:rFonts w:hint="eastAsia"/>
                <w:sz w:val="24"/>
                <w:szCs w:val="24"/>
                <w:lang w:val="en-US" w:eastAsia="zh-CN"/>
              </w:rPr>
              <w:t xml:space="preserve">     </w:t>
            </w:r>
            <w:r>
              <w:rPr>
                <w:rFonts w:hint="eastAsia"/>
                <w:sz w:val="24"/>
                <w:szCs w:val="24"/>
              </w:rPr>
              <w:t>主管领导：</w:t>
            </w:r>
            <w:r>
              <w:rPr>
                <w:rFonts w:hint="eastAsia" w:ascii="宋体" w:hAnsi="宋体"/>
                <w:color w:val="000000"/>
                <w:sz w:val="24"/>
                <w:lang w:eastAsia="zh-CN"/>
              </w:rPr>
              <w:t>廖义松</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w:t>
            </w:r>
            <w:r>
              <w:rPr>
                <w:rFonts w:hint="eastAsia" w:ascii="宋体" w:hAnsi="宋体"/>
                <w:color w:val="000000"/>
                <w:sz w:val="24"/>
                <w:lang w:eastAsia="zh-CN"/>
              </w:rPr>
              <w:t>陈雪丹</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94" w:type="dxa"/>
            <w:vMerge w:val="continue"/>
            <w:vAlign w:val="center"/>
          </w:tcPr>
          <w:p/>
        </w:tc>
        <w:tc>
          <w:tcPr>
            <w:tcW w:w="764" w:type="dxa"/>
            <w:vMerge w:val="continue"/>
            <w:vAlign w:val="center"/>
          </w:tcPr>
          <w:p/>
        </w:tc>
        <w:tc>
          <w:tcPr>
            <w:tcW w:w="1026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李林、郑浩</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2021.07.29</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94" w:type="dxa"/>
            <w:vMerge w:val="continue"/>
            <w:vAlign w:val="center"/>
          </w:tcPr>
          <w:p/>
        </w:tc>
        <w:tc>
          <w:tcPr>
            <w:tcW w:w="764" w:type="dxa"/>
            <w:vMerge w:val="continue"/>
            <w:vAlign w:val="center"/>
          </w:tcPr>
          <w:p/>
        </w:tc>
        <w:tc>
          <w:tcPr>
            <w:tcW w:w="10268" w:type="dxa"/>
            <w:vAlign w:val="center"/>
          </w:tcPr>
          <w:p>
            <w:pPr>
              <w:rPr>
                <w:sz w:val="24"/>
                <w:szCs w:val="24"/>
              </w:rPr>
            </w:pPr>
            <w:r>
              <w:rPr>
                <w:rFonts w:hint="eastAsia"/>
                <w:sz w:val="24"/>
                <w:szCs w:val="24"/>
              </w:rPr>
              <w:t>审核条款：</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764" w:type="dxa"/>
          </w:tcPr>
          <w:p>
            <w:pPr>
              <w:rPr>
                <w:rFonts w:ascii="宋体" w:hAnsi="宋体" w:cs="新宋体"/>
                <w:szCs w:val="21"/>
              </w:rPr>
            </w:pPr>
            <w:r>
              <w:rPr>
                <w:rFonts w:hint="eastAsia" w:ascii="宋体" w:hAnsi="宋体" w:cs="宋体"/>
                <w:b/>
                <w:szCs w:val="21"/>
              </w:rPr>
              <w:t>5.3</w:t>
            </w:r>
          </w:p>
        </w:tc>
        <w:tc>
          <w:tcPr>
            <w:tcW w:w="10268"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94"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764" w:type="dxa"/>
          </w:tcPr>
          <w:p>
            <w:pPr>
              <w:rPr>
                <w:rFonts w:ascii="宋体" w:hAnsi="宋体" w:cs="新宋体"/>
                <w:szCs w:val="21"/>
                <w:highlight w:val="none"/>
              </w:rPr>
            </w:pPr>
            <w:r>
              <w:rPr>
                <w:rFonts w:hint="eastAsia" w:ascii="宋体" w:hAnsi="宋体" w:cs="宋体"/>
                <w:b/>
                <w:szCs w:val="21"/>
                <w:highlight w:val="none"/>
              </w:rPr>
              <w:t>6.2</w:t>
            </w:r>
          </w:p>
        </w:tc>
        <w:tc>
          <w:tcPr>
            <w:tcW w:w="10268" w:type="dxa"/>
          </w:tcPr>
          <w:p>
            <w:pPr>
              <w:spacing w:line="360" w:lineRule="auto"/>
              <w:ind w:firstLine="420" w:firstLineChars="200"/>
              <w:rPr>
                <w:rFonts w:hint="eastAsia" w:ascii="宋体" w:hAnsi="宋体"/>
                <w:color w:val="000000"/>
                <w:sz w:val="24"/>
                <w:highlight w:val="none"/>
                <w:lang w:eastAsia="zh-CN"/>
              </w:rPr>
            </w:pPr>
            <w:r>
              <w:rPr>
                <w:rFonts w:hint="eastAsia" w:ascii="宋体" w:hAnsi="宋体" w:cs="宋体"/>
                <w:szCs w:val="21"/>
                <w:highlight w:val="none"/>
                <w:lang w:eastAsia="zh-CN"/>
              </w:rPr>
              <w:t>市场部</w:t>
            </w:r>
            <w:r>
              <w:rPr>
                <w:rFonts w:hint="eastAsia" w:ascii="宋体" w:hAnsi="宋体" w:cs="宋体"/>
                <w:szCs w:val="21"/>
                <w:highlight w:val="none"/>
              </w:rPr>
              <w:t>负责人</w:t>
            </w:r>
            <w:r>
              <w:rPr>
                <w:rFonts w:hint="eastAsia" w:ascii="宋体" w:hAnsi="宋体"/>
                <w:szCs w:val="21"/>
                <w:highlight w:val="none"/>
              </w:rPr>
              <w:t>：</w:t>
            </w:r>
            <w:r>
              <w:rPr>
                <w:rFonts w:hint="eastAsia" w:ascii="宋体" w:hAnsi="宋体"/>
                <w:szCs w:val="21"/>
                <w:highlight w:val="none"/>
                <w:lang w:eastAsia="zh-CN"/>
              </w:rPr>
              <w:t>廖义松</w:t>
            </w:r>
          </w:p>
          <w:p>
            <w:pPr>
              <w:spacing w:line="400" w:lineRule="exact"/>
              <w:rPr>
                <w:rFonts w:ascii="宋体" w:hAnsi="宋体"/>
                <w:szCs w:val="21"/>
                <w:highlight w:val="none"/>
              </w:rPr>
            </w:pPr>
            <w:r>
              <w:rPr>
                <w:rFonts w:hint="eastAsia" w:ascii="宋体" w:hAnsi="宋体"/>
                <w:szCs w:val="21"/>
                <w:highlight w:val="none"/>
              </w:rPr>
              <w:t>查《部门质量目标分解表》该部门的质量目标为：</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w:t>
            </w:r>
            <w:r>
              <w:rPr>
                <w:rFonts w:hint="eastAsia" w:ascii="宋体" w:hAnsi="宋体" w:cs="宋体"/>
                <w:szCs w:val="21"/>
                <w:highlight w:val="none"/>
                <w:lang w:val="en-US" w:eastAsia="zh-CN"/>
              </w:rPr>
              <w:t>履约</w:t>
            </w:r>
            <w:r>
              <w:rPr>
                <w:rFonts w:hint="eastAsia" w:ascii="宋体" w:hAnsi="宋体" w:cs="宋体"/>
                <w:szCs w:val="21"/>
                <w:highlight w:val="none"/>
                <w:lang w:eastAsia="zh-CN"/>
              </w:rPr>
              <w:t>率100%；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顾客满意度</w:t>
            </w:r>
            <w:r>
              <w:rPr>
                <w:rFonts w:hint="eastAsia" w:ascii="宋体" w:hAnsi="宋体" w:cs="宋体"/>
                <w:szCs w:val="21"/>
                <w:highlight w:val="none"/>
                <w:lang w:val="en-US" w:eastAsia="zh-CN"/>
              </w:rPr>
              <w:t>95分以上</w:t>
            </w:r>
            <w:r>
              <w:rPr>
                <w:rFonts w:hint="eastAsia" w:ascii="宋体" w:hAnsi="宋体" w:cs="宋体"/>
                <w:szCs w:val="21"/>
                <w:highlight w:val="none"/>
                <w:lang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采购物资一次验收合格率≥95%。</w:t>
            </w:r>
          </w:p>
          <w:p>
            <w:pPr>
              <w:spacing w:line="400" w:lineRule="exact"/>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月《部门质量目标完成情况统计表》对部门目标进行考核，综合完成情况为：</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w:t>
            </w:r>
            <w:r>
              <w:rPr>
                <w:rFonts w:hint="eastAsia" w:ascii="宋体" w:hAnsi="宋体" w:cs="宋体"/>
                <w:szCs w:val="21"/>
                <w:highlight w:val="none"/>
                <w:lang w:val="en-US" w:eastAsia="zh-CN"/>
              </w:rPr>
              <w:t>履约</w:t>
            </w:r>
            <w:r>
              <w:rPr>
                <w:rFonts w:hint="eastAsia" w:ascii="宋体" w:hAnsi="宋体" w:cs="宋体"/>
                <w:szCs w:val="21"/>
                <w:highlight w:val="none"/>
                <w:lang w:eastAsia="zh-CN"/>
              </w:rPr>
              <w:t>率100%；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顾客满意度</w:t>
            </w:r>
            <w:r>
              <w:rPr>
                <w:rFonts w:hint="eastAsia" w:ascii="宋体" w:hAnsi="宋体" w:cs="宋体"/>
                <w:szCs w:val="21"/>
                <w:highlight w:val="none"/>
                <w:lang w:val="en-US" w:eastAsia="zh-CN"/>
              </w:rPr>
              <w:t>98分；</w:t>
            </w:r>
          </w:p>
          <w:p>
            <w:pPr>
              <w:spacing w:line="360" w:lineRule="auto"/>
              <w:ind w:firstLine="420" w:firstLineChars="200"/>
              <w:rPr>
                <w:rFonts w:hint="eastAsia" w:ascii="宋体"/>
                <w:sz w:val="24"/>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采购物资一次验收合格率</w:t>
            </w:r>
            <w:r>
              <w:rPr>
                <w:rFonts w:hint="eastAsia" w:ascii="宋体" w:hAnsi="宋体" w:cs="宋体"/>
                <w:szCs w:val="21"/>
                <w:highlight w:val="none"/>
                <w:lang w:val="en-US" w:eastAsia="zh-CN"/>
              </w:rPr>
              <w:t>100</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质量目标覆盖相关职能、层次和过程，质量目标与质量方针保持一致。</w:t>
            </w: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594"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764" w:type="dxa"/>
          </w:tcPr>
          <w:p>
            <w:pPr>
              <w:rPr>
                <w:rFonts w:ascii="宋体" w:hAnsi="宋体" w:cs="宋体"/>
                <w:b/>
                <w:color w:val="auto"/>
                <w:szCs w:val="21"/>
              </w:rPr>
            </w:pPr>
            <w:r>
              <w:rPr>
                <w:rFonts w:hint="eastAsia" w:ascii="宋体" w:hAnsi="宋体" w:cs="宋体"/>
                <w:b/>
                <w:color w:val="auto"/>
                <w:szCs w:val="21"/>
              </w:rPr>
              <w:t>8.4.1</w:t>
            </w:r>
          </w:p>
        </w:tc>
        <w:tc>
          <w:tcPr>
            <w:tcW w:w="10268"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公司策划了</w:t>
            </w:r>
            <w:r>
              <w:rPr>
                <w:rFonts w:hint="eastAsia" w:ascii="宋体" w:hAnsi="宋体" w:cs="宋体"/>
                <w:color w:val="auto"/>
                <w:kern w:val="0"/>
                <w:szCs w:val="21"/>
              </w:rPr>
              <w:t>《</w:t>
            </w:r>
            <w:r>
              <w:rPr>
                <w:rFonts w:hint="eastAsia"/>
                <w:color w:val="auto"/>
                <w:szCs w:val="21"/>
              </w:rPr>
              <w:t>采购和</w:t>
            </w:r>
            <w:r>
              <w:rPr>
                <w:rFonts w:hint="eastAsia"/>
                <w:color w:val="auto"/>
                <w:szCs w:val="21"/>
                <w:lang w:eastAsia="zh-CN"/>
              </w:rPr>
              <w:t>采购和外部供方控制程序</w:t>
            </w:r>
            <w:r>
              <w:rPr>
                <w:rFonts w:hint="eastAsia" w:ascii="宋体" w:hAnsi="宋体" w:cs="宋体"/>
                <w:color w:val="auto"/>
                <w:kern w:val="0"/>
                <w:szCs w:val="21"/>
              </w:rPr>
              <w:t>》，</w:t>
            </w:r>
            <w:r>
              <w:rPr>
                <w:rFonts w:hint="eastAsia" w:ascii="宋体" w:hAnsi="宋体" w:cs="宋体"/>
                <w:color w:val="auto"/>
                <w:szCs w:val="21"/>
              </w:rPr>
              <w:t>明确采购物料等，并明确外部提供的过程、产品和服务构成组织自身的产品和服务的一部分。</w:t>
            </w:r>
          </w:p>
          <w:p>
            <w:pPr>
              <w:spacing w:line="360" w:lineRule="auto"/>
              <w:rPr>
                <w:rFonts w:ascii="宋体" w:hAnsi="宋体" w:cs="宋体"/>
                <w:color w:val="auto"/>
                <w:szCs w:val="21"/>
              </w:rPr>
            </w:pPr>
            <w:r>
              <w:rPr>
                <w:rFonts w:hint="eastAsia" w:ascii="宋体" w:hAnsi="宋体" w:cs="宋体"/>
                <w:color w:val="auto"/>
                <w:szCs w:val="21"/>
              </w:rPr>
              <w:t>---公司基于外部供方提供所要求的过程、产品或服务的能力，确定外部供方的评价、选择、绩效监视以及再评价的准则，并加以实施。详见《</w:t>
            </w:r>
            <w:r>
              <w:rPr>
                <w:rFonts w:hint="eastAsia" w:ascii="宋体" w:hAnsi="宋体"/>
                <w:color w:val="auto"/>
                <w:lang w:eastAsia="zh-CN"/>
              </w:rPr>
              <w:t>采购和外部供方控制程序</w:t>
            </w:r>
            <w:r>
              <w:rPr>
                <w:rFonts w:hint="eastAsia" w:ascii="宋体" w:hAnsi="宋体" w:cs="宋体"/>
                <w:color w:val="auto"/>
                <w:szCs w:val="21"/>
              </w:rPr>
              <w:t>》</w:t>
            </w:r>
          </w:p>
          <w:p>
            <w:pPr>
              <w:widowControl/>
              <w:spacing w:line="360" w:lineRule="auto"/>
              <w:ind w:firstLine="315" w:firstLineChars="150"/>
              <w:rPr>
                <w:rFonts w:ascii="宋体" w:hAnsi="宋体" w:cs="宋体"/>
                <w:iCs/>
                <w:color w:val="auto"/>
                <w:szCs w:val="21"/>
              </w:rPr>
            </w:pPr>
            <w:r>
              <w:rPr>
                <w:rFonts w:hint="eastAsia" w:ascii="宋体" w:hAnsi="宋体" w:cs="宋体"/>
                <w:color w:val="auto"/>
                <w:szCs w:val="21"/>
              </w:rPr>
              <w:t>负责人讲，</w:t>
            </w:r>
            <w:r>
              <w:rPr>
                <w:rFonts w:hint="eastAsia" w:ascii="宋体" w:hAnsi="宋体" w:cs="宋体"/>
                <w:iCs/>
                <w:color w:val="auto"/>
                <w:szCs w:val="21"/>
              </w:rPr>
              <w:t>公司的外部供方主要为原材料的供应商。</w:t>
            </w:r>
          </w:p>
          <w:p>
            <w:pPr>
              <w:widowControl/>
              <w:spacing w:line="360" w:lineRule="auto"/>
              <w:ind w:firstLine="315" w:firstLineChars="150"/>
              <w:rPr>
                <w:rFonts w:hint="eastAsia" w:ascii="宋体" w:hAnsi="宋体" w:eastAsia="宋体" w:cs="宋体"/>
                <w:iCs/>
                <w:color w:val="auto"/>
                <w:szCs w:val="21"/>
                <w:highlight w:val="none"/>
                <w:lang w:eastAsia="zh-CN"/>
              </w:rPr>
            </w:pPr>
            <w:r>
              <w:rPr>
                <w:rFonts w:hint="eastAsia" w:ascii="宋体" w:hAnsi="宋体" w:cs="宋体"/>
                <w:iCs/>
                <w:color w:val="auto"/>
                <w:szCs w:val="21"/>
              </w:rPr>
              <w:t>见《合格</w:t>
            </w:r>
            <w:r>
              <w:rPr>
                <w:rFonts w:hint="eastAsia" w:ascii="宋体" w:hAnsi="宋体" w:cs="宋体"/>
                <w:iCs/>
                <w:color w:val="auto"/>
                <w:szCs w:val="21"/>
                <w:highlight w:val="none"/>
              </w:rPr>
              <w:t>供方名录》，</w:t>
            </w:r>
            <w:r>
              <w:rPr>
                <w:rFonts w:hint="eastAsia" w:ascii="宋体" w:hAnsi="宋体" w:cs="宋体"/>
                <w:iCs/>
                <w:color w:val="auto"/>
                <w:szCs w:val="21"/>
                <w:highlight w:val="none"/>
                <w:lang w:val="en-US" w:eastAsia="zh-CN"/>
              </w:rPr>
              <w:t>抽其中4</w:t>
            </w:r>
            <w:r>
              <w:rPr>
                <w:rFonts w:hint="eastAsia" w:ascii="宋体" w:hAnsi="宋体" w:cs="宋体"/>
                <w:iCs/>
                <w:color w:val="auto"/>
                <w:szCs w:val="21"/>
                <w:highlight w:val="none"/>
              </w:rPr>
              <w:t>家</w:t>
            </w:r>
            <w:r>
              <w:rPr>
                <w:rFonts w:hint="eastAsia" w:ascii="宋体" w:hAnsi="宋体" w:cs="宋体"/>
                <w:iCs/>
                <w:color w:val="auto"/>
                <w:szCs w:val="21"/>
                <w:highlight w:val="none"/>
                <w:lang w:eastAsia="zh-CN"/>
              </w:rPr>
              <w:t>：</w:t>
            </w:r>
          </w:p>
          <w:p>
            <w:pPr>
              <w:widowControl/>
              <w:spacing w:line="360" w:lineRule="auto"/>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1、</w:t>
            </w:r>
            <w:r>
              <w:rPr>
                <w:rFonts w:hint="eastAsia" w:ascii="宋体" w:hAnsi="宋体" w:cs="宋体"/>
                <w:iCs/>
                <w:color w:val="auto"/>
                <w:szCs w:val="21"/>
                <w:highlight w:val="none"/>
                <w:lang w:eastAsia="zh-CN"/>
              </w:rPr>
              <w:t>浙江同为建材有限公司</w:t>
            </w:r>
            <w:r>
              <w:rPr>
                <w:rFonts w:hint="eastAsia" w:ascii="宋体" w:hAnsi="宋体" w:cs="宋体"/>
                <w:iCs/>
                <w:color w:val="auto"/>
                <w:szCs w:val="21"/>
                <w:highlight w:val="none"/>
              </w:rPr>
              <w:t>（供应：</w:t>
            </w:r>
            <w:r>
              <w:rPr>
                <w:rFonts w:hint="eastAsia" w:ascii="宋体" w:hAnsi="宋体" w:cs="宋体"/>
                <w:iCs/>
                <w:color w:val="auto"/>
                <w:szCs w:val="21"/>
                <w:highlight w:val="none"/>
                <w:lang w:eastAsia="zh-CN"/>
              </w:rPr>
              <w:t>减水剂母液等</w:t>
            </w:r>
            <w:r>
              <w:rPr>
                <w:rFonts w:hint="eastAsia" w:ascii="宋体" w:hAnsi="宋体" w:cs="宋体"/>
                <w:iCs/>
                <w:color w:val="auto"/>
                <w:szCs w:val="21"/>
                <w:highlight w:val="none"/>
              </w:rPr>
              <w:t>）；</w:t>
            </w:r>
          </w:p>
          <w:p>
            <w:pPr>
              <w:widowControl/>
              <w:spacing w:line="360" w:lineRule="auto"/>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2、</w:t>
            </w:r>
            <w:r>
              <w:rPr>
                <w:rFonts w:hint="eastAsia" w:ascii="宋体" w:hAnsi="宋体" w:cs="宋体"/>
                <w:iCs/>
                <w:color w:val="auto"/>
                <w:szCs w:val="21"/>
                <w:highlight w:val="none"/>
                <w:lang w:eastAsia="zh-CN"/>
              </w:rPr>
              <w:t>东邦化贸易（上海）</w:t>
            </w:r>
            <w:r>
              <w:rPr>
                <w:rFonts w:hint="eastAsia" w:ascii="宋体" w:hAnsi="宋体" w:cs="宋体"/>
                <w:iCs/>
                <w:color w:val="auto"/>
                <w:szCs w:val="21"/>
                <w:highlight w:val="none"/>
              </w:rPr>
              <w:t>有限公司 （供应：</w:t>
            </w:r>
            <w:r>
              <w:rPr>
                <w:rFonts w:hint="eastAsia" w:ascii="宋体" w:hAnsi="宋体" w:cs="宋体"/>
                <w:iCs/>
                <w:color w:val="auto"/>
                <w:szCs w:val="21"/>
                <w:highlight w:val="none"/>
                <w:lang w:eastAsia="zh-CN"/>
              </w:rPr>
              <w:t>消泡剂等</w:t>
            </w:r>
            <w:r>
              <w:rPr>
                <w:rFonts w:hint="eastAsia" w:ascii="宋体" w:hAnsi="宋体" w:cs="宋体"/>
                <w:iCs/>
                <w:color w:val="auto"/>
                <w:szCs w:val="21"/>
                <w:highlight w:val="none"/>
              </w:rPr>
              <w:t>）</w:t>
            </w:r>
          </w:p>
          <w:p>
            <w:pPr>
              <w:widowControl/>
              <w:spacing w:line="360" w:lineRule="auto"/>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3、苏州康硕化工有限公司   （供应：</w:t>
            </w:r>
            <w:r>
              <w:rPr>
                <w:rFonts w:hint="eastAsia" w:ascii="宋体" w:hAnsi="宋体"/>
                <w:sz w:val="21"/>
                <w:szCs w:val="21"/>
                <w:highlight w:val="none"/>
                <w:lang w:eastAsia="zh-CN"/>
              </w:rPr>
              <w:t>葡萄糖酸钠</w:t>
            </w:r>
            <w:r>
              <w:rPr>
                <w:rFonts w:hint="eastAsia" w:ascii="宋体" w:hAnsi="宋体" w:cs="宋体"/>
                <w:iCs/>
                <w:color w:val="auto"/>
                <w:szCs w:val="21"/>
                <w:highlight w:val="none"/>
                <w:lang w:val="en-US" w:eastAsia="zh-CN"/>
              </w:rPr>
              <w:t>等）</w:t>
            </w:r>
          </w:p>
          <w:p>
            <w:pPr>
              <w:widowControl/>
              <w:spacing w:line="360" w:lineRule="auto"/>
              <w:ind w:firstLine="315" w:firstLineChars="150"/>
              <w:rPr>
                <w:rFonts w:hint="default" w:ascii="宋体" w:hAnsi="宋体" w:cs="宋体"/>
                <w:iCs/>
                <w:color w:val="auto"/>
                <w:szCs w:val="21"/>
                <w:lang w:val="en-US" w:eastAsia="zh-CN"/>
              </w:rPr>
            </w:pPr>
            <w:r>
              <w:rPr>
                <w:rFonts w:hint="eastAsia" w:ascii="宋体" w:hAnsi="宋体" w:cs="宋体"/>
                <w:iCs/>
                <w:color w:val="auto"/>
                <w:szCs w:val="21"/>
                <w:lang w:val="en-US" w:eastAsia="zh-CN"/>
              </w:rPr>
              <w:t>4、广东基业长青绿色建材有限公司（供应：母液等）</w:t>
            </w:r>
          </w:p>
          <w:p>
            <w:pPr>
              <w:widowControl/>
              <w:spacing w:line="360" w:lineRule="auto"/>
              <w:ind w:firstLine="315" w:firstLineChars="150"/>
              <w:rPr>
                <w:rFonts w:hint="eastAsia" w:ascii="宋体" w:hAnsi="宋体" w:cs="宋体"/>
                <w:iCs/>
                <w:color w:val="auto"/>
                <w:szCs w:val="21"/>
                <w:lang w:eastAsia="zh-CN"/>
              </w:rPr>
            </w:pPr>
            <w:r>
              <w:rPr>
                <w:rFonts w:hint="eastAsia" w:ascii="宋体" w:hAnsi="宋体" w:cs="宋体"/>
                <w:iCs/>
                <w:color w:val="auto"/>
                <w:szCs w:val="21"/>
                <w:lang w:eastAsia="zh-CN"/>
              </w:rPr>
              <w:t xml:space="preserve">……  </w:t>
            </w:r>
          </w:p>
          <w:p>
            <w:pPr>
              <w:widowControl/>
              <w:spacing w:line="360" w:lineRule="auto"/>
              <w:ind w:firstLine="525" w:firstLineChars="250"/>
              <w:rPr>
                <w:rFonts w:hint="eastAsia" w:ascii="宋体" w:hAnsi="宋体" w:cs="宋体"/>
                <w:iCs/>
                <w:color w:val="auto"/>
                <w:szCs w:val="21"/>
                <w:lang w:eastAsia="zh-CN"/>
              </w:rPr>
            </w:pPr>
            <w:r>
              <w:rPr>
                <w:rFonts w:hint="eastAsia" w:ascii="宋体" w:hAnsi="宋体" w:cs="宋体"/>
                <w:iCs/>
                <w:color w:val="auto"/>
                <w:szCs w:val="21"/>
                <w:lang w:eastAsia="zh-CN"/>
              </w:rPr>
              <w:t>公司</w:t>
            </w:r>
            <w:r>
              <w:rPr>
                <w:rFonts w:hint="eastAsia" w:ascii="宋体" w:hAnsi="宋体" w:cs="宋体"/>
                <w:iCs/>
                <w:color w:val="auto"/>
                <w:szCs w:val="21"/>
                <w:lang w:val="en-US" w:eastAsia="zh-CN"/>
              </w:rPr>
              <w:t>2021年3月</w:t>
            </w:r>
            <w:r>
              <w:rPr>
                <w:rFonts w:hint="eastAsia" w:ascii="宋体" w:hAnsi="宋体" w:cs="宋体"/>
                <w:iCs/>
                <w:color w:val="auto"/>
                <w:szCs w:val="21"/>
                <w:lang w:eastAsia="zh-CN"/>
              </w:rPr>
              <w:t>组织各部门对以上各个供方的资质、产品质量、诚信度、送货及时度、服务等进行了评价，有各部门评价人签字。调查评价：合格  评价人：廖义松</w:t>
            </w:r>
          </w:p>
        </w:tc>
        <w:tc>
          <w:tcPr>
            <w:tcW w:w="1083" w:type="dxa"/>
          </w:tcPr>
          <w:p/>
          <w:p/>
          <w:p/>
          <w:p/>
          <w:p/>
          <w:p>
            <w:r>
              <w:rPr>
                <w:rFonts w:hint="eastAsia"/>
                <w:lang w:val="en-US" w:eastAsia="zh-CN"/>
              </w:rPr>
              <w:t>符合</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4"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764" w:type="dxa"/>
          </w:tcPr>
          <w:p>
            <w:pPr>
              <w:rPr>
                <w:rFonts w:ascii="宋体" w:hAnsi="宋体" w:cs="宋体"/>
                <w:b/>
                <w:szCs w:val="21"/>
              </w:rPr>
            </w:pPr>
            <w:r>
              <w:rPr>
                <w:rFonts w:hint="eastAsia" w:ascii="宋体" w:hAnsi="宋体" w:cs="宋体"/>
                <w:b/>
                <w:szCs w:val="21"/>
              </w:rPr>
              <w:t>8.4.2</w:t>
            </w:r>
          </w:p>
        </w:tc>
        <w:tc>
          <w:tcPr>
            <w:tcW w:w="10268" w:type="dxa"/>
          </w:tcPr>
          <w:p>
            <w:pPr>
              <w:spacing w:line="360" w:lineRule="auto"/>
              <w:ind w:firstLine="420" w:firstLineChars="200"/>
              <w:rPr>
                <w:rFonts w:ascii="宋体" w:hAnsi="宋体" w:cs="宋体"/>
                <w:color w:val="auto"/>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w:t>
            </w:r>
            <w:r>
              <w:rPr>
                <w:rFonts w:hint="eastAsia" w:ascii="宋体" w:hAnsi="宋体" w:cs="宋体"/>
                <w:color w:val="auto"/>
                <w:szCs w:val="21"/>
              </w:rPr>
              <w:t>期反馈供方产品质量，及对质量问题要求供方进行纠正解决等来进行供方质量控制。查供方控制情况：</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color w:val="auto"/>
                <w:szCs w:val="21"/>
              </w:rPr>
              <w:t>提供</w:t>
            </w:r>
            <w:r>
              <w:rPr>
                <w:rFonts w:hint="eastAsia" w:ascii="宋体" w:hAnsi="宋体" w:cs="宋体"/>
                <w:iCs/>
                <w:color w:val="auto"/>
                <w:szCs w:val="21"/>
                <w:lang w:eastAsia="zh-CN"/>
              </w:rPr>
              <w:t>浙江同为建材有限公司</w:t>
            </w:r>
            <w:r>
              <w:rPr>
                <w:rFonts w:hint="eastAsia" w:ascii="宋体" w:hAnsi="宋体" w:cs="宋体"/>
                <w:iCs/>
                <w:color w:val="auto"/>
                <w:szCs w:val="21"/>
              </w:rPr>
              <w:t>（供应：</w:t>
            </w:r>
            <w:r>
              <w:rPr>
                <w:rFonts w:hint="eastAsia" w:ascii="宋体" w:hAnsi="宋体" w:cs="宋体"/>
                <w:iCs/>
                <w:color w:val="auto"/>
                <w:szCs w:val="21"/>
                <w:lang w:eastAsia="zh-CN"/>
              </w:rPr>
              <w:t>减水剂母液等</w:t>
            </w:r>
            <w:r>
              <w:rPr>
                <w:rFonts w:hint="eastAsia" w:ascii="宋体" w:hAnsi="宋体" w:cs="宋体"/>
                <w:iCs/>
                <w:color w:val="auto"/>
                <w:szCs w:val="21"/>
              </w:rPr>
              <w:t>）</w:t>
            </w:r>
            <w:r>
              <w:rPr>
                <w:rFonts w:hint="eastAsia" w:ascii="宋体" w:hAnsi="宋体" w:cs="宋体"/>
                <w:color w:val="auto"/>
                <w:szCs w:val="21"/>
              </w:rPr>
              <w:t>评价报告，</w:t>
            </w:r>
            <w:r>
              <w:rPr>
                <w:rFonts w:hint="eastAsia" w:ascii="宋体" w:hAnsi="宋体" w:cs="宋体"/>
                <w:szCs w:val="21"/>
              </w:rPr>
              <w:t>包括：供方资质、供方的质量管理体系、交货情况、售后服务能力等。时间：20</w:t>
            </w:r>
            <w:r>
              <w:rPr>
                <w:rFonts w:hint="eastAsia" w:ascii="宋体" w:hAnsi="宋体" w:cs="宋体"/>
                <w:szCs w:val="21"/>
                <w:lang w:val="en-US" w:eastAsia="zh-CN"/>
              </w:rPr>
              <w:t>21.03.15</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负责人讲20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月以来，未出现采购产品质量不符合的情况。</w:t>
            </w:r>
            <w:r>
              <w:rPr>
                <w:rFonts w:hint="eastAsia" w:ascii="宋体" w:hAnsi="宋体" w:cs="宋体"/>
                <w:szCs w:val="21"/>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numPr>
                <w:ilvl w:val="0"/>
                <w:numId w:val="4"/>
              </w:numPr>
              <w:spacing w:line="360" w:lineRule="auto"/>
              <w:ind w:left="0" w:leftChars="0" w:firstLine="0" w:firstLineChars="0"/>
              <w:rPr>
                <w:rFonts w:hint="eastAsia" w:ascii="宋体" w:hAnsi="宋体" w:cs="宋体"/>
                <w:iCs/>
                <w:color w:val="auto"/>
                <w:szCs w:val="21"/>
                <w:highlight w:val="none"/>
                <w:lang w:val="en-US" w:eastAsia="zh-CN"/>
              </w:rPr>
            </w:pPr>
            <w:r>
              <w:rPr>
                <w:rFonts w:hint="eastAsia" w:ascii="宋体" w:hAnsi="宋体" w:cs="宋体"/>
                <w:szCs w:val="21"/>
                <w:highlight w:val="none"/>
              </w:rPr>
              <w:t>产品名称：</w:t>
            </w:r>
            <w:r>
              <w:rPr>
                <w:rFonts w:hint="eastAsia" w:ascii="宋体" w:hAnsi="宋体"/>
                <w:sz w:val="21"/>
                <w:szCs w:val="21"/>
                <w:highlight w:val="none"/>
                <w:lang w:eastAsia="zh-CN"/>
              </w:rPr>
              <w:t>葡萄糖酸钠</w:t>
            </w:r>
            <w:r>
              <w:rPr>
                <w:rFonts w:hint="eastAsia" w:ascii="宋体" w:hAnsi="宋体" w:cs="宋体"/>
                <w:iCs/>
                <w:color w:val="auto"/>
                <w:szCs w:val="21"/>
                <w:highlight w:val="none"/>
                <w:lang w:val="en-US" w:eastAsia="zh-CN"/>
              </w:rPr>
              <w:t xml:space="preserve">     厂家：苏州康硕化工有限公司</w:t>
            </w:r>
          </w:p>
          <w:p>
            <w:pPr>
              <w:numPr>
                <w:ilvl w:val="0"/>
                <w:numId w:val="0"/>
              </w:numPr>
              <w:spacing w:line="360" w:lineRule="auto"/>
              <w:ind w:leftChars="0"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.2</w:t>
            </w:r>
            <w:r>
              <w:rPr>
                <w:rFonts w:hint="eastAsia" w:ascii="宋体" w:hAnsi="宋体" w:cs="宋体"/>
                <w:szCs w:val="21"/>
                <w:highlight w:val="none"/>
                <w:lang w:val="en-US" w:eastAsia="zh-CN"/>
              </w:rPr>
              <w:t>0</w:t>
            </w:r>
          </w:p>
          <w:p>
            <w:pPr>
              <w:pStyle w:val="2"/>
              <w:rPr>
                <w:rFonts w:hint="eastAsia"/>
              </w:rPr>
            </w:pP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、产品名称：</w:t>
            </w:r>
            <w:r>
              <w:rPr>
                <w:rFonts w:hint="eastAsia" w:ascii="宋体" w:hAnsi="宋体" w:cs="宋体"/>
                <w:szCs w:val="21"/>
                <w:highlight w:val="none"/>
                <w:lang w:eastAsia="zh-CN"/>
              </w:rPr>
              <w:t>减水剂母液</w:t>
            </w:r>
            <w:r>
              <w:rPr>
                <w:rFonts w:hint="eastAsia" w:ascii="宋体" w:hAnsi="宋体" w:cs="宋体"/>
                <w:szCs w:val="21"/>
                <w:highlight w:val="none"/>
                <w:lang w:val="en-US" w:eastAsia="zh-CN"/>
              </w:rPr>
              <w:t xml:space="preserve">     厂家：</w:t>
            </w:r>
            <w:r>
              <w:rPr>
                <w:rFonts w:hint="eastAsia" w:ascii="宋体" w:hAnsi="宋体" w:cs="宋体"/>
                <w:iCs/>
                <w:color w:val="auto"/>
                <w:szCs w:val="21"/>
                <w:highlight w:val="none"/>
                <w:lang w:eastAsia="zh-CN"/>
              </w:rPr>
              <w:t>浙江同为建材有限公司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w:t>
            </w:r>
            <w:r>
              <w:rPr>
                <w:rFonts w:hint="eastAsia" w:ascii="宋体" w:hAnsi="宋体" w:cs="宋体"/>
                <w:szCs w:val="21"/>
                <w:highlight w:val="none"/>
                <w:lang w:val="en-US" w:eastAsia="zh-CN"/>
              </w:rPr>
              <w:t>合格证</w:t>
            </w:r>
            <w:r>
              <w:rPr>
                <w:rFonts w:hint="eastAsia" w:ascii="宋体" w:hAnsi="宋体" w:cs="宋体"/>
                <w:szCs w:val="21"/>
                <w:highlight w:val="none"/>
                <w:lang w:eastAsia="zh-CN"/>
              </w:rPr>
              <w:t>等</w:t>
            </w:r>
            <w:r>
              <w:rPr>
                <w:rFonts w:hint="eastAsia" w:ascii="宋体" w:hAnsi="宋体" w:cs="宋体"/>
                <w:szCs w:val="21"/>
                <w:highlight w:val="none"/>
              </w:rPr>
              <w:t>；  </w:t>
            </w:r>
            <w:r>
              <w:rPr>
                <w:rFonts w:hint="eastAsia" w:ascii="宋体" w:hAnsi="宋体" w:cs="宋体"/>
                <w:szCs w:val="21"/>
                <w:highlight w:val="none"/>
                <w:lang w:val="en-US" w:eastAsia="zh-CN"/>
              </w:rPr>
              <w:t>产品的出厂检验报告如附件。</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28</w:t>
            </w:r>
          </w:p>
          <w:p>
            <w:pPr>
              <w:pStyle w:val="2"/>
              <w:rPr>
                <w:rFonts w:hint="default"/>
                <w:lang w:val="en-US" w:eastAsia="zh-CN"/>
              </w:rPr>
            </w:pPr>
            <w:r>
              <w:drawing>
                <wp:inline distT="0" distB="0" distL="114300" distR="114300">
                  <wp:extent cx="3618865" cy="3229610"/>
                  <wp:effectExtent l="0" t="0" r="6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618865" cy="3229610"/>
                          </a:xfrm>
                          <a:prstGeom prst="rect">
                            <a:avLst/>
                          </a:prstGeom>
                          <a:noFill/>
                          <a:ln>
                            <a:noFill/>
                          </a:ln>
                        </pic:spPr>
                      </pic:pic>
                    </a:graphicData>
                  </a:graphic>
                </wp:inline>
              </w:drawing>
            </w:r>
          </w:p>
          <w:p>
            <w:pPr>
              <w:pStyle w:val="2"/>
              <w:rPr>
                <w:rFonts w:hint="default"/>
                <w:lang w:val="en-US" w:eastAsia="zh-CN"/>
              </w:rPr>
            </w:pPr>
          </w:p>
          <w:p>
            <w:pPr>
              <w:spacing w:line="360" w:lineRule="auto"/>
              <w:rPr>
                <w:rFonts w:hint="default" w:ascii="宋体" w:hAnsi="宋体" w:cs="宋体"/>
                <w:szCs w:val="21"/>
                <w:highlight w:val="none"/>
                <w:lang w:val="en-US"/>
              </w:rPr>
            </w:pPr>
            <w:r>
              <w:rPr>
                <w:rFonts w:hint="eastAsia" w:ascii="宋体" w:hAnsi="宋体" w:cs="宋体"/>
                <w:szCs w:val="21"/>
                <w:highlight w:val="none"/>
                <w:lang w:val="en-US" w:eastAsia="zh-CN"/>
              </w:rPr>
              <w:t>3</w:t>
            </w:r>
            <w:r>
              <w:rPr>
                <w:rFonts w:hint="eastAsia" w:ascii="宋体" w:hAnsi="宋体" w:cs="宋体"/>
                <w:szCs w:val="21"/>
                <w:highlight w:val="none"/>
              </w:rPr>
              <w:t>、产品名称：</w:t>
            </w:r>
            <w:r>
              <w:rPr>
                <w:rFonts w:hint="eastAsia" w:ascii="宋体" w:hAnsi="宋体" w:cs="宋体"/>
                <w:iCs/>
                <w:color w:val="auto"/>
                <w:szCs w:val="21"/>
                <w:highlight w:val="none"/>
                <w:lang w:eastAsia="zh-CN"/>
              </w:rPr>
              <w:t>消泡剂</w:t>
            </w:r>
            <w:r>
              <w:rPr>
                <w:rFonts w:hint="eastAsia" w:ascii="宋体" w:hAnsi="宋体" w:cs="宋体"/>
                <w:iCs/>
                <w:color w:val="auto"/>
                <w:szCs w:val="21"/>
                <w:highlight w:val="none"/>
                <w:lang w:val="en-US" w:eastAsia="zh-CN"/>
              </w:rPr>
              <w:t xml:space="preserve">   厂家：</w:t>
            </w:r>
            <w:r>
              <w:rPr>
                <w:rFonts w:hint="eastAsia" w:ascii="宋体" w:hAnsi="宋体" w:cs="宋体"/>
                <w:iCs/>
                <w:color w:val="auto"/>
                <w:szCs w:val="21"/>
                <w:lang w:eastAsia="zh-CN"/>
              </w:rPr>
              <w:t>东邦化贸易（上海）</w:t>
            </w:r>
            <w:r>
              <w:rPr>
                <w:rFonts w:hint="eastAsia" w:ascii="宋体" w:hAnsi="宋体" w:cs="宋体"/>
                <w:iCs/>
                <w:color w:val="auto"/>
                <w:szCs w:val="21"/>
              </w:rPr>
              <w:t>有限公司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产品防护等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检验员：</w:t>
            </w:r>
            <w:r>
              <w:rPr>
                <w:rFonts w:hint="eastAsia" w:ascii="宋体" w:hAnsi="宋体" w:cs="宋体"/>
                <w:szCs w:val="21"/>
                <w:highlight w:val="none"/>
                <w:lang w:eastAsia="zh-CN"/>
              </w:rPr>
              <w:t>廖义松</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21</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基本符合要求。现场查看其他采购物料均按要求进行验证入库</w:t>
            </w:r>
            <w:r>
              <w:rPr>
                <w:rFonts w:hint="eastAsia" w:ascii="宋体" w:hAnsi="宋体" w:cs="宋体"/>
                <w:szCs w:val="21"/>
                <w:lang w:eastAsia="zh-CN"/>
              </w:rPr>
              <w:t>。</w:t>
            </w: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594" w:type="dxa"/>
          </w:tcPr>
          <w:p>
            <w:pPr>
              <w:spacing w:line="360" w:lineRule="auto"/>
              <w:rPr>
                <w:rFonts w:ascii="宋体" w:hAnsi="宋体" w:cs="宋体"/>
                <w:szCs w:val="21"/>
                <w:highlight w:val="none"/>
              </w:rPr>
            </w:pPr>
            <w:r>
              <w:rPr>
                <w:rFonts w:hint="eastAsia" w:ascii="宋体" w:hAnsi="宋体" w:cs="宋体"/>
                <w:szCs w:val="21"/>
                <w:highlight w:val="none"/>
              </w:rPr>
              <w:t>外部供方的信息</w:t>
            </w:r>
          </w:p>
          <w:p>
            <w:pPr>
              <w:spacing w:line="360" w:lineRule="auto"/>
              <w:rPr>
                <w:rFonts w:ascii="宋体" w:hAnsi="宋体" w:cs="宋体"/>
                <w:szCs w:val="21"/>
                <w:highlight w:val="none"/>
              </w:rPr>
            </w:pPr>
            <w:r>
              <w:rPr>
                <w:rFonts w:hint="eastAsia" w:ascii="宋体" w:hAnsi="宋体" w:cs="宋体"/>
                <w:szCs w:val="21"/>
                <w:highlight w:val="none"/>
              </w:rPr>
              <w:t>#组织与外部供方的沟通是否含:</w:t>
            </w:r>
          </w:p>
          <w:p>
            <w:pPr>
              <w:spacing w:line="360" w:lineRule="auto"/>
              <w:rPr>
                <w:rFonts w:ascii="宋体" w:hAnsi="宋体" w:cs="宋体"/>
                <w:szCs w:val="21"/>
                <w:highlight w:val="none"/>
              </w:rPr>
            </w:pPr>
            <w:r>
              <w:rPr>
                <w:rFonts w:hint="eastAsia" w:ascii="宋体" w:hAnsi="宋体" w:cs="宋体"/>
                <w:szCs w:val="21"/>
                <w:highlight w:val="none"/>
              </w:rPr>
              <w:t>a）所提供的过程、产品和服务；</w:t>
            </w:r>
          </w:p>
          <w:p>
            <w:pPr>
              <w:spacing w:line="360" w:lineRule="auto"/>
              <w:rPr>
                <w:rFonts w:ascii="宋体" w:hAnsi="宋体" w:cs="宋体"/>
                <w:szCs w:val="21"/>
                <w:highlight w:val="none"/>
              </w:rPr>
            </w:pPr>
            <w:r>
              <w:rPr>
                <w:rFonts w:hint="eastAsia" w:ascii="宋体" w:hAnsi="宋体" w:cs="宋体"/>
                <w:szCs w:val="21"/>
                <w:highlight w:val="none"/>
              </w:rPr>
              <w:t>b）对下列内容的批准：</w:t>
            </w:r>
          </w:p>
          <w:p>
            <w:pPr>
              <w:spacing w:line="360" w:lineRule="auto"/>
              <w:rPr>
                <w:rFonts w:ascii="宋体" w:hAnsi="宋体" w:cs="宋体"/>
                <w:szCs w:val="21"/>
                <w:highlight w:val="none"/>
              </w:rPr>
            </w:pPr>
            <w:r>
              <w:rPr>
                <w:rFonts w:hint="eastAsia" w:ascii="宋体" w:hAnsi="宋体" w:cs="宋体"/>
                <w:szCs w:val="21"/>
                <w:highlight w:val="none"/>
              </w:rPr>
              <w:t>1）产品和服务；</w:t>
            </w:r>
          </w:p>
          <w:p>
            <w:pPr>
              <w:spacing w:line="360" w:lineRule="auto"/>
              <w:rPr>
                <w:rFonts w:ascii="宋体" w:hAnsi="宋体" w:cs="宋体"/>
                <w:szCs w:val="21"/>
                <w:highlight w:val="none"/>
              </w:rPr>
            </w:pPr>
            <w:r>
              <w:rPr>
                <w:rFonts w:hint="eastAsia" w:ascii="宋体" w:hAnsi="宋体" w:cs="宋体"/>
                <w:szCs w:val="21"/>
                <w:highlight w:val="none"/>
              </w:rPr>
              <w:t>2）方法、过程和设备；</w:t>
            </w:r>
          </w:p>
          <w:p>
            <w:pPr>
              <w:spacing w:line="360" w:lineRule="auto"/>
              <w:rPr>
                <w:rFonts w:ascii="宋体" w:hAnsi="宋体" w:cs="宋体"/>
                <w:szCs w:val="21"/>
                <w:highlight w:val="none"/>
              </w:rPr>
            </w:pPr>
            <w:r>
              <w:rPr>
                <w:rFonts w:hint="eastAsia" w:ascii="宋体" w:hAnsi="宋体" w:cs="宋体"/>
                <w:szCs w:val="21"/>
                <w:highlight w:val="none"/>
              </w:rPr>
              <w:t>3）产品和服务的放行；</w:t>
            </w:r>
          </w:p>
          <w:p>
            <w:pPr>
              <w:spacing w:line="360" w:lineRule="auto"/>
              <w:rPr>
                <w:rFonts w:ascii="宋体" w:hAnsi="宋体" w:cs="宋体"/>
                <w:szCs w:val="21"/>
                <w:highlight w:val="none"/>
              </w:rPr>
            </w:pPr>
            <w:r>
              <w:rPr>
                <w:rFonts w:hint="eastAsia" w:ascii="宋体" w:hAnsi="宋体" w:cs="宋体"/>
                <w:szCs w:val="21"/>
                <w:highlight w:val="none"/>
              </w:rPr>
              <w:t>c）能力，包括所要求的人员资质；</w:t>
            </w:r>
          </w:p>
          <w:p>
            <w:pPr>
              <w:spacing w:line="360" w:lineRule="auto"/>
              <w:rPr>
                <w:rFonts w:ascii="宋体" w:hAnsi="宋体" w:cs="宋体"/>
                <w:szCs w:val="21"/>
                <w:highlight w:val="none"/>
              </w:rPr>
            </w:pPr>
            <w:r>
              <w:rPr>
                <w:rFonts w:hint="eastAsia" w:ascii="宋体" w:hAnsi="宋体" w:cs="宋体"/>
                <w:szCs w:val="21"/>
                <w:highlight w:val="none"/>
              </w:rPr>
              <w:t>d）外部供方与组织的接口；</w:t>
            </w:r>
          </w:p>
          <w:p>
            <w:pPr>
              <w:spacing w:line="360" w:lineRule="auto"/>
              <w:rPr>
                <w:rFonts w:ascii="宋体" w:hAnsi="宋体"/>
                <w:szCs w:val="21"/>
                <w:highlight w:val="none"/>
              </w:rPr>
            </w:pPr>
            <w:r>
              <w:rPr>
                <w:rFonts w:hint="eastAsia" w:ascii="宋体" w:hAnsi="宋体" w:cs="宋体"/>
                <w:szCs w:val="21"/>
                <w:highlight w:val="none"/>
              </w:rPr>
              <w:t>e）对外部供方绩效的控制和监视；f）组织或其顾客拟在外部供方现场实施的验证或确认活动。组织与外部供方沟通之前所确定的要求是否充分</w:t>
            </w:r>
          </w:p>
        </w:tc>
        <w:tc>
          <w:tcPr>
            <w:tcW w:w="764" w:type="dxa"/>
          </w:tcPr>
          <w:p>
            <w:pPr>
              <w:rPr>
                <w:rFonts w:ascii="宋体" w:hAnsi="宋体" w:cs="宋体"/>
                <w:b/>
                <w:szCs w:val="21"/>
                <w:highlight w:val="none"/>
              </w:rPr>
            </w:pPr>
            <w:r>
              <w:rPr>
                <w:rFonts w:hint="eastAsia" w:ascii="宋体" w:hAnsi="宋体" w:cs="宋体"/>
                <w:b/>
                <w:szCs w:val="21"/>
                <w:highlight w:val="none"/>
              </w:rPr>
              <w:t>8.4.3</w:t>
            </w:r>
          </w:p>
        </w:tc>
        <w:tc>
          <w:tcPr>
            <w:tcW w:w="10268"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iCs/>
                <w:color w:val="auto"/>
                <w:szCs w:val="21"/>
                <w:highlight w:val="none"/>
                <w:lang w:val="en-US" w:eastAsia="zh-CN"/>
              </w:rPr>
              <w:t>武汉江凯新材料有限公司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签订时间：2021年4月27日</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聚羧酸减水剂单体    25吨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color w:val="auto"/>
                <w:szCs w:val="21"/>
                <w:highlight w:val="none"/>
                <w:lang w:eastAsia="zh-CN"/>
              </w:rPr>
              <w:t>东邦化贸易（上海）</w:t>
            </w:r>
            <w:r>
              <w:rPr>
                <w:rFonts w:hint="eastAsia" w:ascii="宋体" w:hAnsi="宋体" w:cs="宋体"/>
                <w:iCs/>
                <w:color w:val="auto"/>
                <w:szCs w:val="21"/>
                <w:highlight w:val="none"/>
              </w:rPr>
              <w:t>有限公司</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13</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eastAsia="zh-CN"/>
              </w:rPr>
              <w:t>消泡剂</w:t>
            </w:r>
            <w:r>
              <w:rPr>
                <w:rFonts w:hint="eastAsia" w:ascii="宋体" w:hAnsi="宋体" w:cs="宋体"/>
                <w:szCs w:val="21"/>
                <w:highlight w:val="none"/>
                <w:lang w:val="en-US" w:eastAsia="zh-CN"/>
              </w:rPr>
              <w:t xml:space="preserve">    2吨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cs="宋体"/>
                <w:iCs/>
                <w:color w:val="auto"/>
                <w:szCs w:val="21"/>
                <w:highlight w:val="none"/>
                <w:lang w:eastAsia="zh-CN"/>
              </w:rPr>
              <w:t>浙江同为建材有限公司</w:t>
            </w:r>
            <w:r>
              <w:rPr>
                <w:rFonts w:hint="eastAsia" w:ascii="宋体" w:hAnsi="宋体" w:cs="宋体"/>
                <w:iCs/>
                <w:color w:val="auto"/>
                <w:szCs w:val="21"/>
                <w:highlight w:val="none"/>
                <w:lang w:val="en-US" w:eastAsia="zh-CN"/>
              </w:rPr>
              <w:t xml:space="preserve">   </w:t>
            </w:r>
            <w:r>
              <w:rPr>
                <w:rFonts w:hint="eastAsia" w:ascii="宋体" w:hAnsi="宋体" w:cs="宋体"/>
                <w:szCs w:val="21"/>
                <w:highlight w:val="none"/>
              </w:rPr>
              <w:t xml:space="preserve">  20</w:t>
            </w:r>
            <w:r>
              <w:rPr>
                <w:rFonts w:hint="eastAsia" w:ascii="宋体" w:hAnsi="宋体" w:cs="宋体"/>
                <w:szCs w:val="21"/>
                <w:highlight w:val="none"/>
                <w:lang w:val="en-US" w:eastAsia="zh-CN"/>
              </w:rPr>
              <w:t>21.2.20</w:t>
            </w:r>
            <w:bookmarkStart w:id="4" w:name="_GoBack"/>
            <w:bookmarkEnd w:id="4"/>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 xml:space="preserve">减水剂母液  30吨   </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ind w:firstLine="630" w:firstLineChars="3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外部供方的信息管理有效。</w:t>
            </w:r>
          </w:p>
          <w:p>
            <w:pPr>
              <w:spacing w:line="360" w:lineRule="auto"/>
              <w:ind w:firstLine="420" w:firstLineChars="200"/>
              <w:rPr>
                <w:rFonts w:ascii="宋体" w:hAnsi="宋体" w:cs="宋体"/>
                <w:szCs w:val="21"/>
                <w:highlight w:val="none"/>
              </w:rPr>
            </w:pP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4" w:type="dxa"/>
            <w:vAlign w:val="top"/>
          </w:tcPr>
          <w:p>
            <w:pPr>
              <w:rPr>
                <w:rFonts w:hint="eastAsia" w:ascii="宋体" w:hAnsi="宋体" w:cs="宋体"/>
                <w:szCs w:val="21"/>
              </w:rPr>
            </w:pPr>
            <w:r>
              <w:rPr>
                <w:rFonts w:hint="eastAsia" w:ascii="宋体" w:hAnsi="宋体"/>
                <w:szCs w:val="21"/>
              </w:rPr>
              <w:t>顾客或外部供方的财产</w:t>
            </w:r>
          </w:p>
        </w:tc>
        <w:tc>
          <w:tcPr>
            <w:tcW w:w="764"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268"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cs="宋体"/>
                <w:szCs w:val="21"/>
              </w:rPr>
            </w:pPr>
            <w:r>
              <w:rPr>
                <w:rFonts w:hint="eastAsia" w:ascii="宋体" w:hAnsi="宋体"/>
                <w:szCs w:val="21"/>
              </w:rPr>
              <w:t>负责人讲目前没有发生顾客或外部供方财产丢失的情况；</w:t>
            </w: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94"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764"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268"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w:t>
            </w:r>
          </w:p>
          <w:p>
            <w:pPr>
              <w:spacing w:line="400" w:lineRule="exact"/>
              <w:jc w:val="left"/>
              <w:rPr>
                <w:rFonts w:ascii="宋体" w:hAnsi="宋体" w:cs="宋体"/>
                <w:szCs w:val="21"/>
              </w:rPr>
            </w:pPr>
            <w:r>
              <w:rPr>
                <w:rFonts w:hint="eastAsia" w:ascii="宋体" w:hAnsi="宋体" w:cs="宋体"/>
                <w:szCs w:val="21"/>
              </w:rPr>
              <w:t>查问，对于已经交付的产品，公司承诺：产成品交付后随时跟踪质量状况，发现问题，及时进行解决。</w:t>
            </w:r>
          </w:p>
        </w:tc>
        <w:tc>
          <w:tcPr>
            <w:tcW w:w="108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2594"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764" w:type="dxa"/>
          </w:tcPr>
          <w:p>
            <w:pPr>
              <w:rPr>
                <w:rFonts w:ascii="宋体" w:hAnsi="宋体" w:cs="宋体"/>
                <w:b/>
                <w:szCs w:val="21"/>
              </w:rPr>
            </w:pPr>
            <w:r>
              <w:rPr>
                <w:rFonts w:hint="eastAsia" w:ascii="宋体" w:hAnsi="宋体" w:cs="宋体"/>
                <w:b/>
                <w:szCs w:val="21"/>
              </w:rPr>
              <w:t>9.1.2</w:t>
            </w:r>
          </w:p>
        </w:tc>
        <w:tc>
          <w:tcPr>
            <w:tcW w:w="10268"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083" w:type="dxa"/>
          </w:tcPr>
          <w:p/>
        </w:tc>
      </w:tr>
    </w:tbl>
    <w:p>
      <w:pPr>
        <w:pStyle w:val="7"/>
        <w:rPr>
          <w:rFonts w:ascii="隶书" w:hAnsi="宋体" w:eastAsia="隶书"/>
          <w:bCs/>
          <w:color w:val="000000"/>
          <w:sz w:val="36"/>
          <w:szCs w:val="36"/>
        </w:rPr>
      </w:pPr>
      <w:r>
        <w:rPr>
          <w:rFonts w:hint="eastAsia"/>
        </w:rPr>
        <w:t>说明：不符合标注N</w:t>
      </w:r>
    </w:p>
    <w:p>
      <w:pPr>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C560A"/>
    <w:multiLevelType w:val="singleLevel"/>
    <w:tmpl w:val="AF4C560A"/>
    <w:lvl w:ilvl="0" w:tentative="0">
      <w:start w:val="1"/>
      <w:numFmt w:val="lowerLetter"/>
      <w:suff w:val="space"/>
      <w:lvlText w:val="%1)"/>
      <w:lvlJc w:val="left"/>
    </w:lvl>
  </w:abstractNum>
  <w:abstractNum w:abstractNumId="1">
    <w:nsid w:val="E79A783A"/>
    <w:multiLevelType w:val="singleLevel"/>
    <w:tmpl w:val="E79A783A"/>
    <w:lvl w:ilvl="0" w:tentative="0">
      <w:start w:val="1"/>
      <w:numFmt w:val="decimal"/>
      <w:suff w:val="nothing"/>
      <w:lvlText w:val="%1、"/>
      <w:lvlJc w:val="left"/>
    </w:lvl>
  </w:abstractNum>
  <w:abstractNum w:abstractNumId="2">
    <w:nsid w:val="149F111F"/>
    <w:multiLevelType w:val="singleLevel"/>
    <w:tmpl w:val="149F111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D7016"/>
    <w:rsid w:val="00D01506"/>
    <w:rsid w:val="011F2BD2"/>
    <w:rsid w:val="01374A86"/>
    <w:rsid w:val="017C53B5"/>
    <w:rsid w:val="01FC112E"/>
    <w:rsid w:val="0326177B"/>
    <w:rsid w:val="042D4D89"/>
    <w:rsid w:val="062D1618"/>
    <w:rsid w:val="0741300C"/>
    <w:rsid w:val="07D10F9F"/>
    <w:rsid w:val="087E6CFE"/>
    <w:rsid w:val="0A142BF2"/>
    <w:rsid w:val="0AD61C5F"/>
    <w:rsid w:val="0B696899"/>
    <w:rsid w:val="0B93246B"/>
    <w:rsid w:val="0EFF0028"/>
    <w:rsid w:val="0FCB5465"/>
    <w:rsid w:val="10034190"/>
    <w:rsid w:val="135A27AE"/>
    <w:rsid w:val="135B37C0"/>
    <w:rsid w:val="138560AD"/>
    <w:rsid w:val="13CC2DA6"/>
    <w:rsid w:val="150872CE"/>
    <w:rsid w:val="1517380B"/>
    <w:rsid w:val="1532258F"/>
    <w:rsid w:val="15631FF3"/>
    <w:rsid w:val="15670A6E"/>
    <w:rsid w:val="162C2CA2"/>
    <w:rsid w:val="18C16410"/>
    <w:rsid w:val="1BDB67EC"/>
    <w:rsid w:val="1DEE3616"/>
    <w:rsid w:val="1F774061"/>
    <w:rsid w:val="204E1DCA"/>
    <w:rsid w:val="20936413"/>
    <w:rsid w:val="217559EE"/>
    <w:rsid w:val="217A2DFD"/>
    <w:rsid w:val="21EA1BDA"/>
    <w:rsid w:val="22184B51"/>
    <w:rsid w:val="22D4100E"/>
    <w:rsid w:val="23EA7BFC"/>
    <w:rsid w:val="24010137"/>
    <w:rsid w:val="24C332F1"/>
    <w:rsid w:val="24D90340"/>
    <w:rsid w:val="2571659A"/>
    <w:rsid w:val="260A6544"/>
    <w:rsid w:val="26F06ECB"/>
    <w:rsid w:val="270F7817"/>
    <w:rsid w:val="286D0DC2"/>
    <w:rsid w:val="29020410"/>
    <w:rsid w:val="2A026A99"/>
    <w:rsid w:val="2A7A500F"/>
    <w:rsid w:val="2A8D3703"/>
    <w:rsid w:val="2B7A4DF1"/>
    <w:rsid w:val="2CB84056"/>
    <w:rsid w:val="2FE84A5E"/>
    <w:rsid w:val="3205258D"/>
    <w:rsid w:val="3428438F"/>
    <w:rsid w:val="36222FC6"/>
    <w:rsid w:val="37216E83"/>
    <w:rsid w:val="38A80622"/>
    <w:rsid w:val="3B0A7FE4"/>
    <w:rsid w:val="3B501D2A"/>
    <w:rsid w:val="3C1A6171"/>
    <w:rsid w:val="3D212127"/>
    <w:rsid w:val="3D7E3774"/>
    <w:rsid w:val="3E506146"/>
    <w:rsid w:val="3E9A4D93"/>
    <w:rsid w:val="3FC718FA"/>
    <w:rsid w:val="402B7AF9"/>
    <w:rsid w:val="407513B4"/>
    <w:rsid w:val="408E2788"/>
    <w:rsid w:val="42076B84"/>
    <w:rsid w:val="45EC2C0D"/>
    <w:rsid w:val="460327A6"/>
    <w:rsid w:val="46061205"/>
    <w:rsid w:val="46C0558C"/>
    <w:rsid w:val="486F3F34"/>
    <w:rsid w:val="48811693"/>
    <w:rsid w:val="4896508F"/>
    <w:rsid w:val="4A0C67EF"/>
    <w:rsid w:val="4CAB00E8"/>
    <w:rsid w:val="4D7F7C18"/>
    <w:rsid w:val="4DC34B72"/>
    <w:rsid w:val="4E7C0642"/>
    <w:rsid w:val="4EE31F72"/>
    <w:rsid w:val="503319C6"/>
    <w:rsid w:val="511C048A"/>
    <w:rsid w:val="52490467"/>
    <w:rsid w:val="52E92570"/>
    <w:rsid w:val="538402A1"/>
    <w:rsid w:val="565A6797"/>
    <w:rsid w:val="56CB4ED6"/>
    <w:rsid w:val="57930C9A"/>
    <w:rsid w:val="57FF32FE"/>
    <w:rsid w:val="58467748"/>
    <w:rsid w:val="589A2409"/>
    <w:rsid w:val="58B11C8C"/>
    <w:rsid w:val="59EB411C"/>
    <w:rsid w:val="5A0E3B4C"/>
    <w:rsid w:val="5FBA6183"/>
    <w:rsid w:val="607331A7"/>
    <w:rsid w:val="62687ADB"/>
    <w:rsid w:val="628A2055"/>
    <w:rsid w:val="65905774"/>
    <w:rsid w:val="672667AD"/>
    <w:rsid w:val="67662C1E"/>
    <w:rsid w:val="688213FE"/>
    <w:rsid w:val="6ADF37F3"/>
    <w:rsid w:val="6B0E06F1"/>
    <w:rsid w:val="6C751C3F"/>
    <w:rsid w:val="6D4E7158"/>
    <w:rsid w:val="726C3CD8"/>
    <w:rsid w:val="72CB62DF"/>
    <w:rsid w:val="735E6324"/>
    <w:rsid w:val="74333A35"/>
    <w:rsid w:val="759D0866"/>
    <w:rsid w:val="768321A9"/>
    <w:rsid w:val="775D6E55"/>
    <w:rsid w:val="782F7F95"/>
    <w:rsid w:val="7B6838E7"/>
    <w:rsid w:val="7B85094B"/>
    <w:rsid w:val="7B9A347F"/>
    <w:rsid w:val="7C80276B"/>
    <w:rsid w:val="7D075F92"/>
    <w:rsid w:val="7E0B690E"/>
    <w:rsid w:val="7EC66A46"/>
    <w:rsid w:val="7F447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iPriority="99"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2021-07-29T08:04:58Z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75A0D7E1B98C4FFEA1F556E40763A13D</vt:lpwstr>
  </property>
</Properties>
</file>