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不 符 合 项 报 告                                      No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vAlign w:val="top"/>
          </w:tcPr>
          <w:p>
            <w:pPr>
              <w:spacing w:before="120"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审核领域</w:t>
            </w:r>
          </w:p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QMS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EMS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OHSMS质量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环境、职业健康安全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</w:t>
            </w:r>
          </w:p>
          <w:p>
            <w:pPr>
              <w:spacing w:before="120" w:line="240" w:lineRule="auto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监督审核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阜宁县宏达石化机械有限公司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236" w:type="dxa"/>
            <w:vAlign w:val="top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不符合事实描述:</w:t>
            </w:r>
          </w:p>
          <w:p>
            <w:pPr>
              <w:spacing w:before="120" w:line="240" w:lineRule="auto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9月4日审核发现，提供《法律法规及其他要求清单》，但未能提供《清单》中《中华人民共和安全生产法》的最新版本（2021修正版）,进一步检查《清单》中其余法律法规及其它要求均为最新版本，且企业近一年来未发生任何违反法律法规及其他要求的情况。</w:t>
            </w:r>
          </w:p>
          <w:p>
            <w:pPr>
              <w:spacing w:before="120"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上述事实不符合：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GB/T 19001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2016 idt ISO 9001:2015标准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条款 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GB/T 24001-2016 idt ISO 14001:2015标准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条款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45001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idt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ISO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45001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:20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不符合性质：□严重　　　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20"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after="80"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审核员：伍光华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温红玲 黄红 喻荣秋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审核组长：伍光华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受审核方代表：</w:t>
            </w:r>
          </w:p>
          <w:p>
            <w:pPr>
              <w:spacing w:before="120" w:after="100"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after="100"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after="100"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after="10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2021-9-5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2021-9-5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不 符 合 项 报 告                                      No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vAlign w:val="top"/>
          </w:tcPr>
          <w:p>
            <w:pPr>
              <w:spacing w:before="120"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审核领域</w:t>
            </w:r>
          </w:p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QMS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EMS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OHSMS质量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环境、职业健康安全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</w:t>
            </w:r>
          </w:p>
          <w:p>
            <w:pPr>
              <w:spacing w:before="120" w:line="240" w:lineRule="auto"/>
              <w:rPr>
                <w:rFonts w:hint="default" w:ascii="方正仿宋简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监督审核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阜宁县宏达石化机械有限公司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236" w:type="dxa"/>
            <w:vAlign w:val="top"/>
          </w:tcPr>
          <w:p>
            <w:pPr>
              <w:spacing w:before="120" w:line="24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4702810</wp:posOffset>
                  </wp:positionH>
                  <wp:positionV relativeFrom="paragraph">
                    <wp:posOffset>137795</wp:posOffset>
                  </wp:positionV>
                  <wp:extent cx="1441450" cy="2564130"/>
                  <wp:effectExtent l="0" t="0" r="6350" b="1270"/>
                  <wp:wrapNone/>
                  <wp:docPr id="14" name="图片 14" descr="F:\8 测量管理体系\1 个人\1 受审核企业\2021.9.3-5 阜宁县宏达石化机械有限公司\文件资料\53-6 生产现场 消防栓（整改前）.jpg53-6 生产现场 消防栓（整改前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:\8 测量管理体系\1 个人\1 受审核企业\2021.9.3-5 阜宁县宏达石化机械有限公司\文件资料\53-6 生产现场 消防栓（整改前）.jpg53-6 生产现场 消防栓（整改前）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256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不符合事实描述:</w:t>
            </w:r>
          </w:p>
          <w:p>
            <w:pPr>
              <w:spacing w:before="12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2021年9月4日审核现场发现，钢材仓库消防栓通道放有圆钢，通道不通</w:t>
            </w:r>
          </w:p>
          <w:p>
            <w:pPr>
              <w:spacing w:before="120"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（详见附图）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before="120" w:line="240" w:lineRule="auto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120" w:line="240" w:lineRule="auto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上述事实不符合：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GB/T 19001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2016 idt ISO 9001:2015标准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条款 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GB/T 24001-2016 idt ISO 14001:2015标准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条款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GB/T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45001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-20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idt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ISO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45001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:20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标准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tabs>
                <w:tab w:val="left" w:pos="4300"/>
              </w:tabs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不符合性质：□严重　　　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一般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20"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after="80"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审核员：伍光华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温红玲 黄红 喻荣秋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审核组长：伍光华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受审核方代表：</w:t>
            </w:r>
            <w:bookmarkStart w:id="0" w:name="_GoBack"/>
            <w:bookmarkEnd w:id="0"/>
          </w:p>
          <w:p>
            <w:pPr>
              <w:spacing w:before="120" w:after="100"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after="100"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after="100"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before="120" w:after="10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2021-9-5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2021-9-5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9+0UnVAAAACAEAAA8AAAAAAAAAAQAgAAAAIgAA&#10;AGRycy9kb3ducmV2LnhtbFBLAQIUABQAAAAIAIdO4kDVg57I0gEAAJEDAAAOAAAAAAAAAAEAIAAA&#10;ACQ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ThvWNQAAAAHAQAADwAAAAAAAAABACAAAAAiAAAAZHJzL2Rvd25yZXYueG1s&#10;UEsBAhQAFAAAAAgAh07iQBRpSO38AQAA9AMAAA4AAAAAAAAAAQAgAAAAIwEAAGRycy9lMm9Eb2Mu&#10;eG1sUEsFBgAAAAAGAAYAWQEAAJE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53"/>
    <w:rsid w:val="000C6053"/>
    <w:rsid w:val="008F77CE"/>
    <w:rsid w:val="00A34B16"/>
    <w:rsid w:val="00B62CB2"/>
    <w:rsid w:val="00F31B38"/>
    <w:rsid w:val="07F7192E"/>
    <w:rsid w:val="093F136C"/>
    <w:rsid w:val="0BF97741"/>
    <w:rsid w:val="18520118"/>
    <w:rsid w:val="26956B19"/>
    <w:rsid w:val="28282913"/>
    <w:rsid w:val="2829521E"/>
    <w:rsid w:val="34605F90"/>
    <w:rsid w:val="34782638"/>
    <w:rsid w:val="361D1C1C"/>
    <w:rsid w:val="36C062EC"/>
    <w:rsid w:val="3941013E"/>
    <w:rsid w:val="3F5E7551"/>
    <w:rsid w:val="405B3F21"/>
    <w:rsid w:val="414131DF"/>
    <w:rsid w:val="4583175E"/>
    <w:rsid w:val="4E7C365E"/>
    <w:rsid w:val="4F3E370E"/>
    <w:rsid w:val="4FE52869"/>
    <w:rsid w:val="5BBA0A3E"/>
    <w:rsid w:val="5F4229DC"/>
    <w:rsid w:val="6BE25097"/>
    <w:rsid w:val="6E0A3BDB"/>
    <w:rsid w:val="731C08FE"/>
    <w:rsid w:val="7507300C"/>
    <w:rsid w:val="75742681"/>
    <w:rsid w:val="7B1D07F2"/>
    <w:rsid w:val="7D465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158</Words>
  <Characters>904</Characters>
  <Lines>7</Lines>
  <Paragraphs>2</Paragraphs>
  <TotalTime>6</TotalTime>
  <ScaleCrop>false</ScaleCrop>
  <LinksUpToDate>false</LinksUpToDate>
  <CharactersWithSpaces>1060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2020-07-20T01:22:00Z</cp:lastPrinted>
  <dcterms:modified xsi:type="dcterms:W3CDTF">2021-09-05T02:53:40Z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