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0052-2017-2021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龙沃科技开发有限公司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LWLS01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XDF-002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±0.8</w:t>
            </w:r>
            <w:r>
              <w:t>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 均匀度5HLD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LWLS02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LWLS06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LWLS08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41655" cy="248285"/>
                  <wp:effectExtent l="0" t="0" r="4445" b="5715"/>
                  <wp:docPr id="16" name="图片 16" descr="2bdb430f73b28b754cf36538865f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bdb430f73b28b754cf36538865f8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0636" t="57988" r="70119" b="37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05D31"/>
    <w:rsid w:val="2DCC4617"/>
    <w:rsid w:val="63724F32"/>
    <w:rsid w:val="6C9A3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2021-07-30T07:13:02Z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993FCAE536FD4030B35807BA4DC06AB4</vt:lpwstr>
  </property>
</Properties>
</file>