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/>
          <w:lang w:val="en-US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38735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吧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隆吉科技开发有限公司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0047-2017-2021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0047-2017-2021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隆吉科技开发有限公司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颜庆来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ISC-2017-0142</w:t>
            </w:r>
            <w:bookmarkEnd w:id="5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2022-08-08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监督次数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2021年07月27日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王玉玲  2018-M1MMS-1274254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bCs/>
                <w:szCs w:val="21"/>
              </w:rPr>
              <w:t>质</w:t>
            </w:r>
            <w:r>
              <w:rPr>
                <w:rFonts w:hint="eastAsia"/>
                <w:bCs/>
                <w:szCs w:val="21"/>
                <w:lang w:val="en-US" w:eastAsia="zh-CN"/>
              </w:rPr>
              <w:t>检</w:t>
            </w:r>
            <w:r>
              <w:rPr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  <w:lang w:val="en-US" w:eastAsia="zh-CN"/>
              </w:rPr>
              <w:t>/综合</w:t>
            </w:r>
            <w:r>
              <w:rPr>
                <w:rFonts w:hint="eastAsia"/>
                <w:bCs/>
                <w:szCs w:val="21"/>
              </w:rPr>
              <w:t>部/供销</w:t>
            </w:r>
            <w:r>
              <w:rPr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</w:rPr>
              <w:t>/生</w:t>
            </w:r>
            <w:r>
              <w:rPr>
                <w:rFonts w:hint="eastAsia"/>
                <w:bCs/>
                <w:szCs w:val="21"/>
                <w:lang w:val="en-US" w:eastAsia="zh-CN"/>
              </w:rPr>
              <w:t>技</w:t>
            </w:r>
            <w:r>
              <w:rPr>
                <w:bCs/>
                <w:szCs w:val="21"/>
              </w:rPr>
              <w:t>部</w:t>
            </w:r>
            <w:r>
              <w:rPr>
                <w:rFonts w:hint="eastAsia"/>
                <w:bCs/>
                <w:szCs w:val="21"/>
              </w:rPr>
              <w:t>/生产车间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企业通过顾客满意度调查来证明满足顾客的测量要求。查《2020年测量管理体系客户满意度调查工作报告》，共发出内部客户满意度调查表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份，顾客满意度为98%。已达到目标值。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10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下接头内径检测</w:t>
      </w:r>
      <w:r>
        <w:rPr>
          <w:szCs w:val="21"/>
        </w:rPr>
        <w:t>》等2个关键测量过程。企业通过对测量过程中的测量方法、测量环境条件、测量设备按照计划频次进行持续监视，生产的产品能够满足顾客和技术标准对产品的要求。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</w:rPr>
        <w:t>年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</w:rPr>
        <w:t>月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000000" w:themeColor="text1"/>
          <w:szCs w:val="21"/>
        </w:rPr>
        <w:t>日组织了公司</w:t>
      </w:r>
      <w:r>
        <w:rPr>
          <w:rFonts w:ascii="宋体" w:hAnsi="宋体"/>
          <w:bCs/>
          <w:color w:val="000000" w:themeColor="text1"/>
          <w:szCs w:val="21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</w:rPr>
        <w:t>，</w:t>
      </w:r>
      <w:r>
        <w:rPr>
          <w:rFonts w:hint="eastAsia" w:ascii="宋体" w:hAnsi="宋体"/>
          <w:bCs/>
          <w:color w:val="000000" w:themeColor="text1"/>
          <w:szCs w:val="21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</w:rPr>
        <w:t>不</w:t>
      </w:r>
      <w:r>
        <w:rPr>
          <w:rFonts w:ascii="宋体" w:hAnsi="宋体"/>
          <w:bCs/>
          <w:color w:val="000000" w:themeColor="text1"/>
          <w:szCs w:val="21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</w:rPr>
        <w:t>月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7</w:t>
      </w:r>
      <w:r>
        <w:rPr>
          <w:rFonts w:hint="eastAsia" w:ascii="宋体" w:hAnsi="宋体"/>
          <w:bCs/>
          <w:color w:val="000000" w:themeColor="text1"/>
          <w:szCs w:val="21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2.2管理评审情况：企</w:t>
      </w:r>
      <w:r>
        <w:rPr>
          <w:rFonts w:hint="eastAsia"/>
          <w:bCs/>
          <w:color w:val="000000" w:themeColor="text1"/>
          <w:szCs w:val="21"/>
        </w:rPr>
        <w:t>业</w:t>
      </w:r>
      <w:r>
        <w:rPr>
          <w:rFonts w:hint="eastAsia"/>
          <w:color w:val="000000" w:themeColor="text1"/>
          <w:szCs w:val="21"/>
        </w:rPr>
        <w:t>于20</w:t>
      </w:r>
      <w:r>
        <w:rPr>
          <w:rFonts w:hint="eastAsia"/>
          <w:color w:val="000000" w:themeColor="text1"/>
          <w:szCs w:val="21"/>
          <w:lang w:val="en-US" w:eastAsia="zh-CN"/>
        </w:rPr>
        <w:t>21</w:t>
      </w:r>
      <w:r>
        <w:rPr>
          <w:rFonts w:hint="eastAsia"/>
          <w:color w:val="000000" w:themeColor="text1"/>
          <w:szCs w:val="21"/>
        </w:rPr>
        <w:t>年</w:t>
      </w:r>
      <w:r>
        <w:rPr>
          <w:rFonts w:hint="eastAsia"/>
          <w:color w:val="000000" w:themeColor="text1"/>
          <w:szCs w:val="21"/>
          <w:lang w:val="en-US" w:eastAsia="zh-CN"/>
        </w:rPr>
        <w:t>5</w:t>
      </w:r>
      <w:r>
        <w:rPr>
          <w:rFonts w:hint="eastAsia"/>
          <w:color w:val="000000" w:themeColor="text1"/>
          <w:szCs w:val="21"/>
        </w:rPr>
        <w:t>月</w:t>
      </w:r>
      <w:r>
        <w:rPr>
          <w:rFonts w:hint="eastAsia"/>
          <w:color w:val="000000" w:themeColor="text1"/>
          <w:szCs w:val="21"/>
          <w:lang w:val="en-US" w:eastAsia="zh-CN"/>
        </w:rPr>
        <w:t>7</w:t>
      </w:r>
      <w:r>
        <w:rPr>
          <w:rFonts w:hint="eastAsia"/>
          <w:color w:val="000000" w:themeColor="text1"/>
          <w:szCs w:val="21"/>
        </w:rPr>
        <w:t>日</w:t>
      </w:r>
      <w:r>
        <w:rPr>
          <w:color w:val="000000" w:themeColor="text1"/>
          <w:szCs w:val="21"/>
        </w:rPr>
        <w:t>开展</w:t>
      </w:r>
      <w:r>
        <w:rPr>
          <w:rFonts w:hint="eastAsia"/>
          <w:color w:val="000000" w:themeColor="text1"/>
          <w:szCs w:val="21"/>
        </w:rPr>
        <w:t>了</w:t>
      </w:r>
      <w:r>
        <w:rPr>
          <w:rFonts w:hint="eastAsia"/>
          <w:b/>
          <w:bCs/>
          <w:color w:val="000000" w:themeColor="text1"/>
          <w:szCs w:val="21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/>
          <w:color w:val="000000" w:themeColor="text1"/>
          <w:szCs w:val="21"/>
          <w:lang w:val="en-US" w:eastAsia="zh-CN"/>
        </w:rPr>
        <w:t>钱守根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张宇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下接头内径检测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下接头内径检测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下接头内径检测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lang w:val="en-US" w:eastAsia="zh-CN"/>
        </w:rPr>
        <w:t>游标卡尺</w:t>
      </w:r>
      <w:r>
        <w:rPr>
          <w:rFonts w:hint="eastAsia"/>
          <w:color w:val="auto"/>
        </w:rPr>
        <w:t>进行有效性确认，满足要求。祥见附件《测量过程有效性确认》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下接头内径检测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下接头内径检测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olor w:val="0000FF"/>
          <w:kern w:val="0"/>
          <w:szCs w:val="21"/>
          <w:highlight w:val="none"/>
          <w:lang w:val="en-US" w:eastAsia="zh-CN"/>
        </w:rPr>
        <w:t>深圳中电计量测试技术有限公司</w:t>
      </w:r>
      <w:bookmarkStart w:id="10" w:name="_GoBack"/>
      <w:bookmarkEnd w:id="10"/>
      <w:r>
        <w:rPr>
          <w:rFonts w:hint="eastAsia" w:ascii="宋体" w:hAnsi="宋体" w:eastAsia="宋体"/>
          <w:bCs/>
          <w:color w:val="auto"/>
          <w:szCs w:val="21"/>
          <w:highlight w:val="none"/>
          <w:lang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120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 xml:space="preserve">重点耗能单位，企业建立了能源管理网络图和能源测量设备明细表，能源测量设备配备率满足要求。进出用能单位，应配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台（件）；现场抽查测量设备配备率满足要求，公司大部分能源计量数据实现了实时数据采集，经现场抽查设备完好率为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840" w:firstLineChars="4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未开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综合部制定了2021年培训计划共计2项，培训计划及完成，但是没有对其中计量法培训的有效性进行确认，不符合GB/T19022-2003标准条款的6.1.2 能力和培训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企业2020年有未有顾客的投诉。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2021年6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widowControl/>
        <w:spacing w:line="30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</w:rPr>
        <w:t>企业营业执照和组织机构未发生变化。</w:t>
      </w:r>
      <w:r>
        <w:rPr>
          <w:rFonts w:hint="eastAsia"/>
          <w:szCs w:val="21"/>
          <w:lang w:val="en-US" w:eastAsia="zh-CN"/>
        </w:rPr>
        <w:t>企业经营地址变更为：</w:t>
      </w:r>
      <w:r>
        <w:rPr>
          <w:rFonts w:hint="eastAsia" w:ascii="宋体" w:hAnsi="宋体"/>
          <w:szCs w:val="21"/>
          <w:lang w:val="en-US" w:eastAsia="zh-CN"/>
        </w:rPr>
        <w:t>大庆市萨尔图区萨南路14号（见附件合同）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一天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隆吉科技开发</w:t>
      </w:r>
      <w:r>
        <w:rPr>
          <w:rFonts w:cs="宋体" w:asciiTheme="minorEastAsia" w:hAnsiTheme="minorEastAsia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2021.7.27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D1167"/>
    <w:rsid w:val="299A6434"/>
    <w:rsid w:val="694067CE"/>
    <w:rsid w:val="6ECA6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1</TotalTime>
  <ScaleCrop>false</ScaleCrop>
  <LinksUpToDate>false</LinksUpToDate>
  <CharactersWithSpaces>2163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2021-07-28T07:34:14Z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BC8F70414E194443A6B40A46FB613A80</vt:lpwstr>
  </property>
</Properties>
</file>