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7"/>
        <w:tblW w:w="14714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4"/>
        <w:gridCol w:w="960"/>
        <w:gridCol w:w="745"/>
        <w:gridCol w:w="9256"/>
        <w:gridCol w:w="15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4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001" w:type="dxa"/>
            <w:gridSpan w:val="2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受审核部门：销</w:t>
            </w:r>
            <w:r>
              <w:rPr>
                <w:sz w:val="24"/>
                <w:szCs w:val="24"/>
              </w:rPr>
              <w:t>售</w:t>
            </w:r>
            <w:r>
              <w:rPr>
                <w:rFonts w:hint="eastAsia"/>
                <w:sz w:val="24"/>
                <w:szCs w:val="24"/>
              </w:rPr>
              <w:t>部</w:t>
            </w:r>
            <w:r>
              <w:rPr>
                <w:sz w:val="24"/>
                <w:szCs w:val="24"/>
              </w:rPr>
              <w:t xml:space="preserve">            </w:t>
            </w:r>
            <w:r>
              <w:rPr>
                <w:rFonts w:hint="eastAsia"/>
                <w:sz w:val="24"/>
                <w:szCs w:val="24"/>
              </w:rPr>
              <w:t>陪同人员：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郭</w:t>
            </w:r>
            <w:r>
              <w:rPr>
                <w:sz w:val="24"/>
                <w:szCs w:val="24"/>
              </w:rPr>
              <w:t>泰山</w:t>
            </w:r>
          </w:p>
        </w:tc>
        <w:tc>
          <w:tcPr>
            <w:tcW w:w="1589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4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001" w:type="dxa"/>
            <w:gridSpan w:val="2"/>
            <w:vAlign w:val="center"/>
          </w:tcPr>
          <w:p>
            <w:pPr>
              <w:spacing w:before="120"/>
            </w:pPr>
            <w:r>
              <w:rPr>
                <w:rFonts w:hint="eastAsia"/>
                <w:sz w:val="24"/>
                <w:szCs w:val="24"/>
              </w:rPr>
              <w:t>审核员：邝柏</w:t>
            </w:r>
            <w:r>
              <w:rPr>
                <w:sz w:val="24"/>
                <w:szCs w:val="24"/>
              </w:rPr>
              <w:t>臣</w:t>
            </w:r>
            <w:r>
              <w:rPr>
                <w:rFonts w:hint="eastAsia"/>
                <w:sz w:val="24"/>
                <w:szCs w:val="24"/>
              </w:rPr>
              <w:t xml:space="preserve">        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审核日期：2</w:t>
            </w:r>
            <w:r>
              <w:rPr>
                <w:sz w:val="24"/>
                <w:szCs w:val="24"/>
              </w:rPr>
              <w:t>02</w:t>
            </w:r>
            <w:r>
              <w:rPr>
                <w:rFonts w:hint="eastAsia"/>
                <w:sz w:val="24"/>
                <w:szCs w:val="24"/>
              </w:rPr>
              <w:t>1-0</w:t>
            </w:r>
            <w:r>
              <w:rPr>
                <w:sz w:val="24"/>
                <w:szCs w:val="24"/>
              </w:rPr>
              <w:t>8</w:t>
            </w:r>
            <w:r>
              <w:rPr>
                <w:rFonts w:hint="eastAsia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01</w:t>
            </w:r>
          </w:p>
        </w:tc>
        <w:tc>
          <w:tcPr>
            <w:tcW w:w="158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4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001" w:type="dxa"/>
            <w:gridSpan w:val="2"/>
            <w:vAlign w:val="center"/>
          </w:tcPr>
          <w:p>
            <w:pPr>
              <w:pStyle w:val="14"/>
              <w:spacing w:after="0" w:line="320" w:lineRule="exact"/>
              <w:rPr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审核条款：</w:t>
            </w:r>
            <w:r>
              <w:rPr>
                <w:sz w:val="21"/>
                <w:szCs w:val="21"/>
                <w:lang w:val="en-US" w:eastAsia="zh-CN"/>
              </w:rPr>
              <w:t xml:space="preserve">FSMS </w:t>
            </w: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5.3/6.2/7.1.6/</w:t>
            </w:r>
            <w:r>
              <w:rPr>
                <w:rFonts w:eastAsia="宋体"/>
                <w:sz w:val="21"/>
                <w:szCs w:val="21"/>
                <w:lang w:val="en-US" w:eastAsia="zh-CN"/>
              </w:rPr>
              <w:t>7.4</w:t>
            </w: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/8.2/8.9.5</w:t>
            </w:r>
          </w:p>
        </w:tc>
        <w:tc>
          <w:tcPr>
            <w:tcW w:w="158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64" w:type="dxa"/>
          </w:tcPr>
          <w:p>
            <w:r>
              <w:rPr>
                <w:rFonts w:hint="eastAsia"/>
                <w:color w:val="000000"/>
                <w:szCs w:val="21"/>
              </w:rPr>
              <w:t>部门职责</w:t>
            </w:r>
          </w:p>
        </w:tc>
        <w:tc>
          <w:tcPr>
            <w:tcW w:w="960" w:type="dxa"/>
          </w:tcPr>
          <w:p>
            <w:r>
              <w:rPr>
                <w:rFonts w:hint="eastAsia"/>
              </w:rPr>
              <w:t>F5.3</w:t>
            </w:r>
          </w:p>
        </w:tc>
        <w:tc>
          <w:tcPr>
            <w:tcW w:w="745" w:type="dxa"/>
          </w:tcPr>
          <w:p>
            <w:r>
              <w:rPr>
                <w:rFonts w:hint="eastAsia"/>
              </w:rPr>
              <w:t>文件名称</w:t>
            </w:r>
          </w:p>
        </w:tc>
        <w:tc>
          <w:tcPr>
            <w:tcW w:w="9256" w:type="dxa"/>
          </w:tcPr>
          <w:p>
            <w:r>
              <w:rPr>
                <w:rFonts w:hint="eastAsia"/>
              </w:rPr>
              <w:t>如</w:t>
            </w:r>
            <w:r>
              <w:rPr/>
              <w:sym w:font="Wingdings" w:char="00FE"/>
            </w:r>
            <w:r>
              <w:rPr>
                <w:rFonts w:hint="eastAsia"/>
              </w:rPr>
              <w:t>《管理手册》第5.3条款</w:t>
            </w:r>
          </w:p>
        </w:tc>
        <w:tc>
          <w:tcPr>
            <w:tcW w:w="1589" w:type="dxa"/>
          </w:tcPr>
          <w:p>
            <w:r>
              <w:rPr>
                <w:rFonts w:hint="eastAsia"/>
              </w:rPr>
              <w:t>如</w:t>
            </w:r>
            <w:r>
              <w:rPr/>
              <w:sym w:font="Wingdings" w:char="00FE"/>
            </w:r>
            <w:r>
              <w:rPr>
                <w:rFonts w:hint="eastAsia"/>
              </w:rPr>
              <w:t>《管理手册》第5.3条款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64" w:type="dxa"/>
          </w:tcPr>
          <w:p/>
        </w:tc>
        <w:tc>
          <w:tcPr>
            <w:tcW w:w="960" w:type="dxa"/>
          </w:tcPr>
          <w:p/>
        </w:tc>
        <w:tc>
          <w:tcPr>
            <w:tcW w:w="745" w:type="dxa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</w:rPr>
              <w:t>运行证据</w:t>
            </w:r>
          </w:p>
        </w:tc>
        <w:tc>
          <w:tcPr>
            <w:tcW w:w="925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该部</w:t>
            </w:r>
            <w:r>
              <w:rPr>
                <w:rFonts w:ascii="宋体" w:hAnsi="宋体" w:cs="宋体"/>
                <w:szCs w:val="21"/>
              </w:rPr>
              <w:t>门负责人为</w:t>
            </w:r>
            <w:r>
              <w:rPr>
                <w:rFonts w:hint="eastAsia" w:ascii="宋体" w:hAnsi="宋体" w:cs="宋体"/>
                <w:szCs w:val="21"/>
              </w:rPr>
              <w:t>李</w:t>
            </w:r>
            <w:r>
              <w:rPr>
                <w:rFonts w:ascii="宋体" w:hAnsi="宋体" w:cs="宋体"/>
                <w:szCs w:val="21"/>
              </w:rPr>
              <w:t>铖</w:t>
            </w:r>
            <w:r>
              <w:rPr>
                <w:rFonts w:hint="eastAsia" w:ascii="宋体" w:hAnsi="宋体" w:cs="宋体"/>
                <w:szCs w:val="21"/>
              </w:rPr>
              <w:t>，</w:t>
            </w:r>
            <w:r>
              <w:rPr>
                <w:rFonts w:ascii="宋体" w:hAnsi="宋体" w:cs="宋体"/>
                <w:szCs w:val="21"/>
              </w:rPr>
              <w:t>主要</w:t>
            </w:r>
            <w:r>
              <w:rPr>
                <w:rFonts w:hint="eastAsia" w:ascii="宋体" w:hAnsi="宋体" w:cs="宋体"/>
                <w:szCs w:val="21"/>
              </w:rPr>
              <w:t>职</w:t>
            </w:r>
            <w:r>
              <w:rPr>
                <w:rFonts w:ascii="宋体" w:hAnsi="宋体" w:cs="宋体"/>
                <w:szCs w:val="21"/>
              </w:rPr>
              <w:t>能</w:t>
            </w:r>
            <w:r>
              <w:rPr>
                <w:rFonts w:hint="eastAsia" w:ascii="宋体" w:hAnsi="宋体" w:cs="宋体"/>
                <w:szCs w:val="21"/>
              </w:rPr>
              <w:t>包</w:t>
            </w:r>
            <w:r>
              <w:rPr>
                <w:rFonts w:ascii="宋体" w:hAnsi="宋体" w:cs="宋体"/>
                <w:szCs w:val="21"/>
              </w:rPr>
              <w:t>括</w:t>
            </w:r>
            <w:r>
              <w:rPr>
                <w:rFonts w:hint="eastAsia" w:ascii="宋体" w:hAnsi="宋体" w:cs="宋体"/>
                <w:szCs w:val="21"/>
              </w:rPr>
              <w:t>销</w:t>
            </w:r>
            <w:r>
              <w:rPr>
                <w:rFonts w:ascii="宋体" w:hAnsi="宋体" w:cs="宋体"/>
                <w:szCs w:val="21"/>
              </w:rPr>
              <w:t>售及采购管理；具体如下：</w:t>
            </w:r>
          </w:p>
          <w:p>
            <w:pPr>
              <w:spacing w:line="360" w:lineRule="auto"/>
              <w:ind w:left="703" w:leftChars="135" w:right="63" w:rightChars="30" w:hanging="420" w:hanging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——负责产品的销售；</w:t>
            </w:r>
          </w:p>
          <w:p>
            <w:pPr>
              <w:tabs>
                <w:tab w:val="left" w:pos="1980"/>
              </w:tabs>
              <w:spacing w:line="360" w:lineRule="auto"/>
              <w:ind w:left="703" w:leftChars="135" w:right="63" w:rightChars="30" w:hanging="420" w:hanging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——客户抱怨的受理与回复；</w:t>
            </w:r>
          </w:p>
          <w:p>
            <w:pPr>
              <w:spacing w:line="360" w:lineRule="auto"/>
              <w:ind w:left="703" w:leftChars="135" w:right="63" w:rightChars="30" w:hanging="420" w:hanging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——其它有关客户问题及需求的协调；</w:t>
            </w:r>
          </w:p>
          <w:p>
            <w:pPr>
              <w:tabs>
                <w:tab w:val="left" w:pos="1980"/>
              </w:tabs>
              <w:spacing w:line="360" w:lineRule="auto"/>
              <w:ind w:left="703" w:leftChars="135" w:right="63" w:rightChars="30" w:hanging="420" w:hanging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——负责不合格品的通知和召回工作。</w:t>
            </w:r>
          </w:p>
          <w:p>
            <w:pPr>
              <w:spacing w:line="360" w:lineRule="auto"/>
              <w:ind w:left="703" w:leftChars="135" w:right="63" w:rightChars="30" w:hanging="420" w:hanging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——负责成品的进出管理；</w:t>
            </w:r>
          </w:p>
          <w:p>
            <w:pPr>
              <w:spacing w:line="360" w:lineRule="auto"/>
              <w:ind w:left="703" w:leftChars="135" w:right="63" w:rightChars="30" w:hanging="420" w:hanging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——负责成品的储存管理；</w:t>
            </w:r>
          </w:p>
          <w:p>
            <w:pPr>
              <w:spacing w:line="360" w:lineRule="auto"/>
              <w:ind w:left="703" w:leftChars="135" w:right="63" w:rightChars="30" w:hanging="420" w:hangingChars="200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——负责对成品运输工作的管理。</w:t>
            </w:r>
          </w:p>
          <w:p>
            <w:pPr>
              <w:tabs>
                <w:tab w:val="left" w:pos="1980"/>
              </w:tabs>
              <w:spacing w:line="360" w:lineRule="auto"/>
              <w:ind w:left="703" w:leftChars="135" w:right="63" w:rightChars="30" w:hanging="420" w:hanging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——负责供应商的选择与建立合格供应商名录；</w:t>
            </w:r>
          </w:p>
          <w:p>
            <w:pPr>
              <w:spacing w:line="360" w:lineRule="auto"/>
              <w:ind w:left="703" w:leftChars="135" w:right="63" w:rightChars="30" w:hanging="420" w:hanging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——负责供应商的定期评价；</w:t>
            </w:r>
          </w:p>
          <w:p>
            <w:pPr>
              <w:spacing w:line="360" w:lineRule="auto"/>
              <w:ind w:left="703" w:leftChars="135" w:right="63" w:rightChars="30" w:hanging="420" w:hanging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——负责采购作业的执行。</w:t>
            </w:r>
          </w:p>
          <w:p>
            <w:pPr>
              <w:spacing w:line="360" w:lineRule="auto"/>
              <w:ind w:left="703" w:leftChars="135" w:right="63" w:rightChars="30" w:hanging="420" w:hanging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——负责原材料的进出管理；</w:t>
            </w:r>
          </w:p>
          <w:p>
            <w:pPr>
              <w:spacing w:line="360" w:lineRule="auto"/>
              <w:ind w:left="703" w:leftChars="135" w:right="63" w:rightChars="30" w:hanging="420" w:hanging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——负责原材料的储存管理。</w:t>
            </w:r>
          </w:p>
          <w:p>
            <w:pPr>
              <w:pStyle w:val="2"/>
            </w:pPr>
          </w:p>
        </w:tc>
        <w:tc>
          <w:tcPr>
            <w:tcW w:w="1589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64" w:type="dxa"/>
            <w:vMerge w:val="restart"/>
          </w:tcPr>
          <w:p>
            <w:r>
              <w:rPr>
                <w:rFonts w:hint="eastAsia"/>
              </w:rPr>
              <w:t>外部提供产品或服务的控制</w:t>
            </w:r>
          </w:p>
          <w:p/>
        </w:tc>
        <w:tc>
          <w:tcPr>
            <w:tcW w:w="960" w:type="dxa"/>
            <w:vMerge w:val="restart"/>
          </w:tcPr>
          <w:p>
            <w:r>
              <w:rPr>
                <w:rFonts w:hint="eastAsia"/>
              </w:rPr>
              <w:t>F7.</w:t>
            </w:r>
            <w:r>
              <w:t>1.6</w:t>
            </w:r>
          </w:p>
        </w:tc>
        <w:tc>
          <w:tcPr>
            <w:tcW w:w="745" w:type="dxa"/>
          </w:tcPr>
          <w:p>
            <w:r>
              <w:rPr>
                <w:rFonts w:hint="eastAsia"/>
              </w:rPr>
              <w:t>文件名称</w:t>
            </w:r>
          </w:p>
        </w:tc>
        <w:tc>
          <w:tcPr>
            <w:tcW w:w="9256" w:type="dxa"/>
          </w:tcPr>
          <w:p>
            <w:r>
              <w:rPr>
                <w:rFonts w:hint="eastAsia"/>
              </w:rPr>
              <w:t>如：</w:t>
            </w:r>
            <w:r>
              <w:rPr/>
              <w:sym w:font="Wingdings" w:char="00A8"/>
            </w:r>
            <w:r>
              <w:rPr>
                <w:rFonts w:hint="eastAsia"/>
              </w:rPr>
              <w:t>《外部提供的过程、产品和服务的控制程序》、</w:t>
            </w:r>
            <w:r>
              <w:rPr/>
              <w:sym w:font="Wingdings" w:char="00FE"/>
            </w:r>
            <w:r>
              <w:rPr>
                <w:rFonts w:hint="eastAsia"/>
              </w:rPr>
              <w:t>《采购管理制度》《采购控制程序》</w:t>
            </w:r>
          </w:p>
        </w:tc>
        <w:tc>
          <w:tcPr>
            <w:tcW w:w="1589" w:type="dxa"/>
            <w:vMerge w:val="restart"/>
          </w:tcPr>
          <w:p>
            <w:r>
              <w:rPr/>
              <w:sym w:font="Wingdings" w:char="00FE"/>
            </w:r>
            <w:r>
              <w:rPr>
                <w:rFonts w:hint="eastAsia"/>
              </w:rPr>
              <w:t>符合</w:t>
            </w:r>
          </w:p>
          <w:p>
            <w:r>
              <w:rPr/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7" w:hRule="atLeast"/>
        </w:trPr>
        <w:tc>
          <w:tcPr>
            <w:tcW w:w="2164" w:type="dxa"/>
            <w:vMerge w:val="continue"/>
          </w:tcPr>
          <w:p/>
        </w:tc>
        <w:tc>
          <w:tcPr>
            <w:tcW w:w="960" w:type="dxa"/>
            <w:vMerge w:val="continue"/>
          </w:tcPr>
          <w:p/>
        </w:tc>
        <w:tc>
          <w:tcPr>
            <w:tcW w:w="745" w:type="dxa"/>
          </w:tcPr>
          <w:p>
            <w:r>
              <w:rPr>
                <w:rFonts w:hint="eastAsia"/>
              </w:rPr>
              <w:t>运行证据</w:t>
            </w:r>
          </w:p>
        </w:tc>
        <w:tc>
          <w:tcPr>
            <w:tcW w:w="9256" w:type="dxa"/>
          </w:tcPr>
          <w:p>
            <w:pPr>
              <w:spacing w:line="280" w:lineRule="exact"/>
            </w:pPr>
            <w:r>
              <w:rPr>
                <w:rFonts w:hint="eastAsia"/>
              </w:rPr>
              <w:t>如：《外部提供的过程、产品和服务的控制程序》或《采购控制程序》</w:t>
            </w:r>
          </w:p>
          <w:p>
            <w:r>
              <w:rPr>
                <w:rFonts w:hint="eastAsia"/>
              </w:rPr>
              <w:t>外部提供的过程、产品和服务包括：</w:t>
            </w:r>
          </w:p>
          <w:p>
            <w:pPr>
              <w:ind w:left="210" w:leftChars="100"/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 xml:space="preserve">eq \o\ac(□,√)</w:instrText>
            </w:r>
            <w:r>
              <w:fldChar w:fldCharType="end"/>
            </w:r>
            <w:r>
              <w:rPr>
                <w:rFonts w:hint="eastAsia"/>
              </w:rPr>
              <w:t xml:space="preserve">原材料采购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产品的设计和开发 </w:t>
            </w: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 xml:space="preserve">eq \o\ac(□,√)</w:instrText>
            </w:r>
            <w:r>
              <w:fldChar w:fldCharType="end"/>
            </w:r>
            <w:r>
              <w:rPr>
                <w:rFonts w:hint="eastAsia"/>
              </w:rPr>
              <w:t xml:space="preserve">产品检测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某加工工序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部分产品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工装订制 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设备维修   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运输 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售后服务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不合格品处置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顾客满意调查  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 xml:space="preserve">其他 ——虫害控制外包   </w:t>
            </w:r>
          </w:p>
          <w:p>
            <w:pPr>
              <w:ind w:left="210" w:leftChars="100"/>
            </w:pPr>
          </w:p>
          <w:p>
            <w:pPr>
              <w:ind w:left="210" w:leftChars="100"/>
            </w:pPr>
          </w:p>
          <w:p>
            <w:r>
              <w:rPr>
                <w:rFonts w:hint="eastAsia"/>
              </w:rPr>
              <w:t>从《合格供方名单》中抽取下列证据：</w:t>
            </w:r>
          </w:p>
          <w:p>
            <w:r>
              <w:rPr>
                <w:rFonts w:hint="eastAsia"/>
              </w:rPr>
              <w:t xml:space="preserve">外部供方的初始评价和选择要求—— </w:t>
            </w: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 xml:space="preserve">eq \o\ac(□,√)</w:instrText>
            </w:r>
            <w:r>
              <w:fldChar w:fldCharType="end"/>
            </w:r>
            <w:r>
              <w:rPr>
                <w:rFonts w:hint="eastAsia"/>
              </w:rPr>
              <w:t xml:space="preserve">充分 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不充分，说明：                   </w:t>
            </w:r>
          </w:p>
          <w:p>
            <w:r>
              <w:rPr>
                <w:rFonts w:hint="eastAsia"/>
              </w:rPr>
              <w:t>抽查外部供方的评价记录名称：《合格供方目录》</w:t>
            </w:r>
          </w:p>
          <w:p/>
          <w:tbl>
            <w:tblPr>
              <w:tblStyle w:val="8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27"/>
              <w:gridCol w:w="731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8" w:hRule="atLeast"/>
              </w:trPr>
              <w:tc>
                <w:tcPr>
                  <w:tcW w:w="1727" w:type="dxa"/>
                </w:tcPr>
                <w:p>
                  <w:r>
                    <w:rPr>
                      <w:rFonts w:hint="eastAsia"/>
                    </w:rPr>
                    <w:t>供方名称</w:t>
                  </w:r>
                </w:p>
              </w:tc>
              <w:tc>
                <w:tcPr>
                  <w:tcW w:w="7316" w:type="dxa"/>
                </w:tcPr>
                <w:p>
                  <w:r>
                    <w:rPr>
                      <w:rFonts w:hint="eastAsia"/>
                    </w:rPr>
                    <w:t>珠</w:t>
                  </w:r>
                  <w:r>
                    <w:t>海红塔仁恒包装股份有</w:t>
                  </w:r>
                  <w:r>
                    <w:rPr>
                      <w:rFonts w:hint="eastAsia"/>
                    </w:rPr>
                    <w:t>限</w:t>
                  </w:r>
                  <w:r>
                    <w:t>公司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27" w:type="dxa"/>
                </w:tcPr>
                <w:p>
                  <w:r>
                    <w:rPr>
                      <w:rFonts w:hint="eastAsia"/>
                    </w:rPr>
                    <w:t>提供的产品/过程/服务种类</w:t>
                  </w:r>
                </w:p>
              </w:tc>
              <w:tc>
                <w:tcPr>
                  <w:tcW w:w="7316" w:type="dxa"/>
                </w:tcPr>
                <w:p>
                  <w:r>
                    <w:rPr>
                      <w:rFonts w:hint="eastAsia"/>
                    </w:rPr>
                    <w:t>高</w:t>
                  </w:r>
                  <w:r>
                    <w:t>档涂</w:t>
                  </w:r>
                  <w:r>
                    <w:rPr>
                      <w:rFonts w:hint="eastAsia"/>
                    </w:rPr>
                    <w:t>布白</w:t>
                  </w:r>
                  <w:r>
                    <w:t>卡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27" w:type="dxa"/>
                </w:tcPr>
                <w:p>
                  <w:r>
                    <w:rPr>
                      <w:rFonts w:hint="eastAsia"/>
                    </w:rPr>
                    <w:t>收集评价资质材料</w:t>
                  </w:r>
                </w:p>
              </w:tc>
              <w:tc>
                <w:tcPr>
                  <w:tcW w:w="7316" w:type="dxa"/>
                </w:tcPr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《营业执照》编号：</w:t>
                  </w:r>
                  <w:r>
                    <w:rPr>
                      <w:rFonts w:hint="eastAsia"/>
                      <w:u w:val="single"/>
                    </w:rPr>
                    <w:t xml:space="preserve"> </w:t>
                  </w:r>
                  <w:r>
                    <w:rPr>
                      <w:rFonts w:ascii="Helvetica" w:hAnsi="Helvetica"/>
                      <w:color w:val="333333"/>
                      <w:szCs w:val="21"/>
                      <w:u w:val="single"/>
                      <w:shd w:val="clear" w:color="auto" w:fill="FFFFFF"/>
                    </w:rPr>
                    <w:t>91440400617502107U</w:t>
                  </w:r>
                  <w:r>
                    <w:rPr>
                      <w:rFonts w:hint="eastAsia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 xml:space="preserve">  </w:t>
                  </w:r>
                  <w:r>
                    <w:rPr>
                      <w:rFonts w:hint="eastAsia"/>
                      <w:u w:val="single"/>
                    </w:rPr>
                    <w:t xml:space="preserve"> </w:t>
                  </w: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 xml:space="preserve">有效 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失效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《工</w:t>
                  </w:r>
                  <w:r>
                    <w:t>业产品生产</w:t>
                  </w:r>
                  <w:r>
                    <w:rPr>
                      <w:rFonts w:hint="eastAsia"/>
                    </w:rPr>
                    <w:t xml:space="preserve">可证书》编号： </w:t>
                  </w:r>
                  <w:r>
                    <w:rPr>
                      <w:rFonts w:hint="eastAsia"/>
                      <w:u w:val="single"/>
                    </w:rPr>
                    <w:t xml:space="preserve">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 xml:space="preserve">有效 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失效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 xml:space="preserve"> 其他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27" w:type="dxa"/>
                </w:tcPr>
                <w:p>
                  <w:r>
                    <w:rPr>
                      <w:rFonts w:hint="eastAsia"/>
                    </w:rPr>
                    <w:t>遵守法规的情况</w:t>
                  </w:r>
                </w:p>
              </w:tc>
              <w:tc>
                <w:tcPr>
                  <w:tcW w:w="7316" w:type="dxa"/>
                </w:tcPr>
                <w:p>
                  <w:r>
                    <w:rPr>
                      <w:rFonts w:hint="eastAsia"/>
                    </w:rPr>
                    <w:t>符</w:t>
                  </w:r>
                  <w:r>
                    <w:t>合法规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27" w:type="dxa"/>
                </w:tcPr>
                <w:p>
                  <w:r>
                    <w:rPr>
                      <w:rFonts w:hint="eastAsia"/>
                    </w:rPr>
                    <w:t>其他</w:t>
                  </w:r>
                </w:p>
              </w:tc>
              <w:tc>
                <w:tcPr>
                  <w:tcW w:w="7316" w:type="dxa"/>
                </w:tcPr>
                <w:p>
                  <w:pPr>
                    <w:tabs>
                      <w:tab w:val="left" w:pos="1515"/>
                    </w:tabs>
                  </w:pPr>
                  <w:r>
                    <w:rPr>
                      <w:rFonts w:hint="eastAsia"/>
                    </w:rPr>
                    <w:t>检</w:t>
                  </w:r>
                  <w:r>
                    <w:t>验报告：</w:t>
                  </w:r>
                </w:p>
                <w:p>
                  <w:r>
                    <w:rPr>
                      <w:rFonts w:hint="eastAsia"/>
                    </w:rPr>
                    <w:t>产</w:t>
                  </w:r>
                  <w:r>
                    <w:t>品：红梅</w:t>
                  </w:r>
                  <w:r>
                    <w:rPr>
                      <w:rFonts w:hint="eastAsia"/>
                    </w:rPr>
                    <w:t>-高</w:t>
                  </w:r>
                  <w:r>
                    <w:t>档涂布</w:t>
                  </w:r>
                  <w:r>
                    <w:rPr>
                      <w:rFonts w:hint="eastAsia"/>
                    </w:rPr>
                    <w:t>折</w:t>
                  </w:r>
                  <w:r>
                    <w:t>卡纸（低白烟卡）</w:t>
                  </w: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</w:rPr>
                    <w:t>检测</w:t>
                  </w:r>
                  <w:r>
                    <w:t>日期：</w:t>
                  </w:r>
                  <w:r>
                    <w:rPr>
                      <w:rFonts w:hint="eastAsia"/>
                    </w:rPr>
                    <w:t>2021-7-20</w:t>
                  </w: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</w:rPr>
                    <w:t>检</w:t>
                  </w:r>
                  <w:r>
                    <w:t>测项目</w:t>
                  </w:r>
                  <w:r>
                    <w:rPr>
                      <w:rFonts w:hint="eastAsia"/>
                    </w:rPr>
                    <w:t>：横幅</w:t>
                  </w:r>
                  <w:r>
                    <w:t>定量差、厚度、</w:t>
                  </w:r>
                  <w:r>
                    <w:rPr>
                      <w:rFonts w:hint="eastAsia"/>
                    </w:rPr>
                    <w:t>D65亮</w:t>
                  </w:r>
                  <w:r>
                    <w:t>度、水分、尘埃度</w:t>
                  </w:r>
                  <w:r>
                    <w:rPr>
                      <w:rFonts w:hint="eastAsia"/>
                    </w:rPr>
                    <w:t>、</w:t>
                  </w:r>
                  <w:r>
                    <w:t>荧光</w:t>
                  </w:r>
                  <w:r>
                    <w:rPr>
                      <w:rFonts w:hint="eastAsia"/>
                    </w:rPr>
                    <w:t>性</w:t>
                  </w:r>
                  <w:r>
                    <w:t>物质等</w:t>
                  </w:r>
                </w:p>
                <w:p>
                  <w:r>
                    <w:rPr>
                      <w:rFonts w:hint="eastAsia"/>
                    </w:rPr>
                    <w:t>检</w:t>
                  </w:r>
                  <w:r>
                    <w:t>验</w:t>
                  </w:r>
                  <w:r>
                    <w:rPr>
                      <w:rFonts w:hint="eastAsia"/>
                    </w:rPr>
                    <w:t>机</w:t>
                  </w:r>
                  <w:r>
                    <w:t>构：珠海</w:t>
                  </w:r>
                  <w:r>
                    <w:rPr>
                      <w:rFonts w:hint="eastAsia"/>
                    </w:rPr>
                    <w:t>红</w:t>
                  </w:r>
                  <w:r>
                    <w:t>塔仁恒包装股</w:t>
                  </w:r>
                  <w:r>
                    <w:rPr>
                      <w:rFonts w:hint="eastAsia"/>
                    </w:rPr>
                    <w:t>份</w:t>
                  </w:r>
                  <w:r>
                    <w:t>有限公司检测中心</w:t>
                  </w: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</w:rPr>
                    <w:t>检</w:t>
                  </w:r>
                  <w:r>
                    <w:t>测结</w:t>
                  </w:r>
                  <w:r>
                    <w:rPr>
                      <w:rFonts w:hint="eastAsia"/>
                    </w:rPr>
                    <w:t>果:合</w:t>
                  </w:r>
                  <w:r>
                    <w:t>格</w:t>
                  </w:r>
                </w:p>
                <w:p>
                  <w:pPr>
                    <w:pStyle w:val="2"/>
                    <w:ind w:left="0" w:firstLine="0" w:firstLineChars="0"/>
                  </w:pPr>
                  <w:r>
                    <w:drawing>
                      <wp:inline distT="0" distB="0" distL="0" distR="0">
                        <wp:extent cx="2114550" cy="3094990"/>
                        <wp:effectExtent l="0" t="0" r="0" b="0"/>
                        <wp:docPr id="6" name="图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5289" cy="3096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27" w:type="dxa"/>
                </w:tcPr>
                <w:p>
                  <w:r>
                    <w:rPr>
                      <w:rFonts w:hint="eastAsia"/>
                    </w:rPr>
                    <w:t>结论</w:t>
                  </w:r>
                </w:p>
              </w:tc>
              <w:tc>
                <w:tcPr>
                  <w:tcW w:w="7316" w:type="dxa"/>
                </w:tcPr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 xml:space="preserve">符合合格供方  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不符合合格</w:t>
                  </w:r>
                </w:p>
              </w:tc>
            </w:tr>
          </w:tbl>
          <w:p/>
          <w:tbl>
            <w:tblPr>
              <w:tblStyle w:val="8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27"/>
              <w:gridCol w:w="731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8" w:hRule="atLeast"/>
              </w:trPr>
              <w:tc>
                <w:tcPr>
                  <w:tcW w:w="1727" w:type="dxa"/>
                </w:tcPr>
                <w:p>
                  <w:r>
                    <w:rPr>
                      <w:rFonts w:hint="eastAsia"/>
                    </w:rPr>
                    <w:t>供方名称</w:t>
                  </w:r>
                </w:p>
              </w:tc>
              <w:tc>
                <w:tcPr>
                  <w:tcW w:w="7316" w:type="dxa"/>
                </w:tcPr>
                <w:p>
                  <w:r>
                    <w:rPr>
                      <w:rFonts w:hint="eastAsia"/>
                    </w:rPr>
                    <w:t>广州博</w:t>
                  </w:r>
                  <w:r>
                    <w:t>海化工科技有限公</w:t>
                  </w:r>
                  <w:r>
                    <w:rPr>
                      <w:rFonts w:hint="eastAsia"/>
                    </w:rPr>
                    <w:t>司</w:t>
                  </w: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</w:rPr>
                    <w:t>中</w:t>
                  </w:r>
                  <w:r>
                    <w:t>山博海精细化工有限公司</w:t>
                  </w: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</w:rPr>
                    <w:t>广东博</w:t>
                  </w:r>
                  <w:r>
                    <w:t>海化工</w:t>
                  </w:r>
                  <w:r>
                    <w:rPr>
                      <w:rFonts w:hint="eastAsia"/>
                    </w:rPr>
                    <w:t>科</w:t>
                  </w:r>
                  <w:r>
                    <w:t>技有</w:t>
                  </w:r>
                  <w:r>
                    <w:rPr>
                      <w:rFonts w:hint="eastAsia"/>
                    </w:rPr>
                    <w:t>限</w:t>
                  </w:r>
                  <w:r>
                    <w:t>公司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27" w:type="dxa"/>
                </w:tcPr>
                <w:p>
                  <w:r>
                    <w:rPr>
                      <w:rFonts w:hint="eastAsia"/>
                    </w:rPr>
                    <w:t>提供的产品/过程/服务种类</w:t>
                  </w:r>
                </w:p>
              </w:tc>
              <w:tc>
                <w:tcPr>
                  <w:tcW w:w="7316" w:type="dxa"/>
                </w:tcPr>
                <w:p>
                  <w:r>
                    <w:rPr>
                      <w:rFonts w:hint="eastAsia"/>
                    </w:rPr>
                    <w:t>水</w:t>
                  </w:r>
                  <w:r>
                    <w:t>性涂</w:t>
                  </w:r>
                  <w:r>
                    <w:rPr>
                      <w:rFonts w:hint="eastAsia"/>
                    </w:rPr>
                    <w:t>料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27" w:type="dxa"/>
                </w:tcPr>
                <w:p>
                  <w:r>
                    <w:rPr>
                      <w:rFonts w:hint="eastAsia"/>
                    </w:rPr>
                    <w:t>收集评价资质材料</w:t>
                  </w:r>
                </w:p>
              </w:tc>
              <w:tc>
                <w:tcPr>
                  <w:tcW w:w="7316" w:type="dxa"/>
                </w:tcPr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 xml:space="preserve">《营业执照》编号： </w:t>
                  </w:r>
                  <w:r>
                    <w:rPr>
                      <w:rFonts w:ascii="Helvetica" w:hAnsi="Helvetica"/>
                      <w:color w:val="333333"/>
                      <w:szCs w:val="21"/>
                      <w:u w:val="single"/>
                      <w:shd w:val="clear" w:color="auto" w:fill="FFFFFF"/>
                    </w:rPr>
                    <w:t>914412830651652524</w:t>
                  </w:r>
                  <w:r>
                    <w:rPr>
                      <w:u w:val="single"/>
                    </w:rPr>
                    <w:t xml:space="preserve">  </w:t>
                  </w:r>
                  <w:r>
                    <w:rPr>
                      <w:rFonts w:hint="eastAsia"/>
                      <w:u w:val="single"/>
                    </w:rPr>
                    <w:t xml:space="preserve">  </w:t>
                  </w: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 xml:space="preserve">有效 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失效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《工</w:t>
                  </w:r>
                  <w:r>
                    <w:t>业产品生产许可证</w:t>
                  </w:r>
                  <w:r>
                    <w:rPr>
                      <w:rFonts w:hint="eastAsia"/>
                    </w:rPr>
                    <w:t>》编号：</w:t>
                  </w:r>
                  <w:r>
                    <w:rPr>
                      <w:rFonts w:hint="eastAsia"/>
                      <w:u w:val="single"/>
                    </w:rPr>
                    <w:t xml:space="preserve">  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 xml:space="preserve">有效 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失效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 xml:space="preserve"> 《XXX经营许可证》编号： </w:t>
                  </w:r>
                  <w:r>
                    <w:rPr>
                      <w:rFonts w:hint="eastAsia"/>
                      <w:u w:val="single"/>
                    </w:rPr>
                    <w:t xml:space="preserve">           （适用时）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 xml:space="preserve">有效 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失效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 xml:space="preserve"> 其他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27" w:type="dxa"/>
                </w:tcPr>
                <w:p>
                  <w:r>
                    <w:rPr>
                      <w:rFonts w:hint="eastAsia"/>
                    </w:rPr>
                    <w:t>遵守法规的情况</w:t>
                  </w:r>
                </w:p>
              </w:tc>
              <w:tc>
                <w:tcPr>
                  <w:tcW w:w="7316" w:type="dxa"/>
                </w:tcPr>
                <w:p>
                  <w:r>
                    <w:rPr>
                      <w:rFonts w:hint="eastAsia"/>
                    </w:rPr>
                    <w:t>符</w:t>
                  </w:r>
                  <w:r>
                    <w:t>合法规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27" w:type="dxa"/>
                </w:tcPr>
                <w:p>
                  <w:r>
                    <w:rPr>
                      <w:rFonts w:hint="eastAsia"/>
                    </w:rPr>
                    <w:t>其他</w:t>
                  </w:r>
                </w:p>
              </w:tc>
              <w:tc>
                <w:tcPr>
                  <w:tcW w:w="7316" w:type="dxa"/>
                </w:tcPr>
                <w:p>
                  <w:r>
                    <w:rPr>
                      <w:rFonts w:hint="eastAsia"/>
                    </w:rPr>
                    <w:t>产</w:t>
                  </w:r>
                  <w:r>
                    <w:t>品：水性清漆</w:t>
                  </w: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</w:rPr>
                    <w:t>检测</w:t>
                  </w:r>
                  <w:r>
                    <w:t>报告：</w:t>
                  </w:r>
                  <w:r>
                    <w:rPr>
                      <w:rFonts w:hint="eastAsia"/>
                    </w:rPr>
                    <w:t>GZ</w:t>
                  </w:r>
                  <w:r>
                    <w:t>HL2005018166YC</w:t>
                  </w: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</w:rPr>
                    <w:t>检</w:t>
                  </w:r>
                  <w:r>
                    <w:t>测日期：</w:t>
                  </w:r>
                  <w:r>
                    <w:rPr>
                      <w:rFonts w:hint="eastAsia"/>
                    </w:rPr>
                    <w:t>2020年6月4日</w:t>
                  </w: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</w:rPr>
                    <w:t>检</w:t>
                  </w:r>
                  <w:r>
                    <w:t>测机构：</w:t>
                  </w:r>
                  <w:r>
                    <w:rPr>
                      <w:rFonts w:hint="eastAsia"/>
                    </w:rPr>
                    <w:t>SGS</w:t>
                  </w: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</w:rPr>
                    <w:t>检</w:t>
                  </w:r>
                  <w:r>
                    <w:t>测项目：</w:t>
                  </w:r>
                  <w:r>
                    <w:rPr>
                      <w:rFonts w:hint="eastAsia"/>
                    </w:rPr>
                    <w:t>苯</w:t>
                  </w:r>
                  <w:r>
                    <w:t>、乙醇、</w:t>
                  </w:r>
                  <w:r>
                    <w:rPr>
                      <w:rFonts w:hint="eastAsia"/>
                    </w:rPr>
                    <w:t>丙醇</w:t>
                  </w:r>
                  <w:r>
                    <w:t>、</w:t>
                  </w:r>
                  <w:r>
                    <w:rPr>
                      <w:rFonts w:hint="eastAsia"/>
                    </w:rPr>
                    <w:t>异</w:t>
                  </w:r>
                  <w:r>
                    <w:t>丙醇等</w:t>
                  </w: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</w:rPr>
                    <w:t>检</w:t>
                  </w:r>
                  <w:r>
                    <w:t>测结果：符合要</w:t>
                  </w:r>
                  <w:r>
                    <w:rPr>
                      <w:rFonts w:hint="eastAsia"/>
                    </w:rPr>
                    <w:t>求</w:t>
                  </w: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</w:rPr>
                    <w:drawing>
                      <wp:inline distT="0" distB="0" distL="0" distR="0">
                        <wp:extent cx="1582420" cy="2238375"/>
                        <wp:effectExtent l="0" t="0" r="0" b="0"/>
                        <wp:docPr id="16" name="图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图片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2862" cy="22389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drawing>
                      <wp:inline distT="0" distB="0" distL="0" distR="0">
                        <wp:extent cx="1514475" cy="2142490"/>
                        <wp:effectExtent l="0" t="0" r="9525" b="0"/>
                        <wp:docPr id="17" name="图片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图片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6407" cy="2144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drawing>
                      <wp:inline distT="0" distB="0" distL="0" distR="0">
                        <wp:extent cx="1379855" cy="1952625"/>
                        <wp:effectExtent l="0" t="0" r="0" b="0"/>
                        <wp:docPr id="18" name="图片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图片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1566" cy="19542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2"/>
                    <w:ind w:left="0" w:firstLine="0" w:firstLineChars="0"/>
                  </w:pP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</w:rPr>
                    <w:t>油</w:t>
                  </w:r>
                  <w:r>
                    <w:t>性</w:t>
                  </w:r>
                  <w:r>
                    <w:rPr>
                      <w:rFonts w:hint="eastAsia"/>
                    </w:rPr>
                    <w:t>清</w:t>
                  </w:r>
                  <w:r>
                    <w:t>漆</w:t>
                  </w: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</w:rPr>
                    <w:t>检</w:t>
                  </w:r>
                  <w:r>
                    <w:t>测报告：</w:t>
                  </w:r>
                  <w:r>
                    <w:rPr>
                      <w:rFonts w:hint="eastAsia"/>
                    </w:rPr>
                    <w:t>GZHL</w:t>
                  </w:r>
                  <w:r>
                    <w:t>2103010025YC</w:t>
                  </w: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</w:rPr>
                    <w:t>检</w:t>
                  </w:r>
                  <w:r>
                    <w:t>测日期：2021年4</w:t>
                  </w:r>
                  <w:r>
                    <w:rPr>
                      <w:rFonts w:hint="eastAsia"/>
                    </w:rPr>
                    <w:t>月2日</w:t>
                  </w: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</w:rPr>
                    <w:t>检</w:t>
                  </w:r>
                  <w:r>
                    <w:t>测机构</w:t>
                  </w:r>
                  <w:r>
                    <w:rPr>
                      <w:rFonts w:hint="eastAsia"/>
                    </w:rPr>
                    <w:t>:SGS</w:t>
                  </w: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</w:rPr>
                    <w:t>检</w:t>
                  </w:r>
                  <w:r>
                    <w:t>测项目：</w:t>
                  </w:r>
                  <w:r>
                    <w:rPr>
                      <w:rFonts w:hint="eastAsia"/>
                    </w:rPr>
                    <w:t>苯</w:t>
                  </w:r>
                  <w:r>
                    <w:t>、甲醛、邻</w:t>
                  </w:r>
                  <w:r>
                    <w:rPr>
                      <w:rFonts w:hint="eastAsia"/>
                    </w:rPr>
                    <w:t>&amp;二</w:t>
                  </w:r>
                  <w:r>
                    <w:t>甲苯等</w:t>
                  </w: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</w:rPr>
                    <w:drawing>
                      <wp:inline distT="0" distB="0" distL="0" distR="0">
                        <wp:extent cx="1492250" cy="2111375"/>
                        <wp:effectExtent l="0" t="0" r="0" b="3175"/>
                        <wp:docPr id="22" name="图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图片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6996" cy="21175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drawing>
                      <wp:inline distT="0" distB="0" distL="0" distR="0">
                        <wp:extent cx="1200150" cy="1697355"/>
                        <wp:effectExtent l="0" t="0" r="0" b="0"/>
                        <wp:docPr id="23" name="图片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图片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3306" cy="1702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drawing>
                      <wp:inline distT="0" distB="0" distL="0" distR="0">
                        <wp:extent cx="1419225" cy="2007235"/>
                        <wp:effectExtent l="0" t="0" r="0" b="0"/>
                        <wp:docPr id="24" name="图片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图片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0023" cy="2008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27" w:type="dxa"/>
                </w:tcPr>
                <w:p>
                  <w:r>
                    <w:rPr>
                      <w:rFonts w:hint="eastAsia"/>
                    </w:rPr>
                    <w:t>结论</w:t>
                  </w:r>
                </w:p>
              </w:tc>
              <w:tc>
                <w:tcPr>
                  <w:tcW w:w="7316" w:type="dxa"/>
                </w:tcPr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 xml:space="preserve">符合合格供方  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不符合合格</w:t>
                  </w:r>
                </w:p>
              </w:tc>
            </w:tr>
          </w:tbl>
          <w:p/>
          <w:p>
            <w:pPr>
              <w:pStyle w:val="2"/>
              <w:ind w:left="0" w:firstLine="0" w:firstLineChars="0"/>
            </w:pPr>
          </w:p>
          <w:tbl>
            <w:tblPr>
              <w:tblStyle w:val="8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27"/>
              <w:gridCol w:w="731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448" w:hRule="atLeast"/>
              </w:trPr>
              <w:tc>
                <w:tcPr>
                  <w:tcW w:w="1727" w:type="dxa"/>
                </w:tcPr>
                <w:p>
                  <w:r>
                    <w:rPr>
                      <w:rFonts w:hint="eastAsia"/>
                    </w:rPr>
                    <w:t>供方名称</w:t>
                  </w:r>
                </w:p>
              </w:tc>
              <w:tc>
                <w:tcPr>
                  <w:tcW w:w="7316" w:type="dxa"/>
                </w:tcPr>
                <w:p>
                  <w:r>
                    <w:rPr>
                      <w:rFonts w:hint="eastAsia"/>
                    </w:rPr>
                    <w:t>安徽</w:t>
                  </w:r>
                  <w:r>
                    <w:t>国风塑业股份有限</w:t>
                  </w:r>
                  <w:r>
                    <w:rPr>
                      <w:rFonts w:hint="eastAsia"/>
                    </w:rPr>
                    <w:t>公</w:t>
                  </w:r>
                  <w:r>
                    <w:t>司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27" w:type="dxa"/>
                </w:tcPr>
                <w:p>
                  <w:r>
                    <w:rPr>
                      <w:rFonts w:hint="eastAsia"/>
                    </w:rPr>
                    <w:t>提供的产品/过程/服务种类</w:t>
                  </w:r>
                </w:p>
              </w:tc>
              <w:tc>
                <w:tcPr>
                  <w:tcW w:w="7316" w:type="dxa"/>
                </w:tcPr>
                <w:p>
                  <w:r>
                    <w:t>产品</w:t>
                  </w:r>
                  <w:r>
                    <w:rPr>
                      <w:rFonts w:hint="eastAsia"/>
                    </w:rPr>
                    <w:t>：BOPET薄</w:t>
                  </w:r>
                  <w:r>
                    <w:t>膜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1727" w:type="dxa"/>
                </w:tcPr>
                <w:p>
                  <w:r>
                    <w:rPr>
                      <w:rFonts w:hint="eastAsia"/>
                    </w:rPr>
                    <w:t>收集评价资质材料</w:t>
                  </w:r>
                </w:p>
              </w:tc>
              <w:tc>
                <w:tcPr>
                  <w:tcW w:w="7316" w:type="dxa"/>
                </w:tcPr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《营业执照》编号：</w:t>
                  </w:r>
                  <w:r>
                    <w:rPr>
                      <w:rFonts w:hint="eastAsia"/>
                      <w:u w:val="single"/>
                    </w:rPr>
                    <w:t xml:space="preserve"> </w:t>
                  </w:r>
                  <w:r>
                    <w:rPr>
                      <w:rFonts w:ascii="Helvetica" w:hAnsi="Helvetica"/>
                      <w:color w:val="333333"/>
                      <w:szCs w:val="21"/>
                      <w:u w:val="single"/>
                      <w:shd w:val="clear" w:color="auto" w:fill="FFFFFF"/>
                    </w:rPr>
                    <w:t>91340100705045831J</w:t>
                  </w:r>
                  <w:r>
                    <w:rPr>
                      <w:rFonts w:hint="eastAsia"/>
                      <w:u w:val="single"/>
                    </w:rPr>
                    <w:t xml:space="preserve"> </w:t>
                  </w:r>
                  <w:r>
                    <w:rPr>
                      <w:rFonts w:hint="eastAsia"/>
                    </w:rPr>
                    <w:t xml:space="preserve">  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 xml:space="preserve">有效 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失效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《资质证书》编号：</w:t>
                  </w:r>
                  <w:r>
                    <w:rPr>
                      <w:rFonts w:hint="eastAsia"/>
                      <w:u w:val="single"/>
                    </w:rPr>
                    <w:t xml:space="preserve">           （适用时）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 xml:space="preserve">有效 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失效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 xml:space="preserve"> 《XXX经营许可证》编号： </w:t>
                  </w:r>
                  <w:r>
                    <w:rPr>
                      <w:rFonts w:hint="eastAsia"/>
                      <w:u w:val="single"/>
                    </w:rPr>
                    <w:t xml:space="preserve">           （适用时）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 xml:space="preserve">有效 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失效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 xml:space="preserve"> 其他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27" w:type="dxa"/>
                </w:tcPr>
                <w:p>
                  <w:r>
                    <w:rPr>
                      <w:rFonts w:hint="eastAsia"/>
                    </w:rPr>
                    <w:t>遵守法规的情况</w:t>
                  </w:r>
                </w:p>
              </w:tc>
              <w:tc>
                <w:tcPr>
                  <w:tcW w:w="7316" w:type="dxa"/>
                </w:tcPr>
                <w:p>
                  <w:r>
                    <w:rPr>
                      <w:rFonts w:hint="eastAsia"/>
                    </w:rPr>
                    <w:t>符</w:t>
                  </w:r>
                  <w:r>
                    <w:t>合法规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27" w:type="dxa"/>
                </w:tcPr>
                <w:p>
                  <w:r>
                    <w:rPr>
                      <w:rFonts w:hint="eastAsia"/>
                    </w:rPr>
                    <w:t>检测报告/卫生证明的提供</w:t>
                  </w:r>
                </w:p>
              </w:tc>
              <w:tc>
                <w:tcPr>
                  <w:tcW w:w="7316" w:type="dxa"/>
                </w:tcPr>
                <w:p>
                  <w:r>
                    <w:rPr>
                      <w:rFonts w:hint="eastAsia"/>
                    </w:rPr>
                    <w:t>检</w:t>
                  </w:r>
                  <w:r>
                    <w:t>测报告编号：</w:t>
                  </w:r>
                  <w:r>
                    <w:rPr>
                      <w:rFonts w:hint="eastAsia"/>
                    </w:rPr>
                    <w:t>GF-QHSE4-9.1-14</w:t>
                  </w:r>
                </w:p>
                <w:p>
                  <w:pPr>
                    <w:pStyle w:val="2"/>
                  </w:pPr>
                  <w:r>
                    <w:rPr>
                      <w:rFonts w:hint="eastAsia"/>
                    </w:rPr>
                    <w:t>产</w:t>
                  </w:r>
                  <w:r>
                    <w:t>品：</w:t>
                  </w:r>
                  <w:r>
                    <w:rPr>
                      <w:rFonts w:hint="eastAsia"/>
                    </w:rPr>
                    <w:t>BOPET薄</w:t>
                  </w:r>
                  <w:r>
                    <w:t>膜</w:t>
                  </w:r>
                </w:p>
                <w:p>
                  <w:pPr>
                    <w:pStyle w:val="2"/>
                  </w:pPr>
                  <w:r>
                    <w:rPr>
                      <w:rFonts w:hint="eastAsia"/>
                    </w:rPr>
                    <w:t>执</w:t>
                  </w:r>
                  <w:r>
                    <w:t>行</w:t>
                  </w:r>
                  <w:r>
                    <w:rPr>
                      <w:rFonts w:hint="eastAsia"/>
                    </w:rPr>
                    <w:t>标</w:t>
                  </w:r>
                  <w:r>
                    <w:t>准号：</w:t>
                  </w:r>
                  <w:r>
                    <w:rPr>
                      <w:rFonts w:hint="eastAsia"/>
                    </w:rPr>
                    <w:t>GB/T16958-2008</w:t>
                  </w:r>
                </w:p>
                <w:p>
                  <w:pPr>
                    <w:pStyle w:val="2"/>
                  </w:pPr>
                  <w:r>
                    <w:rPr>
                      <w:rFonts w:hint="eastAsia"/>
                    </w:rPr>
                    <w:t>检测</w:t>
                  </w:r>
                  <w:r>
                    <w:t>项目</w:t>
                  </w:r>
                  <w:r>
                    <w:rPr>
                      <w:rFonts w:hint="eastAsia"/>
                    </w:rPr>
                    <w:t>：拉</w:t>
                  </w:r>
                  <w:r>
                    <w:t>伸强度、断</w:t>
                  </w:r>
                  <w:r>
                    <w:rPr>
                      <w:rFonts w:hint="eastAsia"/>
                    </w:rPr>
                    <w:t>裂</w:t>
                  </w:r>
                  <w:r>
                    <w:t>伸长率、热收缩率、摩擦系数、</w:t>
                  </w:r>
                  <w:r>
                    <w:rPr>
                      <w:rFonts w:hint="eastAsia"/>
                    </w:rPr>
                    <w:t>水蒸</w:t>
                  </w:r>
                  <w:r>
                    <w:t>气透过系数、润湿张力</w:t>
                  </w:r>
                </w:p>
                <w:p>
                  <w:pPr>
                    <w:pStyle w:val="2"/>
                  </w:pPr>
                  <w:r>
                    <w:rPr>
                      <w:rFonts w:hint="eastAsia"/>
                    </w:rPr>
                    <w:t>检</w:t>
                  </w:r>
                  <w:r>
                    <w:t>测机构：</w:t>
                  </w:r>
                  <w:r>
                    <w:rPr>
                      <w:rFonts w:hint="eastAsia"/>
                    </w:rPr>
                    <w:t>安徽</w:t>
                  </w:r>
                  <w:r>
                    <w:t>国风塑业股</w:t>
                  </w:r>
                  <w:r>
                    <w:rPr>
                      <w:rFonts w:hint="eastAsia"/>
                    </w:rPr>
                    <w:t>份</w:t>
                  </w:r>
                  <w:r>
                    <w:t>有限公司</w:t>
                  </w:r>
                </w:p>
                <w:p>
                  <w:pPr>
                    <w:pStyle w:val="2"/>
                  </w:pPr>
                  <w:r>
                    <w:rPr>
                      <w:rFonts w:hint="eastAsia"/>
                    </w:rPr>
                    <w:t>检测</w:t>
                  </w:r>
                  <w:r>
                    <w:t>结果：合格</w:t>
                  </w:r>
                </w:p>
                <w:p>
                  <w:pPr>
                    <w:pStyle w:val="2"/>
                  </w:pPr>
                </w:p>
                <w:p>
                  <w:pPr>
                    <w:pStyle w:val="2"/>
                  </w:pPr>
                  <w:r>
                    <w:rPr>
                      <w:rFonts w:hint="eastAsia"/>
                    </w:rPr>
                    <w:t>第</w:t>
                  </w:r>
                  <w:r>
                    <w:t>三方检</w:t>
                  </w:r>
                  <w:r>
                    <w:rPr>
                      <w:rFonts w:hint="eastAsia"/>
                    </w:rPr>
                    <w:t>测</w:t>
                  </w:r>
                  <w:r>
                    <w:t>报告</w:t>
                  </w:r>
                </w:p>
                <w:p>
                  <w:pPr>
                    <w:pStyle w:val="2"/>
                  </w:pPr>
                  <w:r>
                    <w:rPr>
                      <w:rFonts w:hint="eastAsia"/>
                    </w:rPr>
                    <w:t>检</w:t>
                  </w:r>
                  <w:r>
                    <w:t>测</w:t>
                  </w:r>
                  <w:r>
                    <w:rPr>
                      <w:rFonts w:hint="eastAsia"/>
                    </w:rPr>
                    <w:t>日</w:t>
                  </w:r>
                  <w:r>
                    <w:t>期：</w:t>
                  </w:r>
                  <w:r>
                    <w:rPr>
                      <w:rFonts w:hint="eastAsia"/>
                    </w:rPr>
                    <w:t>2021-4-6</w:t>
                  </w:r>
                  <w:r>
                    <w:br w:type="textWrapping"/>
                  </w:r>
                  <w:r>
                    <w:rPr>
                      <w:rFonts w:hint="eastAsia"/>
                    </w:rPr>
                    <w:t>产</w:t>
                  </w:r>
                  <w:r>
                    <w:t>品：</w:t>
                  </w:r>
                  <w:r>
                    <w:rPr>
                      <w:rFonts w:hint="eastAsia"/>
                    </w:rPr>
                    <w:t>包</w:t>
                  </w:r>
                  <w:r>
                    <w:t>装用双向拉</w:t>
                  </w:r>
                  <w:r>
                    <w:rPr>
                      <w:rFonts w:hint="eastAsia"/>
                    </w:rPr>
                    <w:t>伸聚</w:t>
                  </w:r>
                  <w:r>
                    <w:t>脂薄膜</w:t>
                  </w:r>
                </w:p>
                <w:p>
                  <w:pPr>
                    <w:pStyle w:val="2"/>
                  </w:pPr>
                  <w:r>
                    <w:rPr>
                      <w:rFonts w:hint="eastAsia"/>
                    </w:rPr>
                    <w:t>检</w:t>
                  </w:r>
                  <w:r>
                    <w:t>测机构：安徽</w:t>
                  </w:r>
                  <w:r>
                    <w:rPr>
                      <w:rFonts w:hint="eastAsia"/>
                    </w:rPr>
                    <w:t>产</w:t>
                  </w:r>
                  <w:r>
                    <w:t>品</w:t>
                  </w:r>
                  <w:r>
                    <w:rPr>
                      <w:rFonts w:hint="eastAsia"/>
                    </w:rPr>
                    <w:t>质</w:t>
                  </w:r>
                  <w:r>
                    <w:t>量监督检验研究院</w:t>
                  </w:r>
                  <w:r>
                    <w:rPr>
                      <w:rFonts w:hint="eastAsia"/>
                    </w:rPr>
                    <w:t>-</w:t>
                  </w:r>
                </w:p>
                <w:p>
                  <w:pPr>
                    <w:pStyle w:val="2"/>
                  </w:pPr>
                  <w:r>
                    <w:rPr>
                      <w:rFonts w:hint="eastAsia"/>
                    </w:rPr>
                    <w:t>检测</w:t>
                  </w:r>
                  <w:r>
                    <w:t>项目：尺寸偏差、</w:t>
                  </w:r>
                  <w:r>
                    <w:rPr>
                      <w:rFonts w:hint="eastAsia"/>
                    </w:rPr>
                    <w:t>断</w:t>
                  </w:r>
                  <w:r>
                    <w:t>裂伸长率、热收缩率、光</w:t>
                  </w:r>
                  <w:r>
                    <w:rPr>
                      <w:rFonts w:hint="eastAsia"/>
                    </w:rPr>
                    <w:t>泽</w:t>
                  </w:r>
                  <w:r>
                    <w:t>度、水</w:t>
                  </w:r>
                  <w:r>
                    <w:rPr>
                      <w:rFonts w:hint="eastAsia"/>
                    </w:rPr>
                    <w:t>蒸</w:t>
                  </w:r>
                  <w:r>
                    <w:t>气</w:t>
                  </w:r>
                  <w:r>
                    <w:rPr>
                      <w:rFonts w:hint="eastAsia"/>
                    </w:rPr>
                    <w:t>透</w:t>
                  </w:r>
                  <w:r>
                    <w:t>过系数</w:t>
                  </w:r>
                </w:p>
                <w:p>
                  <w:pPr>
                    <w:pStyle w:val="2"/>
                  </w:pPr>
                  <w:r>
                    <w:rPr>
                      <w:rFonts w:hint="eastAsia"/>
                    </w:rPr>
                    <w:t>检</w:t>
                  </w:r>
                  <w:r>
                    <w:t>验依据：</w:t>
                  </w:r>
                  <w:r>
                    <w:rPr>
                      <w:rFonts w:hint="eastAsia"/>
                    </w:rPr>
                    <w:t>GB/T16958-2008、GB486</w:t>
                  </w:r>
                  <w:r>
                    <w:t>.7</w:t>
                  </w:r>
                  <w:r>
                    <w:rPr>
                      <w:rFonts w:hint="eastAsia"/>
                    </w:rPr>
                    <w:t>-2016</w:t>
                  </w:r>
                </w:p>
                <w:p>
                  <w:pPr>
                    <w:pStyle w:val="2"/>
                  </w:pPr>
                  <w:r>
                    <w:rPr>
                      <w:rFonts w:hint="eastAsia"/>
                    </w:rPr>
                    <w:drawing>
                      <wp:inline distT="0" distB="0" distL="0" distR="0">
                        <wp:extent cx="1157605" cy="1637030"/>
                        <wp:effectExtent l="0" t="0" r="4445" b="1270"/>
                        <wp:docPr id="3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0727" cy="16413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drawing>
                      <wp:inline distT="0" distB="0" distL="0" distR="0">
                        <wp:extent cx="1130935" cy="1599565"/>
                        <wp:effectExtent l="0" t="0" r="0" b="635"/>
                        <wp:docPr id="4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2586" cy="1601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drawing>
                      <wp:inline distT="0" distB="0" distL="0" distR="0">
                        <wp:extent cx="1016635" cy="1438275"/>
                        <wp:effectExtent l="0" t="0" r="0" b="0"/>
                        <wp:docPr id="5" name="图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8585" cy="14403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2"/>
                  </w:pPr>
                </w:p>
                <w:p>
                  <w:pPr>
                    <w:pStyle w:val="2"/>
                  </w:pPr>
                  <w:r>
                    <w:rPr>
                      <w:rFonts w:hint="eastAsia"/>
                    </w:rPr>
                    <w:t>SGS 三聚氰胺检验报（2021年）</w:t>
                  </w:r>
                </w:p>
                <w:p>
                  <w:pPr>
                    <w:pStyle w:val="2"/>
                  </w:pPr>
                  <w:r>
                    <w:rPr>
                      <w:rFonts w:hint="eastAsia"/>
                    </w:rPr>
                    <w:drawing>
                      <wp:inline distT="0" distB="0" distL="0" distR="0">
                        <wp:extent cx="1373505" cy="1943100"/>
                        <wp:effectExtent l="0" t="0" r="0" b="0"/>
                        <wp:docPr id="19" name="图片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图片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5343" cy="19448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drawing>
                      <wp:inline distT="0" distB="0" distL="0" distR="0">
                        <wp:extent cx="1358900" cy="1921510"/>
                        <wp:effectExtent l="0" t="0" r="0" b="2540"/>
                        <wp:docPr id="20" name="图片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图片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1794" cy="1924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drawing>
                      <wp:inline distT="0" distB="0" distL="0" distR="0">
                        <wp:extent cx="1190625" cy="1682750"/>
                        <wp:effectExtent l="0" t="0" r="0" b="0"/>
                        <wp:docPr id="21" name="图片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图片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2894" cy="16860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27" w:type="dxa"/>
                </w:tcPr>
                <w:p>
                  <w:r>
                    <w:rPr>
                      <w:rFonts w:hint="eastAsia"/>
                    </w:rPr>
                    <w:t>样品试用的情况</w:t>
                  </w:r>
                </w:p>
              </w:tc>
              <w:tc>
                <w:tcPr>
                  <w:tcW w:w="7316" w:type="dxa"/>
                </w:tcPr>
                <w:p>
                  <w:r>
                    <w:rPr>
                      <w:rFonts w:hint="eastAsia"/>
                    </w:rPr>
                    <w:t>——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1727" w:type="dxa"/>
                </w:tcPr>
                <w:p>
                  <w:r>
                    <w:rPr>
                      <w:rFonts w:hint="eastAsia"/>
                    </w:rPr>
                    <w:t>供方现场评价情况</w:t>
                  </w:r>
                </w:p>
              </w:tc>
              <w:tc>
                <w:tcPr>
                  <w:tcW w:w="7316" w:type="dxa"/>
                </w:tcPr>
                <w:p>
                  <w:r>
                    <w:rPr>
                      <w:rFonts w:hint="eastAsia"/>
                    </w:rPr>
                    <w:t>未进行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27" w:type="dxa"/>
                </w:tcPr>
                <w:p>
                  <w:r>
                    <w:rPr>
                      <w:rFonts w:hint="eastAsia"/>
                    </w:rPr>
                    <w:t>第二方审核情况</w:t>
                  </w:r>
                </w:p>
              </w:tc>
              <w:tc>
                <w:tcPr>
                  <w:tcW w:w="7316" w:type="dxa"/>
                </w:tcPr>
                <w:p>
                  <w:r>
                    <w:rPr>
                      <w:rFonts w:hint="eastAsia"/>
                    </w:rPr>
                    <w:t>未进行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27" w:type="dxa"/>
                </w:tcPr>
                <w:p>
                  <w:r>
                    <w:rPr>
                      <w:rFonts w:hint="eastAsia"/>
                    </w:rPr>
                    <w:t>其他</w:t>
                  </w:r>
                </w:p>
              </w:tc>
              <w:tc>
                <w:tcPr>
                  <w:tcW w:w="7316" w:type="dxa"/>
                </w:tcPr>
                <w:p>
                  <w:r>
                    <w:rPr>
                      <w:rFonts w:hint="eastAsia"/>
                    </w:rPr>
                    <w:t>通过来料检验进行控制，有检验检录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1727" w:type="dxa"/>
                </w:tcPr>
                <w:p>
                  <w:r>
                    <w:rPr>
                      <w:rFonts w:hint="eastAsia"/>
                    </w:rPr>
                    <w:t>结论</w:t>
                  </w:r>
                </w:p>
              </w:tc>
              <w:tc>
                <w:tcPr>
                  <w:tcW w:w="7316" w:type="dxa"/>
                </w:tcPr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 xml:space="preserve">符合合格供方  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不符合合格</w:t>
                  </w:r>
                </w:p>
              </w:tc>
            </w:tr>
          </w:tbl>
          <w:p>
            <w:pPr>
              <w:pStyle w:val="2"/>
              <w:ind w:left="0" w:firstLine="0" w:firstLineChars="0"/>
            </w:pPr>
          </w:p>
          <w:p>
            <w:pPr>
              <w:pStyle w:val="2"/>
              <w:ind w:left="0" w:firstLine="0" w:firstLineChars="0"/>
            </w:pPr>
          </w:p>
          <w:tbl>
            <w:tblPr>
              <w:tblStyle w:val="8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27"/>
              <w:gridCol w:w="731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</w:trPr>
              <w:tc>
                <w:tcPr>
                  <w:tcW w:w="1727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供方名称</w:t>
                  </w:r>
                </w:p>
              </w:tc>
              <w:tc>
                <w:tcPr>
                  <w:tcW w:w="7316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汕</w:t>
                  </w:r>
                  <w:r>
                    <w:t>头</w:t>
                  </w:r>
                  <w:r>
                    <w:rPr>
                      <w:rFonts w:hint="eastAsia"/>
                    </w:rPr>
                    <w:t>鑫</w:t>
                  </w:r>
                  <w:r>
                    <w:t>源化</w:t>
                  </w:r>
                  <w:r>
                    <w:rPr>
                      <w:rFonts w:hint="eastAsia"/>
                    </w:rPr>
                    <w:t>工</w:t>
                  </w:r>
                  <w:r>
                    <w:t>有限公</w:t>
                  </w:r>
                  <w:r>
                    <w:rPr>
                      <w:rFonts w:hint="eastAsia"/>
                    </w:rPr>
                    <w:t>司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27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提供的产品/过程/服务种类</w:t>
                  </w:r>
                </w:p>
              </w:tc>
              <w:tc>
                <w:tcPr>
                  <w:tcW w:w="7316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环</w:t>
                  </w:r>
                  <w:r>
                    <w:t>保型复合胶</w:t>
                  </w:r>
                  <w:r>
                    <w:rPr>
                      <w:rFonts w:hint="eastAsia"/>
                    </w:rPr>
                    <w:t>、铝</w:t>
                  </w:r>
                  <w:r>
                    <w:t>箔胶、</w:t>
                  </w:r>
                  <w:r>
                    <w:rPr>
                      <w:rFonts w:hint="eastAsia"/>
                    </w:rPr>
                    <w:t>环</w:t>
                  </w:r>
                  <w:r>
                    <w:t>保型背涂胶</w:t>
                  </w:r>
                  <w:r>
                    <w:rPr>
                      <w:rFonts w:hint="eastAsia"/>
                    </w:rPr>
                    <w:t>、</w:t>
                  </w:r>
                  <w:r>
                    <w:t>高光乳</w:t>
                  </w:r>
                  <w:r>
                    <w:rPr>
                      <w:rFonts w:hint="eastAsia"/>
                    </w:rPr>
                    <w:t>液</w:t>
                  </w:r>
                  <w:r>
                    <w:t>、</w:t>
                  </w:r>
                  <w:r>
                    <w:rPr>
                      <w:rFonts w:hint="eastAsia"/>
                    </w:rPr>
                    <w:t>转</w:t>
                  </w:r>
                  <w:r>
                    <w:t>移胶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27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收集评价资质材料</w:t>
                  </w:r>
                </w:p>
              </w:tc>
              <w:tc>
                <w:tcPr>
                  <w:tcW w:w="7316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《营业执照》编号：</w:t>
                  </w:r>
                  <w:r>
                    <w:rPr>
                      <w:rFonts w:hint="eastAsia"/>
                      <w:u w:val="single"/>
                    </w:rPr>
                    <w:t xml:space="preserve"> 91350203664724036F 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 xml:space="preserve">有效 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失效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《资质证书》编号：</w:t>
                  </w:r>
                  <w:r>
                    <w:rPr>
                      <w:rFonts w:hint="eastAsia"/>
                      <w:u w:val="single"/>
                    </w:rPr>
                    <w:t xml:space="preserve">           （适用时）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 xml:space="preserve">有效 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失效</w:t>
                  </w:r>
                </w:p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 xml:space="preserve"> 《排</w:t>
                  </w:r>
                  <w:r>
                    <w:t>污许可证</w:t>
                  </w:r>
                  <w:r>
                    <w:rPr>
                      <w:rFonts w:hint="eastAsia"/>
                    </w:rPr>
                    <w:t xml:space="preserve">》编号： </w:t>
                  </w:r>
                  <w:r>
                    <w:rPr>
                      <w:rFonts w:hint="eastAsia"/>
                      <w:u w:val="single"/>
                    </w:rPr>
                    <w:t xml:space="preserve">  </w:t>
                  </w:r>
                  <w:r>
                    <w:rPr>
                      <w:u w:val="single"/>
                    </w:rPr>
                    <w:t>914405007499805147001Q</w:t>
                  </w:r>
                  <w:r>
                    <w:rPr>
                      <w:rFonts w:hint="eastAsia"/>
                      <w:u w:val="single"/>
                    </w:rPr>
                    <w:t xml:space="preserve"> （适用时）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 xml:space="preserve">有效 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失效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 xml:space="preserve"> 其他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27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遵守法规的情况</w:t>
                  </w:r>
                </w:p>
              </w:tc>
              <w:tc>
                <w:tcPr>
                  <w:tcW w:w="7316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依据国家标准定期对虫害进行消杀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1727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检测报告/卫生证明的提供</w:t>
                  </w:r>
                </w:p>
              </w:tc>
              <w:tc>
                <w:tcPr>
                  <w:tcW w:w="7316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产</w:t>
                  </w:r>
                  <w:r>
                    <w:t>品：环保型复合胶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–</w:t>
                  </w:r>
                  <w:r>
                    <w:rPr>
                      <w:rFonts w:hint="eastAsia"/>
                    </w:rPr>
                    <w:t>复</w:t>
                  </w:r>
                  <w:r>
                    <w:t>合胶甲醛</w:t>
                  </w: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</w:rPr>
                    <w:t>检</w:t>
                  </w:r>
                  <w:r>
                    <w:t>测报告</w:t>
                  </w:r>
                  <w:r>
                    <w:rPr>
                      <w:rFonts w:hint="eastAsia"/>
                    </w:rPr>
                    <w:t>编</w:t>
                  </w:r>
                  <w:r>
                    <w:t>号：</w:t>
                  </w:r>
                  <w:r>
                    <w:rPr>
                      <w:rFonts w:hint="eastAsia"/>
                    </w:rPr>
                    <w:t>GZHL2104014538YC</w:t>
                  </w: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</w:rPr>
                    <w:t>检</w:t>
                  </w:r>
                  <w:r>
                    <w:t>测机构：</w:t>
                  </w:r>
                  <w:r>
                    <w:rPr>
                      <w:rFonts w:hint="eastAsia"/>
                    </w:rPr>
                    <w:t>SGS</w:t>
                  </w: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</w:rPr>
                    <w:t>测</w:t>
                  </w:r>
                  <w:r>
                    <w:t>试方法：</w:t>
                  </w:r>
                  <w:r>
                    <w:rPr>
                      <w:rFonts w:hint="eastAsia"/>
                    </w:rPr>
                    <w:t>GZTC-CHEM-TOP-173-01</w:t>
                  </w: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</w:rPr>
                    <w:t>检</w:t>
                  </w:r>
                  <w:r>
                    <w:t>测项目：苯、乙醇、丙酮、甲</w:t>
                  </w:r>
                  <w:r>
                    <w:rPr>
                      <w:rFonts w:hint="eastAsia"/>
                    </w:rPr>
                    <w:t>苯</w:t>
                  </w:r>
                  <w:r>
                    <w:t>等</w:t>
                  </w: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</w:rPr>
                    <w:t>检测</w:t>
                  </w:r>
                  <w:r>
                    <w:t>日</w:t>
                  </w:r>
                  <w:r>
                    <w:rPr>
                      <w:rFonts w:hint="eastAsia"/>
                    </w:rPr>
                    <w:t>期</w:t>
                  </w:r>
                  <w:r>
                    <w:t>：</w:t>
                  </w:r>
                  <w:r>
                    <w:rPr>
                      <w:rFonts w:hint="eastAsia"/>
                    </w:rPr>
                    <w:t>2021-4-22</w:t>
                  </w: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</w:rPr>
                    <w:t>检</w:t>
                  </w:r>
                  <w:r>
                    <w:t>测结果：符合要求</w:t>
                  </w: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</w:rPr>
                    <w:drawing>
                      <wp:inline distT="0" distB="0" distL="0" distR="0">
                        <wp:extent cx="1400175" cy="1981200"/>
                        <wp:effectExtent l="0" t="0" r="9525" b="0"/>
                        <wp:docPr id="7" name="图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1565" cy="1982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drawing>
                      <wp:inline distT="0" distB="0" distL="0" distR="0">
                        <wp:extent cx="1372870" cy="1942465"/>
                        <wp:effectExtent l="0" t="0" r="0" b="635"/>
                        <wp:docPr id="8" name="图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图片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5429" cy="1945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drawing>
                      <wp:inline distT="0" distB="0" distL="0" distR="0">
                        <wp:extent cx="1177925" cy="1666875"/>
                        <wp:effectExtent l="0" t="0" r="3175" b="0"/>
                        <wp:docPr id="9" name="图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图片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0513" cy="1669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r>
                    <w:rPr>
                      <w:rFonts w:hint="eastAsia"/>
                    </w:rPr>
                    <w:t>检</w:t>
                  </w:r>
                  <w:r>
                    <w:t>测项目</w:t>
                  </w:r>
                  <w:r>
                    <w:rPr>
                      <w:rFonts w:hint="eastAsia"/>
                    </w:rPr>
                    <w:t xml:space="preserve"> ：</w:t>
                  </w:r>
                  <w:r>
                    <w:t>环保型复合胶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–</w:t>
                  </w:r>
                  <w:r>
                    <w:rPr>
                      <w:rFonts w:hint="eastAsia"/>
                    </w:rPr>
                    <w:t>复</w:t>
                  </w:r>
                  <w:r>
                    <w:t>合</w:t>
                  </w:r>
                  <w:r>
                    <w:rPr>
                      <w:rFonts w:hint="eastAsia"/>
                    </w:rPr>
                    <w:t>胶VOC</w:t>
                  </w: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</w:rPr>
                    <w:drawing>
                      <wp:inline distT="0" distB="0" distL="0" distR="0">
                        <wp:extent cx="1144270" cy="1618615"/>
                        <wp:effectExtent l="0" t="0" r="0" b="635"/>
                        <wp:docPr id="10" name="图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6851" cy="16222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drawing>
                      <wp:inline distT="0" distB="0" distL="0" distR="0">
                        <wp:extent cx="1016635" cy="1438275"/>
                        <wp:effectExtent l="0" t="0" r="0" b="0"/>
                        <wp:docPr id="11" name="图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图片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9061" cy="144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drawing>
                      <wp:inline distT="0" distB="0" distL="0" distR="0">
                        <wp:extent cx="1426845" cy="2018665"/>
                        <wp:effectExtent l="0" t="0" r="1905" b="635"/>
                        <wp:docPr id="12" name="图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图片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9592" cy="20221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2"/>
                    <w:ind w:left="0" w:firstLine="0" w:firstLineChars="0"/>
                  </w:pPr>
                </w:p>
                <w:p>
                  <w:pPr>
                    <w:pStyle w:val="2"/>
                    <w:ind w:left="0" w:firstLine="0" w:firstLineChars="0"/>
                  </w:pP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</w:rPr>
                    <w:t>产</w:t>
                  </w:r>
                  <w:r>
                    <w:t>品：</w:t>
                  </w:r>
                  <w:r>
                    <w:rPr>
                      <w:rFonts w:hint="eastAsia"/>
                    </w:rPr>
                    <w:t>转</w:t>
                  </w:r>
                  <w:r>
                    <w:t>移胶：</w:t>
                  </w: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</w:rPr>
                    <w:t>报告</w:t>
                  </w:r>
                  <w:r>
                    <w:t>编号</w:t>
                  </w:r>
                  <w:r>
                    <w:rPr>
                      <w:rFonts w:hint="eastAsia"/>
                    </w:rPr>
                    <w:t>：GZHL</w:t>
                  </w:r>
                  <w:r>
                    <w:t>2007037368YC</w:t>
                  </w: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</w:rPr>
                    <w:t>检</w:t>
                  </w:r>
                  <w:r>
                    <w:t>测机构：SGS</w:t>
                  </w: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</w:rPr>
                    <w:t>检测</w:t>
                  </w:r>
                  <w:r>
                    <w:t>项目：</w:t>
                  </w:r>
                  <w:r>
                    <w:rPr>
                      <w:rFonts w:hint="eastAsia"/>
                    </w:rPr>
                    <w:t>乙</w:t>
                  </w:r>
                  <w:r>
                    <w:t>醇、丙</w:t>
                  </w:r>
                  <w:r>
                    <w:rPr>
                      <w:rFonts w:hint="eastAsia"/>
                    </w:rPr>
                    <w:t>酮</w:t>
                  </w:r>
                  <w:r>
                    <w:t>、</w:t>
                  </w:r>
                  <w:r>
                    <w:rPr>
                      <w:rFonts w:hint="eastAsia"/>
                    </w:rPr>
                    <w:t>异</w:t>
                  </w:r>
                  <w:r>
                    <w:t>丙醇等</w:t>
                  </w: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</w:rPr>
                    <w:t>检测方</w:t>
                  </w:r>
                  <w:r>
                    <w:t>法：</w:t>
                  </w:r>
                  <w:r>
                    <w:rPr>
                      <w:rFonts w:hint="eastAsia"/>
                    </w:rPr>
                    <w:t>GZTC-</w:t>
                  </w:r>
                  <w:r>
                    <w:t>CHEM-TOP-173-01</w:t>
                  </w: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</w:rPr>
                    <w:t>检</w:t>
                  </w:r>
                  <w:r>
                    <w:t>测结果</w:t>
                  </w:r>
                  <w:r>
                    <w:rPr>
                      <w:rFonts w:hint="eastAsia"/>
                    </w:rPr>
                    <w:t>：符</w:t>
                  </w:r>
                  <w:r>
                    <w:t>合要求</w:t>
                  </w: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</w:rPr>
                    <w:drawing>
                      <wp:inline distT="0" distB="0" distL="0" distR="0">
                        <wp:extent cx="1420495" cy="2009775"/>
                        <wp:effectExtent l="0" t="0" r="8255" b="0"/>
                        <wp:docPr id="13" name="图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图片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1772" cy="20111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drawing>
                      <wp:inline distT="0" distB="0" distL="0" distR="0">
                        <wp:extent cx="1541780" cy="2180590"/>
                        <wp:effectExtent l="0" t="0" r="1270" b="0"/>
                        <wp:docPr id="14" name="图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图片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2989" cy="21825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drawing>
                      <wp:inline distT="0" distB="0" distL="0" distR="0">
                        <wp:extent cx="1171575" cy="2066290"/>
                        <wp:effectExtent l="0" t="0" r="0" b="0"/>
                        <wp:docPr id="15" name="图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图片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3277" cy="2069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2"/>
                    <w:ind w:left="0" w:firstLine="0" w:firstLineChars="0"/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27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样品试用的情况</w:t>
                  </w:r>
                </w:p>
              </w:tc>
              <w:tc>
                <w:tcPr>
                  <w:tcW w:w="7316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——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1727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供方现场评价情况</w:t>
                  </w:r>
                </w:p>
              </w:tc>
              <w:tc>
                <w:tcPr>
                  <w:tcW w:w="7316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未进行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27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第二方审核情况</w:t>
                  </w:r>
                </w:p>
              </w:tc>
              <w:tc>
                <w:tcPr>
                  <w:tcW w:w="7316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未进行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27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其他</w:t>
                  </w:r>
                </w:p>
              </w:tc>
              <w:tc>
                <w:tcPr>
                  <w:tcW w:w="7316" w:type="dxa"/>
                  <w:shd w:val="clear" w:color="auto" w:fill="auto"/>
                </w:tcPr>
                <w:p/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1727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结论</w:t>
                  </w:r>
                </w:p>
              </w:tc>
              <w:tc>
                <w:tcPr>
                  <w:tcW w:w="7316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 xml:space="preserve">符合合格供方  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不符合合格</w:t>
                  </w:r>
                </w:p>
              </w:tc>
            </w:tr>
          </w:tbl>
          <w:p>
            <w:pPr>
              <w:pStyle w:val="2"/>
              <w:ind w:left="0" w:firstLine="0" w:firstLineChars="0"/>
            </w:pPr>
          </w:p>
          <w:p>
            <w:pPr>
              <w:pStyle w:val="2"/>
              <w:ind w:left="0" w:firstLine="0" w:firstLineChars="0"/>
            </w:pPr>
            <w:r>
              <w:rPr>
                <w:rFonts w:hint="eastAsia"/>
              </w:rPr>
              <w:t>压缩空气是空压机在工厂制得，有对压缩空气洁净度的测试记录，见“质管部审核记录”</w:t>
            </w:r>
          </w:p>
          <w:p>
            <w:pPr>
              <w:pStyle w:val="2"/>
              <w:ind w:left="0" w:firstLine="0" w:firstLineChars="0"/>
            </w:pPr>
          </w:p>
          <w:p>
            <w:pPr>
              <w:rPr>
                <w:u w:val="single"/>
              </w:rPr>
            </w:pPr>
            <w:r>
              <w:rPr>
                <w:rFonts w:hint="eastAsia"/>
                <w:u w:val="single"/>
              </w:rPr>
              <w:t>组织使用的食品级的润滑剂、84消毒剂、75%酒精，均购买于正规商超、药店。</w:t>
            </w:r>
          </w:p>
          <w:p>
            <w:pPr>
              <w:pStyle w:val="2"/>
            </w:pPr>
          </w:p>
          <w:p>
            <w:r>
              <w:rPr>
                <w:rFonts w:hint="eastAsia"/>
              </w:rPr>
              <w:t>原辅料、食品包装材料验收要求：</w:t>
            </w:r>
          </w:p>
          <w:tbl>
            <w:tblPr>
              <w:tblStyle w:val="7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34"/>
              <w:gridCol w:w="1697"/>
              <w:gridCol w:w="4800"/>
              <w:gridCol w:w="1212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34" w:type="dxa"/>
                </w:tcPr>
                <w:p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放行类型</w:t>
                  </w:r>
                </w:p>
              </w:tc>
              <w:tc>
                <w:tcPr>
                  <w:tcW w:w="1697" w:type="dxa"/>
                </w:tcPr>
                <w:p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抽样要求</w:t>
                  </w:r>
                </w:p>
              </w:tc>
              <w:tc>
                <w:tcPr>
                  <w:tcW w:w="4800" w:type="dxa"/>
                </w:tcPr>
                <w:p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验收要求或规范文件名称</w:t>
                  </w:r>
                </w:p>
              </w:tc>
              <w:tc>
                <w:tcPr>
                  <w:tcW w:w="1212" w:type="dxa"/>
                </w:tcPr>
                <w:p>
                  <w:r>
                    <w:rPr>
                      <w:rFonts w:hint="eastAsia"/>
                    </w:rPr>
                    <w:t>评价结论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34" w:type="dxa"/>
                </w:tcPr>
                <w:p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原/辅、包装材料检验</w:t>
                  </w:r>
                </w:p>
              </w:tc>
              <w:tc>
                <w:tcPr>
                  <w:tcW w:w="1697" w:type="dxa"/>
                </w:tcPr>
                <w:p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每批次，按照进货量的10%抽取</w:t>
                  </w:r>
                </w:p>
              </w:tc>
              <w:tc>
                <w:tcPr>
                  <w:tcW w:w="4800" w:type="dxa"/>
                </w:tcPr>
                <w:p>
                  <w:pPr>
                    <w:rPr>
                      <w:rFonts w:ascii="宋体" w:hAnsi="宋体"/>
                      <w:color w:val="000000"/>
                      <w:szCs w:val="21"/>
                    </w:rPr>
                  </w:pPr>
                  <w:r>
                    <w:rPr>
                      <w:rFonts w:hint="eastAsia" w:ascii="宋体" w:hAnsi="宋体"/>
                      <w:color w:val="000000"/>
                      <w:szCs w:val="21"/>
                    </w:rPr>
                    <w:t>按《品</w:t>
                  </w:r>
                  <w:r>
                    <w:rPr>
                      <w:rFonts w:ascii="宋体" w:hAnsi="宋体"/>
                      <w:color w:val="000000"/>
                      <w:szCs w:val="21"/>
                    </w:rPr>
                    <w:t>控</w:t>
                  </w:r>
                  <w:r>
                    <w:rPr>
                      <w:rFonts w:hint="eastAsia" w:ascii="宋体" w:hAnsi="宋体"/>
                      <w:color w:val="000000"/>
                      <w:szCs w:val="21"/>
                    </w:rPr>
                    <w:t>操</w:t>
                  </w:r>
                  <w:r>
                    <w:rPr>
                      <w:rFonts w:ascii="宋体" w:hAnsi="宋体"/>
                      <w:color w:val="000000"/>
                      <w:szCs w:val="21"/>
                    </w:rPr>
                    <w:t>作流程</w:t>
                  </w:r>
                  <w:r>
                    <w:rPr>
                      <w:rFonts w:hint="eastAsia" w:ascii="宋体" w:hAnsi="宋体"/>
                      <w:color w:val="000000"/>
                      <w:szCs w:val="21"/>
                    </w:rPr>
                    <w:t>》、</w:t>
                  </w:r>
                </w:p>
                <w:p>
                  <w:pPr>
                    <w:pStyle w:val="2"/>
                    <w:ind w:left="0" w:firstLine="0" w:firstLineChars="0"/>
                    <w:rPr>
                      <w:szCs w:val="21"/>
                    </w:rPr>
                  </w:pPr>
                  <w:r>
                    <w:rPr>
                      <w:rFonts w:hint="eastAsia"/>
                    </w:rPr>
                    <w:t>《纸</w:t>
                  </w:r>
                  <w:r>
                    <w:t>张来料检验标准</w:t>
                  </w:r>
                  <w:r>
                    <w:rPr>
                      <w:rFonts w:hint="eastAsia"/>
                    </w:rPr>
                    <w:t>》，</w:t>
                  </w:r>
                  <w:r>
                    <w:rPr>
                      <w:rFonts w:hint="eastAsia"/>
                      <w:szCs w:val="21"/>
                    </w:rPr>
                    <w:t>查验供货者的许可证和产品合格证明，按照要求进行检验并记录</w:t>
                  </w:r>
                  <w:r>
                    <w:rPr>
                      <w:rFonts w:hint="eastAsia"/>
                    </w:rPr>
                    <w:t>《来料</w:t>
                  </w:r>
                  <w:r>
                    <w:t>登记</w:t>
                  </w:r>
                  <w:r>
                    <w:rPr>
                      <w:rFonts w:hint="eastAsia"/>
                    </w:rPr>
                    <w:t>表</w:t>
                  </w:r>
                  <w:r>
                    <w:t>》</w:t>
                  </w:r>
                  <w:r>
                    <w:rPr>
                      <w:rFonts w:hint="eastAsia"/>
                      <w:szCs w:val="21"/>
                    </w:rPr>
                    <w:t>，检验项目有，</w:t>
                  </w:r>
                  <w:r>
                    <w:rPr>
                      <w:szCs w:val="21"/>
                    </w:rPr>
                    <w:t>原纸：</w:t>
                  </w:r>
                  <w:r>
                    <w:rPr>
                      <w:rFonts w:hint="eastAsia"/>
                      <w:szCs w:val="21"/>
                    </w:rPr>
                    <w:t>来</w:t>
                  </w:r>
                  <w:r>
                    <w:t>料规格、克重、水分、厚度、平滑</w:t>
                  </w:r>
                  <w:r>
                    <w:rPr>
                      <w:rFonts w:hint="eastAsia"/>
                    </w:rPr>
                    <w:t>等;辅</w:t>
                  </w:r>
                  <w:r>
                    <w:t>料：</w:t>
                  </w:r>
                  <w:r>
                    <w:rPr>
                      <w:u w:val="single"/>
                    </w:rPr>
                    <w:t>颜色、气</w:t>
                  </w:r>
                  <w:r>
                    <w:rPr>
                      <w:rFonts w:hint="eastAsia"/>
                      <w:u w:val="single"/>
                    </w:rPr>
                    <w:t>味</w:t>
                  </w:r>
                  <w:r>
                    <w:rPr>
                      <w:u w:val="single"/>
                    </w:rPr>
                    <w:t>、耐温性、</w:t>
                  </w:r>
                  <w:r>
                    <w:rPr>
                      <w:rFonts w:hint="eastAsia"/>
                      <w:u w:val="single"/>
                    </w:rPr>
                    <w:t>固</w:t>
                  </w:r>
                  <w:r>
                    <w:rPr>
                      <w:u w:val="single"/>
                    </w:rPr>
                    <w:t>含量、粘度</w:t>
                  </w:r>
                  <w:r>
                    <w:rPr>
                      <w:rFonts w:hint="eastAsia"/>
                      <w:u w:val="single"/>
                    </w:rPr>
                    <w:t>秒</w:t>
                  </w:r>
                  <w:r>
                    <w:rPr>
                      <w:u w:val="single"/>
                    </w:rPr>
                    <w:t>数、</w:t>
                  </w:r>
                  <w:r>
                    <w:rPr>
                      <w:rFonts w:hint="eastAsia"/>
                      <w:u w:val="single"/>
                    </w:rPr>
                    <w:t>PH值。</w:t>
                  </w:r>
                </w:p>
              </w:tc>
              <w:tc>
                <w:tcPr>
                  <w:tcW w:w="1212" w:type="dxa"/>
                </w:tcPr>
                <w:p>
                  <w:r>
                    <w:rPr>
                      <w:rFonts w:hint="eastAsia"/>
                      <w:color w:val="000000"/>
                      <w:szCs w:val="21"/>
                    </w:rPr>
                    <w:sym w:font="Wingdings 2" w:char="0052"/>
                  </w:r>
                  <w:r>
                    <w:rPr>
                      <w:rFonts w:hint="eastAsia"/>
                    </w:rPr>
                    <w:t xml:space="preserve">符合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不符合</w:t>
                  </w:r>
                </w:p>
              </w:tc>
            </w:tr>
          </w:tbl>
          <w:p>
            <w:pPr>
              <w:rPr>
                <w:highlight w:val="yellow"/>
              </w:rPr>
            </w:pPr>
          </w:p>
          <w:p>
            <w:r>
              <w:rPr>
                <w:rFonts w:hint="eastAsia"/>
              </w:rPr>
              <w:t>必要时制定食品添加剂控制措施：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是 </w:t>
            </w:r>
            <w:r>
              <w:t xml:space="preserve">  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否（</w:t>
            </w:r>
            <w:r>
              <w:t>不涉及）</w:t>
            </w:r>
          </w:p>
          <w:p>
            <w:pPr>
              <w:pStyle w:val="2"/>
              <w:ind w:left="0" w:firstLine="0" w:firstLineChars="0"/>
            </w:pPr>
            <w:r>
              <w:rPr>
                <w:rFonts w:hint="eastAsia"/>
              </w:rPr>
              <w:t>食品添加剂种类</w:t>
            </w:r>
          </w:p>
          <w:p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增稠剂 </w:t>
            </w:r>
            <w:r>
              <w:t xml:space="preserve">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抗氧化剂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防腐剂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色素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香精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护色剂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加工助剂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其他</w:t>
            </w:r>
          </w:p>
          <w:p>
            <w:pPr>
              <w:rPr>
                <w:u w:val="single"/>
              </w:rPr>
            </w:pPr>
            <w:r>
              <w:rPr>
                <w:rFonts w:hint="eastAsia"/>
              </w:rPr>
              <w:t>无用量限制种类：</w:t>
            </w:r>
            <w:r>
              <w:rPr>
                <w:rFonts w:hint="eastAsia"/>
                <w:u w:val="single"/>
              </w:rPr>
              <w:t xml:space="preserve">  </w:t>
            </w:r>
            <w:r>
              <w:rPr>
                <w:u w:val="single"/>
              </w:rPr>
              <w:t xml:space="preserve">                 </w:t>
            </w:r>
            <w:r>
              <w:rPr>
                <w:rFonts w:hint="eastAsia"/>
                <w:u w:val="single"/>
              </w:rPr>
              <w:t xml:space="preserve">    </w:t>
            </w:r>
          </w:p>
          <w:p>
            <w:pPr>
              <w:rPr>
                <w:u w:val="single"/>
              </w:rPr>
            </w:pPr>
            <w:r>
              <w:rPr>
                <w:rFonts w:hint="eastAsia"/>
              </w:rPr>
              <w:t>有用量限制种类：</w:t>
            </w:r>
            <w:r>
              <w:rPr>
                <w:rFonts w:hint="eastAsia"/>
                <w:u w:val="single"/>
              </w:rPr>
              <w:t xml:space="preserve">                       </w:t>
            </w:r>
          </w:p>
          <w:p>
            <w:pPr>
              <w:pStyle w:val="2"/>
              <w:ind w:left="0" w:firstLine="0" w:firstLineChars="0"/>
            </w:pPr>
          </w:p>
          <w:p>
            <w:r>
              <w:rPr>
                <w:rFonts w:hint="eastAsia"/>
              </w:rPr>
              <w:t>c）制定原辅料、食品包装材料验收要求和程序，包括：</w:t>
            </w:r>
          </w:p>
          <w:p>
            <w:r>
              <w:rPr>
                <w:rFonts w:hint="eastAsia"/>
              </w:rPr>
              <w:t>查看《原辅料</w:t>
            </w:r>
            <w:r>
              <w:rPr>
                <w:rFonts w:hint="cs"/>
                <w:cs/>
              </w:rPr>
              <w:t>/</w:t>
            </w:r>
            <w:r>
              <w:rPr>
                <w:rFonts w:hint="eastAsia"/>
              </w:rPr>
              <w:t>食品包装材料安全卫生控制程序》、《采购管理制度》、《原辅料进货查验管理制度》，方法包括：</w:t>
            </w:r>
          </w:p>
          <w:p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>核对原辅料、食品包装材料的许可证明</w:t>
            </w:r>
          </w:p>
          <w:p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>核对原辅料、食品包装材料的检验报告;</w:t>
            </w:r>
          </w:p>
          <w:p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>必要时，对原辅料、食品包装材料的安全卫生指标实施有针对性的检验、验证;</w:t>
            </w:r>
          </w:p>
          <w:p/>
          <w:p>
            <w:r>
              <w:rPr>
                <w:rFonts w:hint="eastAsia"/>
              </w:rPr>
              <w:t>e）制定供方的评价制度，包括不合格供方的淘汰制度。</w:t>
            </w:r>
          </w:p>
          <w:p>
            <w:pPr>
              <w:ind w:firstLine="210" w:firstLineChars="100"/>
            </w:pPr>
            <w:r>
              <w:rPr>
                <w:rFonts w:hint="eastAsia"/>
              </w:rPr>
              <w:t>每年按照《原辅料</w:t>
            </w:r>
            <w:r>
              <w:rPr>
                <w:rFonts w:hint="cs"/>
                <w:cs/>
              </w:rPr>
              <w:t>/</w:t>
            </w:r>
            <w:r>
              <w:rPr>
                <w:rFonts w:hint="eastAsia"/>
              </w:rPr>
              <w:t>食品包装材料安全卫生控制程序》进行供方再评价，对不合格的供方实施淘汰。</w:t>
            </w:r>
          </w:p>
          <w:p>
            <w:pPr>
              <w:pStyle w:val="2"/>
              <w:ind w:left="0" w:firstLine="0" w:firstLineChars="0"/>
            </w:pPr>
            <w:r>
              <w:rPr>
                <w:rFonts w:hint="eastAsia"/>
              </w:rPr>
              <w:t xml:space="preserve"> </w:t>
            </w:r>
          </w:p>
          <w:p>
            <w:pPr>
              <w:jc w:val="left"/>
              <w:rPr>
                <w:u w:val="single"/>
              </w:rPr>
            </w:pPr>
            <w:r>
              <w:rPr>
                <w:rFonts w:hint="eastAsia"/>
              </w:rPr>
              <w:t>抽查重要供方的评价记录名称：</w:t>
            </w:r>
            <w:r>
              <w:rPr>
                <w:rFonts w:hint="eastAsia"/>
                <w:u w:val="single"/>
              </w:rPr>
              <w:t>《 供方评定记录表  》</w:t>
            </w:r>
          </w:p>
          <w:tbl>
            <w:tblPr>
              <w:tblStyle w:val="8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58"/>
              <w:gridCol w:w="708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8" w:hRule="atLeast"/>
              </w:trPr>
              <w:tc>
                <w:tcPr>
                  <w:tcW w:w="1958" w:type="dxa"/>
                </w:tcPr>
                <w:p>
                  <w:r>
                    <w:rPr>
                      <w:rFonts w:hint="eastAsia"/>
                    </w:rPr>
                    <w:t>供方名称</w:t>
                  </w:r>
                </w:p>
              </w:tc>
              <w:tc>
                <w:tcPr>
                  <w:tcW w:w="7085" w:type="dxa"/>
                </w:tcPr>
                <w:p>
                  <w:r>
                    <w:rPr>
                      <w:rFonts w:hint="eastAsia"/>
                    </w:rPr>
                    <w:t>汕</w:t>
                  </w:r>
                  <w:r>
                    <w:t>头</w:t>
                  </w:r>
                  <w:r>
                    <w:rPr>
                      <w:rFonts w:hint="eastAsia"/>
                    </w:rPr>
                    <w:t>鑫</w:t>
                  </w:r>
                  <w:r>
                    <w:t>源化</w:t>
                  </w:r>
                  <w:r>
                    <w:rPr>
                      <w:rFonts w:hint="eastAsia"/>
                    </w:rPr>
                    <w:t>工</w:t>
                  </w:r>
                  <w:r>
                    <w:t>有限公</w:t>
                  </w:r>
                  <w:r>
                    <w:rPr>
                      <w:rFonts w:hint="eastAsia"/>
                    </w:rPr>
                    <w:t>司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58" w:type="dxa"/>
                </w:tcPr>
                <w:p>
                  <w:r>
                    <w:rPr>
                      <w:rFonts w:hint="eastAsia"/>
                    </w:rPr>
                    <w:t>提供的产品/过程/服务种类</w:t>
                  </w:r>
                </w:p>
              </w:tc>
              <w:tc>
                <w:tcPr>
                  <w:tcW w:w="7085" w:type="dxa"/>
                </w:tcPr>
                <w:p>
                  <w:pPr>
                    <w:tabs>
                      <w:tab w:val="left" w:pos="783"/>
                      <w:tab w:val="left" w:pos="5810"/>
                    </w:tabs>
                  </w:pPr>
                  <w:r>
                    <w:rPr>
                      <w:rFonts w:hint="eastAsia"/>
                    </w:rPr>
                    <w:t>环</w:t>
                  </w:r>
                  <w:r>
                    <w:t>保型复合胶</w:t>
                  </w:r>
                  <w:r>
                    <w:rPr>
                      <w:rFonts w:hint="eastAsia"/>
                    </w:rPr>
                    <w:t>、环</w:t>
                  </w:r>
                  <w:r>
                    <w:t>保型背涂胶</w:t>
                  </w:r>
                  <w:r>
                    <w:rPr>
                      <w:rFonts w:hint="eastAsia"/>
                    </w:rPr>
                    <w:t>、</w:t>
                  </w:r>
                  <w:r>
                    <w:t>高光乳</w:t>
                  </w:r>
                  <w:r>
                    <w:rPr>
                      <w:rFonts w:hint="eastAsia"/>
                    </w:rPr>
                    <w:t>液</w:t>
                  </w:r>
                  <w:r>
                    <w:t>、</w:t>
                  </w:r>
                  <w:r>
                    <w:rPr>
                      <w:rFonts w:hint="eastAsia"/>
                    </w:rPr>
                    <w:t>转</w:t>
                  </w:r>
                  <w:r>
                    <w:t>移胶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58" w:type="dxa"/>
                </w:tcPr>
                <w:p>
                  <w:r>
                    <w:rPr>
                      <w:rFonts w:hint="eastAsia"/>
                    </w:rPr>
                    <w:t>评价方法</w:t>
                  </w:r>
                </w:p>
              </w:tc>
              <w:tc>
                <w:tcPr>
                  <w:tcW w:w="7085" w:type="dxa"/>
                </w:tcPr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验证数量、外观</w:t>
                  </w:r>
                </w:p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查验供方的产品合格证、检验报告</w:t>
                  </w:r>
                </w:p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采购（外包过程）产品的进货检验或验证要求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查验国家、行业、第三方产品检验报告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第三方管理体系、产品认证的要求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第二方体系、过程产品的审核、验证的要求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生产件批准程序的要求（或部分要求——产品、过程和设备的批准要求）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人员资格的要求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对供方的供方的管理体系要求</w:t>
                  </w:r>
                </w:p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供应能力</w:t>
                  </w: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  <w:szCs w:val="20"/>
                    </w:rPr>
                    <w:sym w:font="Wingdings" w:char="00FE"/>
                  </w:r>
                  <w:r>
                    <w:rPr>
                      <w:rFonts w:hint="eastAsia"/>
                      <w:szCs w:val="20"/>
                    </w:rPr>
                    <w:t>售后服务情况</w:t>
                  </w:r>
                </w:p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历史和社会信誉、以往使用情况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评价、选择和再评价供方的内容、资质、价格、产品质量、设备水平和状况、测量系统、技术水平、人员素质和能力、信誉、交付、守法意识、本行业中的地位、以往业绩、其他顾客满意程度、财务、售后服务、潜在按期高效供货的潜在能力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58" w:type="dxa"/>
                </w:tcPr>
                <w:p>
                  <w:r>
                    <w:rPr>
                      <w:rFonts w:hint="eastAsia"/>
                    </w:rPr>
                    <w:t>结论</w:t>
                  </w:r>
                </w:p>
              </w:tc>
              <w:tc>
                <w:tcPr>
                  <w:tcW w:w="7085" w:type="dxa"/>
                </w:tcPr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 xml:space="preserve">对供方控制有效    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 xml:space="preserve">对供方控制失效 </w:t>
                  </w:r>
                </w:p>
              </w:tc>
            </w:tr>
          </w:tbl>
          <w:p>
            <w:pPr>
              <w:pStyle w:val="2"/>
              <w:ind w:left="0" w:firstLine="0" w:firstLineChars="0"/>
            </w:pPr>
          </w:p>
        </w:tc>
        <w:tc>
          <w:tcPr>
            <w:tcW w:w="158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2164" w:type="dxa"/>
          </w:tcPr>
          <w:p/>
        </w:tc>
        <w:tc>
          <w:tcPr>
            <w:tcW w:w="960" w:type="dxa"/>
          </w:tcPr>
          <w:p/>
        </w:tc>
        <w:tc>
          <w:tcPr>
            <w:tcW w:w="745" w:type="dxa"/>
          </w:tcPr>
          <w:p/>
        </w:tc>
        <w:tc>
          <w:tcPr>
            <w:tcW w:w="9256" w:type="dxa"/>
          </w:tcPr>
          <w:tbl>
            <w:tblPr>
              <w:tblStyle w:val="8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58"/>
              <w:gridCol w:w="708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8" w:hRule="atLeast"/>
              </w:trPr>
              <w:tc>
                <w:tcPr>
                  <w:tcW w:w="1958" w:type="dxa"/>
                </w:tcPr>
                <w:p>
                  <w:r>
                    <w:rPr>
                      <w:rFonts w:hint="eastAsia"/>
                    </w:rPr>
                    <w:t>供方名称</w:t>
                  </w:r>
                </w:p>
              </w:tc>
              <w:tc>
                <w:tcPr>
                  <w:tcW w:w="7085" w:type="dxa"/>
                </w:tcPr>
                <w:p>
                  <w:r>
                    <w:rPr>
                      <w:rFonts w:hint="eastAsia"/>
                    </w:rPr>
                    <w:t>安徽</w:t>
                  </w:r>
                  <w:r>
                    <w:t>国风塑业股份有限</w:t>
                  </w:r>
                  <w:r>
                    <w:rPr>
                      <w:rFonts w:hint="eastAsia"/>
                    </w:rPr>
                    <w:t>公</w:t>
                  </w:r>
                  <w:r>
                    <w:t>司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58" w:type="dxa"/>
                </w:tcPr>
                <w:p>
                  <w:r>
                    <w:rPr>
                      <w:rFonts w:hint="eastAsia"/>
                    </w:rPr>
                    <w:t>提供的产品/过程/服务种类</w:t>
                  </w:r>
                </w:p>
              </w:tc>
              <w:tc>
                <w:tcPr>
                  <w:tcW w:w="7085" w:type="dxa"/>
                </w:tcPr>
                <w:p>
                  <w:pPr>
                    <w:tabs>
                      <w:tab w:val="left" w:pos="783"/>
                      <w:tab w:val="left" w:pos="5810"/>
                    </w:tabs>
                  </w:pPr>
                  <w:r>
                    <w:rPr>
                      <w:rFonts w:hint="eastAsia"/>
                    </w:rPr>
                    <w:t>BOPET薄</w:t>
                  </w:r>
                  <w:r>
                    <w:t>膜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58" w:type="dxa"/>
                </w:tcPr>
                <w:p>
                  <w:r>
                    <w:rPr>
                      <w:rFonts w:hint="eastAsia"/>
                    </w:rPr>
                    <w:t>评价方法</w:t>
                  </w:r>
                </w:p>
              </w:tc>
              <w:tc>
                <w:tcPr>
                  <w:tcW w:w="7085" w:type="dxa"/>
                </w:tcPr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验证数量、外观</w:t>
                  </w:r>
                </w:p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查验供方的产品合格证、检验报告</w:t>
                  </w:r>
                </w:p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采购（外包过程）产品的进货检验或验证要求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查验国家、行业、第三方产品检验报告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第三方管理体系、产品认证的要求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第二方体系、过程产品的审核、验证的要求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生产件批准程序的要求（或部分要求——产品、过程和设备的批准要求）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人员资格的要求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对供方的供方的管理体系要求</w:t>
                  </w:r>
                </w:p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供应能力</w:t>
                  </w:r>
                </w:p>
                <w:p>
                  <w:pPr>
                    <w:pStyle w:val="2"/>
                    <w:ind w:left="0" w:firstLine="0" w:firstLineChars="0"/>
                  </w:pPr>
                  <w:r>
                    <w:rPr>
                      <w:rFonts w:hint="eastAsia"/>
                      <w:szCs w:val="20"/>
                    </w:rPr>
                    <w:sym w:font="Wingdings" w:char="00FE"/>
                  </w:r>
                  <w:r>
                    <w:rPr>
                      <w:rFonts w:hint="eastAsia"/>
                      <w:szCs w:val="20"/>
                    </w:rPr>
                    <w:t>售后服务情况</w:t>
                  </w:r>
                </w:p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历史和社会信誉、以往使用情况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评价、选择和再评价供方的内容、资质、价格、产品质量、设备水平和状况、测量系统、技术水平、人员素质和能力、信誉、交付、守法意识、本行业中的地位、以往业绩、其他顾客满意程度、财务、售后服务、潜在按期高效供货的潜在能力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58" w:type="dxa"/>
                </w:tcPr>
                <w:p>
                  <w:r>
                    <w:rPr>
                      <w:rFonts w:hint="eastAsia"/>
                    </w:rPr>
                    <w:t>结论</w:t>
                  </w:r>
                </w:p>
              </w:tc>
              <w:tc>
                <w:tcPr>
                  <w:tcW w:w="7085" w:type="dxa"/>
                </w:tcPr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 xml:space="preserve">对供方控制有效    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 xml:space="preserve">对供方控制失效 </w:t>
                  </w:r>
                </w:p>
              </w:tc>
            </w:tr>
          </w:tbl>
          <w:p/>
          <w:p>
            <w:r>
              <w:rPr>
                <w:rFonts w:hint="eastAsia"/>
              </w:rPr>
              <w:t>现</w:t>
            </w:r>
            <w:r>
              <w:t>场</w:t>
            </w:r>
            <w:r>
              <w:rPr>
                <w:rFonts w:hint="eastAsia"/>
              </w:rPr>
              <w:t>巡查，在生产现场和库房确认有是否有是从非合格供方处采购的材料。</w:t>
            </w:r>
          </w:p>
          <w:p>
            <w:pPr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hint="eastAsia" w:ascii="宋体" w:hAnsi="宋体"/>
              </w:rPr>
              <w:instrText xml:space="preserve"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 xml:space="preserve">没有 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有，说明： </w:t>
            </w:r>
            <w:r>
              <w:rPr>
                <w:rFonts w:hint="eastAsia"/>
                <w:u w:val="single"/>
              </w:rPr>
              <w:t xml:space="preserve">                  </w:t>
            </w:r>
          </w:p>
        </w:tc>
        <w:tc>
          <w:tcPr>
            <w:tcW w:w="1589" w:type="dxa"/>
          </w:tcPr>
          <w:p>
            <w:r>
              <w:rPr/>
              <w:sym w:font="Wingdings" w:char="00FE"/>
            </w:r>
            <w:r>
              <w:rPr>
                <w:rFonts w:hint="eastAsia"/>
              </w:rPr>
              <w:t>符合</w:t>
            </w:r>
          </w:p>
          <w:p>
            <w:r>
              <w:rPr/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4" w:type="dxa"/>
            <w:vMerge w:val="restart"/>
          </w:tcPr>
          <w:p>
            <w:r>
              <w:rPr>
                <w:rFonts w:hint="eastAsia"/>
              </w:rPr>
              <w:t xml:space="preserve">沟通  </w:t>
            </w:r>
          </w:p>
        </w:tc>
        <w:tc>
          <w:tcPr>
            <w:tcW w:w="960" w:type="dxa"/>
            <w:vMerge w:val="restart"/>
          </w:tcPr>
          <w:p>
            <w:pPr>
              <w:pStyle w:val="2"/>
              <w:ind w:left="0" w:firstLine="0" w:firstLineChars="0"/>
            </w:pPr>
            <w:r>
              <w:rPr>
                <w:rFonts w:hint="eastAsia"/>
              </w:rPr>
              <w:t>F</w:t>
            </w:r>
            <w:r>
              <w:t>7.4</w:t>
            </w:r>
          </w:p>
        </w:tc>
        <w:tc>
          <w:tcPr>
            <w:tcW w:w="745" w:type="dxa"/>
          </w:tcPr>
          <w:p>
            <w:r>
              <w:rPr>
                <w:rFonts w:hint="eastAsia"/>
              </w:rPr>
              <w:t>文件名称</w:t>
            </w:r>
          </w:p>
        </w:tc>
        <w:tc>
          <w:tcPr>
            <w:tcW w:w="9256" w:type="dxa"/>
          </w:tcPr>
          <w:p>
            <w:r>
              <w:rPr>
                <w:rFonts w:hint="eastAsia"/>
              </w:rPr>
              <w:t>如：</w:t>
            </w:r>
            <w:r>
              <w:rPr/>
              <w:sym w:font="Wingdings" w:char="00FE"/>
            </w:r>
            <w:r>
              <w:rPr>
                <w:rFonts w:hint="eastAsia"/>
              </w:rPr>
              <w:t>《沟通控制程序》</w:t>
            </w:r>
          </w:p>
        </w:tc>
        <w:tc>
          <w:tcPr>
            <w:tcW w:w="1589" w:type="dxa"/>
            <w:vMerge w:val="restart"/>
          </w:tcPr>
          <w:p>
            <w:r>
              <w:rPr/>
              <w:sym w:font="Wingdings" w:char="00FE"/>
            </w:r>
            <w:r>
              <w:rPr>
                <w:rFonts w:hint="eastAsia"/>
              </w:rPr>
              <w:t>符合</w:t>
            </w:r>
          </w:p>
          <w:p>
            <w:r>
              <w:rPr/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2164" w:type="dxa"/>
            <w:vMerge w:val="continue"/>
          </w:tcPr>
          <w:p/>
        </w:tc>
        <w:tc>
          <w:tcPr>
            <w:tcW w:w="960" w:type="dxa"/>
            <w:vMerge w:val="continue"/>
          </w:tcPr>
          <w:p/>
        </w:tc>
        <w:tc>
          <w:tcPr>
            <w:tcW w:w="745" w:type="dxa"/>
          </w:tcPr>
          <w:p>
            <w:r>
              <w:rPr>
                <w:rFonts w:hint="eastAsia"/>
              </w:rPr>
              <w:t>运行证据</w:t>
            </w:r>
          </w:p>
        </w:tc>
        <w:tc>
          <w:tcPr>
            <w:tcW w:w="9256" w:type="dxa"/>
          </w:tcPr>
          <w:p>
            <w:pPr>
              <w:pStyle w:val="2"/>
              <w:ind w:left="0" w:firstLine="0" w:firstLineChars="0"/>
            </w:pPr>
            <w:r>
              <w:rPr>
                <w:rFonts w:hint="eastAsia"/>
              </w:rPr>
              <w:t>组织销售订单接受控制方式：</w:t>
            </w:r>
          </w:p>
          <w:p>
            <w:pPr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☑电话  □系统下订单 □微信 □QQ  </w:t>
            </w:r>
            <w:r>
              <w:rPr>
                <w:rFonts w:hint="eastAsia"/>
                <w:color w:val="000000"/>
                <w:szCs w:val="21"/>
              </w:rPr>
              <w:sym w:font="Wingdings 2" w:char="00A3"/>
            </w:r>
            <w:r>
              <w:rPr>
                <w:rFonts w:hint="eastAsia"/>
                <w:color w:val="000000"/>
                <w:szCs w:val="21"/>
              </w:rPr>
              <w:t xml:space="preserve">上门回访 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</w:rPr>
              <w:t xml:space="preserve">邮件   </w:t>
            </w:r>
            <w:r>
              <w:rPr>
                <w:rFonts w:hint="eastAsia"/>
                <w:color w:val="000000"/>
                <w:szCs w:val="21"/>
              </w:rPr>
              <w:sym w:font="Wingdings 2" w:char="00A3"/>
            </w:r>
            <w:r>
              <w:rPr>
                <w:rFonts w:hint="eastAsia"/>
                <w:color w:val="000000"/>
                <w:szCs w:val="21"/>
              </w:rPr>
              <w:t xml:space="preserve">其他 </w:t>
            </w:r>
          </w:p>
          <w:p>
            <w:pPr>
              <w:pStyle w:val="2"/>
            </w:pPr>
          </w:p>
          <w:p>
            <w:r>
              <w:rPr>
                <w:rFonts w:hint="eastAsia"/>
              </w:rPr>
              <w:t>组织销售过程中以及与客户沟通订单、沟通有关产品、食品安全等内容的方式主要通过：</w:t>
            </w:r>
          </w:p>
          <w:p>
            <w:pPr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☑电话  ☑表单传递 □微信 □QQ  </w:t>
            </w:r>
            <w:r>
              <w:rPr>
                <w:rFonts w:hint="eastAsia"/>
                <w:color w:val="000000"/>
                <w:szCs w:val="21"/>
              </w:rPr>
              <w:sym w:font="Wingdings 2" w:char="00A3"/>
            </w:r>
            <w:r>
              <w:rPr>
                <w:rFonts w:hint="eastAsia"/>
                <w:color w:val="000000"/>
                <w:szCs w:val="21"/>
              </w:rPr>
              <w:t xml:space="preserve">上门回访  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</w:rPr>
              <w:t xml:space="preserve">邮件   </w:t>
            </w:r>
            <w:r>
              <w:rPr>
                <w:rFonts w:hint="eastAsia"/>
                <w:color w:val="000000"/>
                <w:szCs w:val="21"/>
              </w:rPr>
              <w:sym w:font="Wingdings 2" w:char="00A3"/>
            </w:r>
            <w:r>
              <w:rPr>
                <w:rFonts w:hint="eastAsia"/>
                <w:color w:val="000000"/>
                <w:szCs w:val="21"/>
              </w:rPr>
              <w:t xml:space="preserve">其他 </w:t>
            </w:r>
          </w:p>
          <w:p>
            <w:pPr>
              <w:pStyle w:val="2"/>
              <w:ind w:left="0"/>
            </w:pPr>
          </w:p>
          <w:tbl>
            <w:tblPr>
              <w:tblStyle w:val="8"/>
              <w:tblW w:w="8338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73"/>
              <w:gridCol w:w="1020"/>
              <w:gridCol w:w="761"/>
              <w:gridCol w:w="1261"/>
              <w:gridCol w:w="1644"/>
              <w:gridCol w:w="1238"/>
              <w:gridCol w:w="144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97" w:hRule="atLeast"/>
              </w:trPr>
              <w:tc>
                <w:tcPr>
                  <w:tcW w:w="973" w:type="dxa"/>
                </w:tcPr>
                <w:p>
                  <w:pPr>
                    <w:pStyle w:val="2"/>
                    <w:ind w:left="0" w:firstLine="0" w:firstLineChars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日期</w:t>
                  </w:r>
                </w:p>
              </w:tc>
              <w:tc>
                <w:tcPr>
                  <w:tcW w:w="1020" w:type="dxa"/>
                </w:tcPr>
                <w:p>
                  <w:pPr>
                    <w:pStyle w:val="2"/>
                    <w:ind w:left="0" w:firstLine="0" w:firstLineChars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合同号</w:t>
                  </w:r>
                </w:p>
              </w:tc>
              <w:tc>
                <w:tcPr>
                  <w:tcW w:w="761" w:type="dxa"/>
                </w:tcPr>
                <w:p>
                  <w:pPr>
                    <w:pStyle w:val="2"/>
                    <w:ind w:left="0" w:firstLine="0" w:firstLineChars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订单号</w:t>
                  </w:r>
                </w:p>
              </w:tc>
              <w:tc>
                <w:tcPr>
                  <w:tcW w:w="1261" w:type="dxa"/>
                </w:tcPr>
                <w:p>
                  <w:pPr>
                    <w:pStyle w:val="2"/>
                    <w:ind w:left="0" w:firstLine="0" w:firstLineChars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客户名称</w:t>
                  </w:r>
                </w:p>
              </w:tc>
              <w:tc>
                <w:tcPr>
                  <w:tcW w:w="1644" w:type="dxa"/>
                </w:tcPr>
                <w:p>
                  <w:pPr>
                    <w:pStyle w:val="2"/>
                    <w:ind w:left="0" w:firstLine="0" w:firstLineChars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客户特殊要求</w:t>
                  </w:r>
                </w:p>
              </w:tc>
              <w:tc>
                <w:tcPr>
                  <w:tcW w:w="1238" w:type="dxa"/>
                </w:tcPr>
                <w:p>
                  <w:pPr>
                    <w:pStyle w:val="2"/>
                    <w:ind w:firstLine="0" w:firstLineChars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货单日期及编号</w:t>
                  </w:r>
                </w:p>
              </w:tc>
              <w:tc>
                <w:tcPr>
                  <w:tcW w:w="1441" w:type="dxa"/>
                </w:tcPr>
                <w:p>
                  <w:pPr>
                    <w:pStyle w:val="2"/>
                    <w:ind w:firstLine="0" w:firstLineChars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产品名称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52" w:hRule="atLeast"/>
              </w:trPr>
              <w:tc>
                <w:tcPr>
                  <w:tcW w:w="973" w:type="dxa"/>
                </w:tcPr>
                <w:p>
                  <w:pPr>
                    <w:pStyle w:val="2"/>
                    <w:ind w:left="0" w:firstLine="0" w:firstLineChars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2021-4-01</w:t>
                  </w:r>
                </w:p>
              </w:tc>
              <w:tc>
                <w:tcPr>
                  <w:tcW w:w="1020" w:type="dxa"/>
                </w:tcPr>
                <w:p>
                  <w:pPr>
                    <w:pStyle w:val="2"/>
                    <w:ind w:left="0" w:firstLine="0" w:firstLineChars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2</w:t>
                  </w:r>
                  <w:r>
                    <w:rPr>
                      <w:sz w:val="18"/>
                      <w:szCs w:val="18"/>
                    </w:rPr>
                    <w:t>0210401</w:t>
                  </w:r>
                </w:p>
              </w:tc>
              <w:tc>
                <w:tcPr>
                  <w:tcW w:w="761" w:type="dxa"/>
                </w:tcPr>
                <w:p>
                  <w:pPr>
                    <w:pStyle w:val="2"/>
                    <w:ind w:left="0" w:firstLine="0" w:firstLineChars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D</w:t>
                  </w:r>
                  <w:r>
                    <w:rPr>
                      <w:sz w:val="18"/>
                      <w:szCs w:val="18"/>
                    </w:rPr>
                    <w:t>D202104260002</w:t>
                  </w:r>
                </w:p>
              </w:tc>
              <w:tc>
                <w:tcPr>
                  <w:tcW w:w="1261" w:type="dxa"/>
                </w:tcPr>
                <w:p>
                  <w:pPr>
                    <w:pStyle w:val="2"/>
                    <w:ind w:left="0" w:firstLine="0" w:firstLineChars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武汉虹</w:t>
                  </w:r>
                  <w:r>
                    <w:rPr>
                      <w:sz w:val="18"/>
                      <w:szCs w:val="18"/>
                    </w:rPr>
                    <w:t>之彩包装印刷有限公司</w:t>
                  </w:r>
                </w:p>
              </w:tc>
              <w:tc>
                <w:tcPr>
                  <w:tcW w:w="1644" w:type="dxa"/>
                </w:tcPr>
                <w:p>
                  <w:pPr>
                    <w:pStyle w:val="2"/>
                    <w:ind w:left="0" w:firstLine="0" w:firstLineChars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无</w:t>
                  </w:r>
                </w:p>
              </w:tc>
              <w:tc>
                <w:tcPr>
                  <w:tcW w:w="1238" w:type="dxa"/>
                </w:tcPr>
                <w:p>
                  <w:pPr>
                    <w:pStyle w:val="2"/>
                    <w:ind w:left="0" w:firstLine="0" w:firstLineChars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2</w:t>
                  </w:r>
                  <w:r>
                    <w:rPr>
                      <w:sz w:val="18"/>
                      <w:szCs w:val="18"/>
                    </w:rPr>
                    <w:t>021-04-26</w:t>
                  </w:r>
                </w:p>
              </w:tc>
              <w:tc>
                <w:tcPr>
                  <w:tcW w:w="1441" w:type="dxa"/>
                </w:tcPr>
                <w:p>
                  <w:pPr>
                    <w:pStyle w:val="2"/>
                    <w:ind w:left="0" w:firstLine="0" w:firstLineChars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2</w:t>
                  </w:r>
                  <w:r>
                    <w:rPr>
                      <w:sz w:val="18"/>
                      <w:szCs w:val="18"/>
                    </w:rPr>
                    <w:t>37</w:t>
                  </w:r>
                  <w:r>
                    <w:rPr>
                      <w:rFonts w:hint="eastAsia"/>
                      <w:sz w:val="18"/>
                      <w:szCs w:val="18"/>
                    </w:rPr>
                    <w:t>/</w:t>
                  </w:r>
                  <w:r>
                    <w:rPr>
                      <w:sz w:val="18"/>
                      <w:szCs w:val="18"/>
                    </w:rPr>
                    <w:t>M</w:t>
                  </w:r>
                  <w:r>
                    <w:rPr>
                      <w:sz w:val="18"/>
                      <w:szCs w:val="18"/>
                      <w:vertAlign w:val="superscript"/>
                    </w:rPr>
                    <w:t>2</w:t>
                  </w:r>
                  <w:r>
                    <w:rPr>
                      <w:sz w:val="18"/>
                      <w:szCs w:val="18"/>
                    </w:rPr>
                    <w:t>激光全息转</w:t>
                  </w:r>
                  <w:r>
                    <w:rPr>
                      <w:rFonts w:hint="eastAsia"/>
                      <w:sz w:val="18"/>
                      <w:szCs w:val="18"/>
                    </w:rPr>
                    <w:t>移</w:t>
                  </w:r>
                  <w:r>
                    <w:rPr>
                      <w:sz w:val="18"/>
                      <w:szCs w:val="18"/>
                    </w:rPr>
                    <w:t>纸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52" w:hRule="atLeast"/>
              </w:trPr>
              <w:tc>
                <w:tcPr>
                  <w:tcW w:w="973" w:type="dxa"/>
                </w:tcPr>
                <w:p>
                  <w:pPr>
                    <w:pStyle w:val="2"/>
                    <w:ind w:left="0" w:firstLine="0" w:firstLineChars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2</w:t>
                  </w:r>
                  <w:r>
                    <w:rPr>
                      <w:sz w:val="18"/>
                      <w:szCs w:val="18"/>
                    </w:rPr>
                    <w:t>021-4-1</w:t>
                  </w:r>
                </w:p>
              </w:tc>
              <w:tc>
                <w:tcPr>
                  <w:tcW w:w="1020" w:type="dxa"/>
                </w:tcPr>
                <w:p>
                  <w:pPr>
                    <w:pStyle w:val="2"/>
                    <w:ind w:left="0" w:firstLine="0" w:firstLineChars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2</w:t>
                  </w:r>
                  <w:r>
                    <w:rPr>
                      <w:sz w:val="18"/>
                      <w:szCs w:val="18"/>
                    </w:rPr>
                    <w:t>0210331</w:t>
                  </w:r>
                </w:p>
              </w:tc>
              <w:tc>
                <w:tcPr>
                  <w:tcW w:w="761" w:type="dxa"/>
                </w:tcPr>
                <w:p>
                  <w:pPr>
                    <w:pStyle w:val="2"/>
                    <w:ind w:left="0" w:firstLine="0" w:firstLineChars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DD202101280003</w:t>
                  </w:r>
                </w:p>
              </w:tc>
              <w:tc>
                <w:tcPr>
                  <w:tcW w:w="1261" w:type="dxa"/>
                </w:tcPr>
                <w:p>
                  <w:pPr>
                    <w:pStyle w:val="2"/>
                    <w:ind w:left="0" w:firstLine="0" w:firstLineChars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武汉</w:t>
                  </w:r>
                  <w:r>
                    <w:rPr>
                      <w:sz w:val="18"/>
                      <w:szCs w:val="18"/>
                    </w:rPr>
                    <w:t>红金龙印务股份有限</w:t>
                  </w:r>
                  <w:r>
                    <w:rPr>
                      <w:rFonts w:hint="eastAsia"/>
                      <w:sz w:val="18"/>
                      <w:szCs w:val="18"/>
                    </w:rPr>
                    <w:t>公司</w:t>
                  </w:r>
                </w:p>
              </w:tc>
              <w:tc>
                <w:tcPr>
                  <w:tcW w:w="1644" w:type="dxa"/>
                </w:tcPr>
                <w:p>
                  <w:pPr>
                    <w:pStyle w:val="2"/>
                    <w:ind w:left="0" w:firstLine="0" w:firstLineChars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  <w:szCs w:val="18"/>
                    </w:rPr>
                    <w:t>无</w:t>
                  </w:r>
                </w:p>
              </w:tc>
              <w:tc>
                <w:tcPr>
                  <w:tcW w:w="1238" w:type="dxa"/>
                </w:tcPr>
                <w:p>
                  <w:pPr>
                    <w:pStyle w:val="2"/>
                    <w:ind w:left="0" w:firstLine="0" w:firstLineChars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2</w:t>
                  </w:r>
                  <w:r>
                    <w:rPr>
                      <w:sz w:val="18"/>
                      <w:szCs w:val="18"/>
                    </w:rPr>
                    <w:t>021-01-28</w:t>
                  </w:r>
                </w:p>
              </w:tc>
              <w:tc>
                <w:tcPr>
                  <w:tcW w:w="1441" w:type="dxa"/>
                </w:tcPr>
                <w:p>
                  <w:pPr>
                    <w:pStyle w:val="2"/>
                    <w:ind w:left="0" w:firstLine="0" w:firstLineChars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2</w:t>
                  </w:r>
                  <w:r>
                    <w:rPr>
                      <w:sz w:val="18"/>
                      <w:szCs w:val="18"/>
                    </w:rPr>
                    <w:t>37</w:t>
                  </w:r>
                  <w:r>
                    <w:rPr>
                      <w:rFonts w:hint="eastAsia"/>
                      <w:sz w:val="18"/>
                      <w:szCs w:val="18"/>
                    </w:rPr>
                    <w:t>/</w:t>
                  </w:r>
                  <w:r>
                    <w:rPr>
                      <w:sz w:val="18"/>
                      <w:szCs w:val="18"/>
                    </w:rPr>
                    <w:t>M</w:t>
                  </w:r>
                  <w:r>
                    <w:rPr>
                      <w:sz w:val="18"/>
                      <w:szCs w:val="18"/>
                      <w:vertAlign w:val="superscript"/>
                    </w:rPr>
                    <w:t>2</w:t>
                  </w:r>
                  <w:r>
                    <w:rPr>
                      <w:sz w:val="18"/>
                      <w:szCs w:val="18"/>
                    </w:rPr>
                    <w:t>激光全息转</w:t>
                  </w:r>
                  <w:r>
                    <w:rPr>
                      <w:rFonts w:hint="eastAsia"/>
                      <w:sz w:val="18"/>
                      <w:szCs w:val="18"/>
                    </w:rPr>
                    <w:t>移</w:t>
                  </w:r>
                  <w:r>
                    <w:rPr>
                      <w:sz w:val="18"/>
                      <w:szCs w:val="18"/>
                    </w:rPr>
                    <w:t>纸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52" w:hRule="atLeast"/>
              </w:trPr>
              <w:tc>
                <w:tcPr>
                  <w:tcW w:w="973" w:type="dxa"/>
                </w:tcPr>
                <w:p>
                  <w:pPr>
                    <w:pStyle w:val="2"/>
                    <w:ind w:left="0" w:firstLine="0" w:firstLineChars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2021-5-14</w:t>
                  </w:r>
                </w:p>
              </w:tc>
              <w:tc>
                <w:tcPr>
                  <w:tcW w:w="1020" w:type="dxa"/>
                </w:tcPr>
                <w:p>
                  <w:pPr>
                    <w:pStyle w:val="2"/>
                    <w:ind w:left="0" w:firstLine="0" w:firstLineChars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20210514</w:t>
                  </w:r>
                </w:p>
              </w:tc>
              <w:tc>
                <w:tcPr>
                  <w:tcW w:w="761" w:type="dxa"/>
                </w:tcPr>
                <w:p>
                  <w:pPr>
                    <w:pStyle w:val="2"/>
                    <w:ind w:left="0" w:firstLine="0" w:firstLineChars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61" w:type="dxa"/>
                </w:tcPr>
                <w:p>
                  <w:pPr>
                    <w:pStyle w:val="2"/>
                    <w:ind w:left="0" w:firstLine="0" w:firstLineChars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重</w:t>
                  </w:r>
                  <w:r>
                    <w:rPr>
                      <w:sz w:val="18"/>
                      <w:szCs w:val="18"/>
                    </w:rPr>
                    <w:t>庆巨龙印刷包装有限公司</w:t>
                  </w:r>
                </w:p>
              </w:tc>
              <w:tc>
                <w:tcPr>
                  <w:tcW w:w="1644" w:type="dxa"/>
                </w:tcPr>
                <w:p>
                  <w:pPr>
                    <w:pStyle w:val="2"/>
                    <w:ind w:left="0" w:firstLine="0" w:firstLineChars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不</w:t>
                  </w:r>
                  <w:r>
                    <w:rPr>
                      <w:sz w:val="18"/>
                      <w:szCs w:val="18"/>
                    </w:rPr>
                    <w:t>符合</w:t>
                  </w:r>
                  <w:r>
                    <w:rPr>
                      <w:rFonts w:hint="eastAsia"/>
                      <w:sz w:val="18"/>
                      <w:szCs w:val="18"/>
                    </w:rPr>
                    <w:t>《</w:t>
                  </w:r>
                  <w:r>
                    <w:rPr>
                      <w:sz w:val="18"/>
                      <w:szCs w:val="18"/>
                    </w:rPr>
                    <w:t>安全卫生指标》，可拒收，生产过程中出现超标质量问题，由供</w:t>
                  </w:r>
                  <w:r>
                    <w:rPr>
                      <w:rFonts w:hint="eastAsia"/>
                      <w:sz w:val="18"/>
                      <w:szCs w:val="18"/>
                    </w:rPr>
                    <w:t>方</w:t>
                  </w:r>
                  <w:r>
                    <w:rPr>
                      <w:sz w:val="18"/>
                      <w:szCs w:val="18"/>
                    </w:rPr>
                    <w:t>承担，</w:t>
                  </w:r>
                  <w:r>
                    <w:rPr>
                      <w:rFonts w:hint="eastAsia"/>
                      <w:sz w:val="18"/>
                      <w:szCs w:val="18"/>
                    </w:rPr>
                    <w:t>某</w:t>
                  </w:r>
                  <w:r>
                    <w:rPr>
                      <w:sz w:val="18"/>
                      <w:szCs w:val="18"/>
                    </w:rPr>
                    <w:t>批次被判为不合格，供方接受退货，特殊情况下</w:t>
                  </w:r>
                  <w:r>
                    <w:rPr>
                      <w:rFonts w:hint="eastAsia"/>
                      <w:sz w:val="18"/>
                      <w:szCs w:val="18"/>
                    </w:rPr>
                    <w:t>2%以</w:t>
                  </w:r>
                  <w:r>
                    <w:rPr>
                      <w:sz w:val="18"/>
                      <w:szCs w:val="18"/>
                    </w:rPr>
                    <w:t>下</w:t>
                  </w:r>
                  <w:r>
                    <w:rPr>
                      <w:rFonts w:hint="eastAsia"/>
                      <w:sz w:val="18"/>
                      <w:szCs w:val="18"/>
                    </w:rPr>
                    <w:t>，则</w:t>
                  </w:r>
                  <w:r>
                    <w:rPr>
                      <w:sz w:val="18"/>
                      <w:szCs w:val="18"/>
                    </w:rPr>
                    <w:t>需方可对该批次货款予以</w:t>
                  </w:r>
                  <w:r>
                    <w:rPr>
                      <w:rFonts w:hint="eastAsia"/>
                      <w:sz w:val="18"/>
                      <w:szCs w:val="18"/>
                    </w:rPr>
                    <w:t>降</w:t>
                  </w:r>
                  <w:r>
                    <w:rPr>
                      <w:sz w:val="18"/>
                      <w:szCs w:val="18"/>
                    </w:rPr>
                    <w:t>价</w:t>
                  </w:r>
                  <w:r>
                    <w:rPr>
                      <w:rFonts w:hint="eastAsia"/>
                      <w:sz w:val="18"/>
                      <w:szCs w:val="18"/>
                    </w:rPr>
                    <w:t>3%~5%处</w:t>
                  </w:r>
                  <w:r>
                    <w:rPr>
                      <w:sz w:val="18"/>
                      <w:szCs w:val="18"/>
                    </w:rPr>
                    <w:t>理</w:t>
                  </w:r>
                </w:p>
              </w:tc>
              <w:tc>
                <w:tcPr>
                  <w:tcW w:w="1238" w:type="dxa"/>
                </w:tcPr>
                <w:p>
                  <w:pPr>
                    <w:pStyle w:val="2"/>
                    <w:ind w:left="0" w:firstLine="0" w:firstLineChars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202-5-15</w:t>
                  </w:r>
                </w:p>
              </w:tc>
              <w:tc>
                <w:tcPr>
                  <w:tcW w:w="1441" w:type="dxa"/>
                </w:tcPr>
                <w:p>
                  <w:pPr>
                    <w:pStyle w:val="2"/>
                    <w:ind w:left="0" w:firstLine="0" w:firstLineChars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232</w:t>
                  </w:r>
                  <w:r>
                    <w:rPr>
                      <w:sz w:val="18"/>
                      <w:szCs w:val="18"/>
                    </w:rPr>
                    <w:t>g/m</w:t>
                  </w:r>
                  <w:r>
                    <w:rPr>
                      <w:sz w:val="18"/>
                      <w:szCs w:val="18"/>
                      <w:vertAlign w:val="superscript"/>
                    </w:rPr>
                    <w:t>2</w:t>
                  </w:r>
                  <w:r>
                    <w:rPr>
                      <w:rFonts w:hint="eastAsia"/>
                      <w:sz w:val="18"/>
                      <w:szCs w:val="18"/>
                      <w:vertAlign w:val="superscript"/>
                    </w:rPr>
                    <w:t>环</w:t>
                  </w:r>
                  <w:r>
                    <w:rPr>
                      <w:rFonts w:hint="eastAsia"/>
                      <w:sz w:val="18"/>
                      <w:szCs w:val="18"/>
                    </w:rPr>
                    <w:t>环</w:t>
                  </w:r>
                  <w:r>
                    <w:rPr>
                      <w:sz w:val="18"/>
                      <w:szCs w:val="18"/>
                    </w:rPr>
                    <w:t>保型横纹光柱转移纸</w:t>
                  </w:r>
                </w:p>
              </w:tc>
            </w:tr>
          </w:tbl>
          <w:p>
            <w:pPr>
              <w:pStyle w:val="2"/>
              <w:ind w:left="0"/>
            </w:pPr>
          </w:p>
          <w:p>
            <w:pPr>
              <w:pStyle w:val="2"/>
              <w:ind w:left="0" w:firstLine="0" w:firstLineChars="0"/>
            </w:pPr>
          </w:p>
          <w:p>
            <w:pPr>
              <w:spacing w:line="360" w:lineRule="auto"/>
            </w:pPr>
            <w:r>
              <w:rPr>
                <w:rFonts w:hint="eastAsia"/>
              </w:rPr>
              <w:t>目前销售的产品无不合格产品，无顾客投诉，未发生撤回召回情况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参加公司组织的撤回/召回演练，见“生产部审核记录”</w:t>
            </w:r>
            <w:r>
              <w:rPr>
                <w:rFonts w:hint="eastAsia"/>
                <w:lang w:eastAsia="zh-CN"/>
              </w:rPr>
              <w:t>；</w:t>
            </w:r>
          </w:p>
          <w:p>
            <w:pPr>
              <w:spacing w:line="360" w:lineRule="auto"/>
              <w:rPr>
                <w:color w:val="000000"/>
                <w:szCs w:val="21"/>
              </w:rPr>
            </w:pPr>
            <w:r>
              <w:rPr>
                <w:rFonts w:hint="eastAsia"/>
              </w:rPr>
              <w:t>运输是客户制定集装到装货。</w:t>
            </w:r>
          </w:p>
        </w:tc>
        <w:tc>
          <w:tcPr>
            <w:tcW w:w="158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4" w:type="dxa"/>
            <w:vMerge w:val="restart"/>
          </w:tcPr>
          <w:p>
            <w:r>
              <w:rPr>
                <w:rFonts w:hint="eastAsia"/>
              </w:rPr>
              <w:t>前提方案（PRP）</w:t>
            </w:r>
          </w:p>
        </w:tc>
        <w:tc>
          <w:tcPr>
            <w:tcW w:w="960" w:type="dxa"/>
            <w:vMerge w:val="restart"/>
          </w:tcPr>
          <w:p>
            <w:r>
              <w:rPr>
                <w:rFonts w:hint="eastAsia"/>
              </w:rPr>
              <w:t>F8.2</w:t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F8.9.5</w:t>
            </w:r>
          </w:p>
        </w:tc>
        <w:tc>
          <w:tcPr>
            <w:tcW w:w="745" w:type="dxa"/>
          </w:tcPr>
          <w:p>
            <w:r>
              <w:rPr>
                <w:rFonts w:hint="eastAsia"/>
              </w:rPr>
              <w:t>文件名称</w:t>
            </w:r>
          </w:p>
        </w:tc>
        <w:tc>
          <w:tcPr>
            <w:tcW w:w="9256" w:type="dxa"/>
          </w:tcPr>
          <w:p>
            <w:r>
              <w:rPr>
                <w:rFonts w:hint="eastAsia"/>
              </w:rPr>
              <w:t>如：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>《前提方案》</w:t>
            </w:r>
          </w:p>
        </w:tc>
        <w:tc>
          <w:tcPr>
            <w:tcW w:w="1589" w:type="dxa"/>
          </w:tcPr>
          <w:p>
            <w:pPr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4" w:type="dxa"/>
            <w:vMerge w:val="continue"/>
            <w:tcBorders/>
          </w:tcPr>
          <w:p/>
        </w:tc>
        <w:tc>
          <w:tcPr>
            <w:tcW w:w="960" w:type="dxa"/>
            <w:vMerge w:val="continue"/>
            <w:tcBorders/>
          </w:tcPr>
          <w:p/>
        </w:tc>
        <w:tc>
          <w:tcPr>
            <w:tcW w:w="745" w:type="dxa"/>
          </w:tcPr>
          <w:p>
            <w:r>
              <w:rPr>
                <w:rFonts w:hint="eastAsia"/>
              </w:rPr>
              <w:t>运行证据</w:t>
            </w:r>
          </w:p>
        </w:tc>
        <w:tc>
          <w:tcPr>
            <w:tcW w:w="9256" w:type="dxa"/>
          </w:tcPr>
          <w:p>
            <w:r>
              <w:rPr>
                <w:rFonts w:hint="eastAsia"/>
              </w:rPr>
              <w:t>前提方案的实施情况包括：</w:t>
            </w:r>
          </w:p>
          <w:p>
            <w:pPr>
              <w:numPr>
                <w:ilvl w:val="0"/>
                <w:numId w:val="1"/>
              </w:numPr>
            </w:pPr>
            <w:r>
              <w:rPr>
                <w:b/>
                <w:bCs/>
              </w:rPr>
              <w:t>建筑物和相关设施的构造与布局；</w:t>
            </w:r>
            <w:r>
              <w:rPr>
                <w:rFonts w:hint="eastAsia"/>
                <w:b/>
                <w:bCs/>
              </w:rPr>
              <w:t xml:space="preserve">   </w:t>
            </w:r>
            <w:r>
              <w:rPr>
                <w:rFonts w:hint="eastAsia"/>
              </w:rPr>
              <w:t xml:space="preserve">                     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 xml:space="preserve">与文件一致 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与文件不一致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经营地址：</w:t>
            </w:r>
          </w:p>
          <w:p>
            <w:pPr>
              <w:ind w:firstLine="210" w:firstLineChars="100"/>
            </w:pPr>
            <w:r>
              <w:rPr>
                <w:szCs w:val="21"/>
              </w:rPr>
              <w:t>武汉市东西湖区金银湖街田园东路1号</w:t>
            </w:r>
            <w:r>
              <w:rPr>
                <w:rFonts w:hint="eastAsia" w:ascii="宋体" w:hAnsi="宋体"/>
                <w:szCs w:val="21"/>
              </w:rPr>
              <w:t>与公司地理位置图、平面图、设备台账一致。</w:t>
            </w:r>
          </w:p>
          <w:p>
            <w:pPr>
              <w:numPr>
                <w:ilvl w:val="0"/>
                <w:numId w:val="1"/>
              </w:numPr>
            </w:pPr>
            <w:r>
              <w:rPr>
                <w:b/>
                <w:bCs/>
              </w:rPr>
              <w:t>供应商保证过程（如原料、 辅料、 化学品和包装材料） ；</w:t>
            </w:r>
            <w:r>
              <w:rPr>
                <w:rFonts w:hint="eastAsia"/>
                <w:b/>
                <w:bCs/>
              </w:rPr>
              <w:t xml:space="preserve"> 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 xml:space="preserve">满足要求 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不满足要求</w:t>
            </w:r>
          </w:p>
          <w:p>
            <w:r>
              <w:rPr>
                <w:rFonts w:hint="eastAsia"/>
              </w:rPr>
              <w:t xml:space="preserve">  </w:t>
            </w:r>
            <w:r>
              <w:rPr>
                <w:b/>
                <w:bCs/>
              </w:rPr>
              <w:t>来料的接收、储存、发运、运输和产品的搬运；</w:t>
            </w:r>
            <w:r>
              <w:rPr>
                <w:rFonts w:hint="eastAsia"/>
              </w:rPr>
              <w:t xml:space="preserve">              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 xml:space="preserve">满足要求 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不满足要求</w:t>
            </w:r>
          </w:p>
          <w:p>
            <w:pPr>
              <w:ind w:firstLine="210" w:firstLineChars="100"/>
              <w:rPr>
                <w:u w:val="single"/>
              </w:rPr>
            </w:pPr>
            <w:r>
              <w:rPr>
                <w:rFonts w:hint="eastAsia"/>
                <w:u w:val="single"/>
              </w:rPr>
              <w:t>有《送</w:t>
            </w:r>
            <w:r>
              <w:rPr>
                <w:u w:val="single"/>
              </w:rPr>
              <w:t>货</w:t>
            </w:r>
            <w:r>
              <w:rPr>
                <w:rFonts w:hint="eastAsia"/>
                <w:u w:val="single"/>
              </w:rPr>
              <w:t>单》、《原辅料检验、验证记录</w:t>
            </w:r>
            <w:r>
              <w:rPr>
                <w:u w:val="single"/>
              </w:rPr>
              <w:t>》、</w:t>
            </w:r>
            <w:r>
              <w:rPr>
                <w:rFonts w:hint="eastAsia"/>
                <w:u w:val="single"/>
              </w:rPr>
              <w:t>《采购</w:t>
            </w:r>
            <w:r>
              <w:rPr>
                <w:rFonts w:hint="eastAsia" w:ascii="宋体" w:hAnsi="宋体"/>
                <w:szCs w:val="21"/>
                <w:u w:val="single"/>
              </w:rPr>
              <w:t>管理制度</w:t>
            </w:r>
            <w:r>
              <w:rPr>
                <w:rFonts w:hint="eastAsia"/>
                <w:u w:val="single"/>
              </w:rPr>
              <w:t>》、《</w:t>
            </w:r>
            <w:r>
              <w:rPr>
                <w:rFonts w:hint="eastAsia"/>
                <w:bCs/>
                <w:u w:val="single"/>
              </w:rPr>
              <w:t>仓储物流控制程序</w:t>
            </w:r>
            <w:r>
              <w:rPr>
                <w:rFonts w:hint="eastAsia"/>
                <w:u w:val="single"/>
              </w:rPr>
              <w:t>》</w:t>
            </w:r>
          </w:p>
          <w:p>
            <w:pPr>
              <w:pStyle w:val="2"/>
            </w:pPr>
            <w:r>
              <w:rPr>
                <w:rFonts w:hint="eastAsia"/>
              </w:rPr>
              <w:t>抽查2021.</w:t>
            </w:r>
            <w:r>
              <w:t>05.20~2021.07.20《原纸验收记录》产品：</w:t>
            </w:r>
            <w:r>
              <w:rPr>
                <w:rFonts w:hint="eastAsia"/>
              </w:rPr>
              <w:t>白芯卡纸</w:t>
            </w:r>
            <w:r>
              <w:t>、</w:t>
            </w:r>
            <w:r>
              <w:rPr>
                <w:rFonts w:hint="eastAsia"/>
              </w:rPr>
              <w:t>35.5g烟用接装原纸</w:t>
            </w:r>
            <w:r>
              <w:t>、</w:t>
            </w:r>
            <w:r>
              <w:rPr>
                <w:rFonts w:hint="eastAsia"/>
              </w:rPr>
              <w:t>红梅低白烟卡</w:t>
            </w:r>
            <w:r>
              <w:t>等，检测项目：来料规格、克重、水分、厚度、平滑度等，检验结果：合格</w:t>
            </w:r>
            <w:r>
              <w:rPr>
                <w:rFonts w:hint="eastAsia"/>
              </w:rPr>
              <w:t>;</w:t>
            </w:r>
          </w:p>
          <w:p>
            <w:pPr>
              <w:ind w:firstLine="210" w:firstLineChars="100"/>
              <w:rPr>
                <w:u w:val="single"/>
              </w:rPr>
            </w:pPr>
            <w:r>
              <w:rPr>
                <w:rFonts w:hint="eastAsia"/>
                <w:u w:val="single"/>
              </w:rPr>
              <w:t xml:space="preserve"> 抽</w:t>
            </w:r>
            <w:r>
              <w:rPr>
                <w:u w:val="single"/>
              </w:rPr>
              <w:t>查2021.</w:t>
            </w:r>
            <w:r>
              <w:rPr>
                <w:rFonts w:hint="eastAsia"/>
                <w:u w:val="single"/>
              </w:rPr>
              <w:t>3.30~</w:t>
            </w:r>
            <w:r>
              <w:rPr>
                <w:u w:val="single"/>
              </w:rPr>
              <w:t>2021.7.21</w:t>
            </w:r>
            <w:r>
              <w:rPr>
                <w:rFonts w:hint="eastAsia"/>
                <w:u w:val="single"/>
              </w:rPr>
              <w:t>日《辅料检验、验证记录 》产品名称：3262高固丙烯酸背涂、水性清漆BH-4088A、5703D复合铝箔胶、转移胶FS-916H，检测</w:t>
            </w:r>
            <w:r>
              <w:rPr>
                <w:u w:val="single"/>
              </w:rPr>
              <w:t>项目有：颜色、气</w:t>
            </w:r>
            <w:r>
              <w:rPr>
                <w:rFonts w:hint="eastAsia"/>
                <w:u w:val="single"/>
              </w:rPr>
              <w:t>味</w:t>
            </w:r>
            <w:r>
              <w:rPr>
                <w:u w:val="single"/>
              </w:rPr>
              <w:t>、耐温性、</w:t>
            </w:r>
            <w:r>
              <w:rPr>
                <w:rFonts w:hint="eastAsia"/>
                <w:u w:val="single"/>
              </w:rPr>
              <w:t>固</w:t>
            </w:r>
            <w:r>
              <w:rPr>
                <w:u w:val="single"/>
              </w:rPr>
              <w:t>含量、粘度</w:t>
            </w:r>
            <w:r>
              <w:rPr>
                <w:rFonts w:hint="eastAsia"/>
                <w:u w:val="single"/>
              </w:rPr>
              <w:t>秒</w:t>
            </w:r>
            <w:r>
              <w:rPr>
                <w:u w:val="single"/>
              </w:rPr>
              <w:t>数、</w:t>
            </w:r>
            <w:r>
              <w:rPr>
                <w:rFonts w:hint="eastAsia"/>
                <w:u w:val="single"/>
              </w:rPr>
              <w:t>PH值</w:t>
            </w:r>
            <w:r>
              <w:rPr>
                <w:u w:val="single"/>
              </w:rPr>
              <w:t>，</w:t>
            </w:r>
            <w:r>
              <w:rPr>
                <w:rFonts w:hint="eastAsia"/>
                <w:u w:val="single"/>
              </w:rPr>
              <w:t>检验结果</w:t>
            </w:r>
            <w:r>
              <w:rPr>
                <w:u w:val="single"/>
              </w:rPr>
              <w:t>：</w:t>
            </w:r>
            <w:r>
              <w:rPr>
                <w:rFonts w:hint="eastAsia"/>
                <w:u w:val="single"/>
              </w:rPr>
              <w:t>合</w:t>
            </w:r>
            <w:r>
              <w:rPr>
                <w:u w:val="single"/>
              </w:rPr>
              <w:t>格</w:t>
            </w:r>
            <w:r>
              <w:rPr>
                <w:rFonts w:hint="eastAsia"/>
                <w:u w:val="single"/>
              </w:rPr>
              <w:t>.</w:t>
            </w:r>
          </w:p>
          <w:p>
            <w:pPr>
              <w:ind w:firstLine="210" w:firstLineChars="100"/>
              <w:rPr>
                <w:u w:val="single"/>
              </w:rPr>
            </w:pPr>
          </w:p>
          <w:p>
            <w:pPr>
              <w:ind w:firstLine="210" w:firstLineChars="100"/>
              <w:rPr>
                <w:rFonts w:ascii="宋体" w:hAnsi="宋体"/>
                <w:szCs w:val="21"/>
                <w:u w:val="single"/>
              </w:rPr>
            </w:pPr>
            <w:r>
              <w:rPr>
                <w:rFonts w:hint="eastAsia" w:ascii="宋体" w:hAnsi="宋体"/>
                <w:szCs w:val="21"/>
                <w:u w:val="single"/>
              </w:rPr>
              <w:t>现场观察——仓库路面全部硬化，平整，材质，结构，建筑物，门窗，基本符合；基本干净整洁、分区域存放、灭火器完好，面粉等标识清楚、隔地离墙；未见与有毒有害物品混放的情况。</w:t>
            </w:r>
          </w:p>
          <w:p/>
        </w:tc>
        <w:tc>
          <w:tcPr>
            <w:tcW w:w="1589" w:type="dxa"/>
          </w:tcPr>
          <w:p>
            <w:pPr>
              <w:rPr>
                <w:rFonts w:ascii="宋体" w:hAnsi="宋体"/>
              </w:rPr>
            </w:pPr>
          </w:p>
        </w:tc>
      </w:tr>
    </w:tbl>
    <w:p>
      <w:bookmarkStart w:id="0" w:name="_GoBack"/>
      <w:bookmarkEnd w:id="0"/>
    </w:p>
    <w:p/>
    <w:p>
      <w:pPr>
        <w:pStyle w:val="5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Helvetica">
    <w:panose1 w:val="020B0604020202030204"/>
    <w:charset w:val="00"/>
    <w:family w:val="swiss"/>
    <w:pitch w:val="default"/>
    <w:sig w:usb0="00000000" w:usb1="00000000" w:usb2="00000000" w:usb3="00000000" w:csb0="00000093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5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3"/>
        <w:rFonts w:hint="default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3"/>
        <w:rFonts w:hint="default"/>
      </w:rPr>
      <w:t>北京国标联合认证有限公司</w:t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</w:p>
  <w:p>
    <w:pPr>
      <w:pStyle w:val="6"/>
      <w:pBdr>
        <w:bottom w:val="none" w:color="auto" w:sz="0" w:space="1"/>
      </w:pBdr>
      <w:spacing w:line="320" w:lineRule="exact"/>
      <w:jc w:val="left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7045325</wp:posOffset>
              </wp:positionH>
              <wp:positionV relativeFrom="paragraph">
                <wp:posOffset>27940</wp:posOffset>
              </wp:positionV>
              <wp:extent cx="2184400" cy="25654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440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</a:ln>
                    </wps:spPr>
                    <wps:txbx>
                      <w:txbxContent>
                        <w:p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-3</w:t>
                          </w:r>
                          <w:r>
                            <w:rPr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管理体系审核记录表(03版)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554.75pt;margin-top:2.2pt;height:20.2pt;width:172pt;z-index:251660288;mso-width-relative:page;mso-height-relative:page;" fillcolor="#FFFFFF" filled="t" stroked="f" coordsize="21600,21600" o:gfxdata="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hBqrl1gAAAAoBAAAPAAAAAAAAAAEAIAAAACIAAABkcnMvZG93&#10;bnJldi54bWxQSwECFAAUAAAACACHTuJAK8WDsMkBAACAAwAADgAAAAAAAAABACAAAAAlAQAAZHJz&#10;L2Uyb0RvYy54bWxQSwUGAAAAAAYABgBZAQAAYAUAAAAA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r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-3</w:t>
                    </w:r>
                    <w:r>
                      <w:rPr>
                        <w:sz w:val="18"/>
                        <w:szCs w:val="18"/>
                      </w:rPr>
                      <w:t>0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管理体系审核记录表(03版)</w:t>
                    </w:r>
                  </w:p>
                </w:txbxContent>
              </v:textbox>
            </v:shape>
          </w:pict>
        </mc:Fallback>
      </mc:AlternateContent>
    </w:r>
    <w:r>
      <w:rPr>
        <w:rStyle w:val="13"/>
        <w:rFonts w:hint="default"/>
        <w:w w:val="90"/>
      </w:rPr>
      <w:t>Beijing International Standard united Certification Co.,Ltd.</w:t>
    </w:r>
  </w:p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15FA1A"/>
    <w:multiLevelType w:val="singleLevel"/>
    <w:tmpl w:val="BD15FA1A"/>
    <w:lvl w:ilvl="0" w:tentative="0">
      <w:start w:val="1"/>
      <w:numFmt w:val="lowerLetter"/>
      <w:suff w:val="space"/>
      <w:lvlText w:val="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3B4"/>
    <w:rsid w:val="00000124"/>
    <w:rsid w:val="000024AD"/>
    <w:rsid w:val="000135B3"/>
    <w:rsid w:val="00013915"/>
    <w:rsid w:val="000237F6"/>
    <w:rsid w:val="00027339"/>
    <w:rsid w:val="0003373A"/>
    <w:rsid w:val="00034490"/>
    <w:rsid w:val="0003508B"/>
    <w:rsid w:val="000400E2"/>
    <w:rsid w:val="00047F6B"/>
    <w:rsid w:val="00051EFF"/>
    <w:rsid w:val="00062E46"/>
    <w:rsid w:val="00064355"/>
    <w:rsid w:val="0008726F"/>
    <w:rsid w:val="0009386C"/>
    <w:rsid w:val="000A6823"/>
    <w:rsid w:val="000C117D"/>
    <w:rsid w:val="000C485C"/>
    <w:rsid w:val="000D36FD"/>
    <w:rsid w:val="000E6B21"/>
    <w:rsid w:val="000F15F7"/>
    <w:rsid w:val="000F20E8"/>
    <w:rsid w:val="000F2925"/>
    <w:rsid w:val="001111AB"/>
    <w:rsid w:val="00123E79"/>
    <w:rsid w:val="00141CD2"/>
    <w:rsid w:val="00150301"/>
    <w:rsid w:val="00156B19"/>
    <w:rsid w:val="0017216E"/>
    <w:rsid w:val="00174F4E"/>
    <w:rsid w:val="001759C8"/>
    <w:rsid w:val="00175DA7"/>
    <w:rsid w:val="00183D23"/>
    <w:rsid w:val="001954FE"/>
    <w:rsid w:val="001A2D7F"/>
    <w:rsid w:val="001A4DAC"/>
    <w:rsid w:val="001B1588"/>
    <w:rsid w:val="001D2DC3"/>
    <w:rsid w:val="001E1BB9"/>
    <w:rsid w:val="001E5A39"/>
    <w:rsid w:val="001F3C6A"/>
    <w:rsid w:val="001F5EE0"/>
    <w:rsid w:val="00202787"/>
    <w:rsid w:val="00203E56"/>
    <w:rsid w:val="00207969"/>
    <w:rsid w:val="002102D9"/>
    <w:rsid w:val="002168EE"/>
    <w:rsid w:val="00220A59"/>
    <w:rsid w:val="00224588"/>
    <w:rsid w:val="0024011F"/>
    <w:rsid w:val="00243429"/>
    <w:rsid w:val="00251057"/>
    <w:rsid w:val="0025519E"/>
    <w:rsid w:val="0026647A"/>
    <w:rsid w:val="00271F78"/>
    <w:rsid w:val="00281602"/>
    <w:rsid w:val="0028459E"/>
    <w:rsid w:val="002939AD"/>
    <w:rsid w:val="0029795D"/>
    <w:rsid w:val="002A658D"/>
    <w:rsid w:val="002E12DE"/>
    <w:rsid w:val="002F1724"/>
    <w:rsid w:val="00312929"/>
    <w:rsid w:val="00314AF6"/>
    <w:rsid w:val="0032192D"/>
    <w:rsid w:val="0033156D"/>
    <w:rsid w:val="003315C6"/>
    <w:rsid w:val="00337922"/>
    <w:rsid w:val="00340867"/>
    <w:rsid w:val="003413F2"/>
    <w:rsid w:val="00343EB8"/>
    <w:rsid w:val="003730E3"/>
    <w:rsid w:val="00375402"/>
    <w:rsid w:val="00380837"/>
    <w:rsid w:val="003815BD"/>
    <w:rsid w:val="00384D26"/>
    <w:rsid w:val="003874B8"/>
    <w:rsid w:val="003A198A"/>
    <w:rsid w:val="003A666D"/>
    <w:rsid w:val="003B6BE9"/>
    <w:rsid w:val="003D2779"/>
    <w:rsid w:val="003D3FBB"/>
    <w:rsid w:val="003D50E6"/>
    <w:rsid w:val="003D56C1"/>
    <w:rsid w:val="003E6522"/>
    <w:rsid w:val="003E7E71"/>
    <w:rsid w:val="003E7E89"/>
    <w:rsid w:val="00403EBF"/>
    <w:rsid w:val="0040594E"/>
    <w:rsid w:val="00410914"/>
    <w:rsid w:val="004324B3"/>
    <w:rsid w:val="00440B71"/>
    <w:rsid w:val="00460F24"/>
    <w:rsid w:val="00474DEA"/>
    <w:rsid w:val="0048201E"/>
    <w:rsid w:val="004A617E"/>
    <w:rsid w:val="004B13AB"/>
    <w:rsid w:val="004B66BD"/>
    <w:rsid w:val="004C4A15"/>
    <w:rsid w:val="004C67BB"/>
    <w:rsid w:val="004D3308"/>
    <w:rsid w:val="004E1F6F"/>
    <w:rsid w:val="004E460C"/>
    <w:rsid w:val="004E6DE8"/>
    <w:rsid w:val="004E76CC"/>
    <w:rsid w:val="005064CC"/>
    <w:rsid w:val="005079E5"/>
    <w:rsid w:val="00534D04"/>
    <w:rsid w:val="00536930"/>
    <w:rsid w:val="00554B12"/>
    <w:rsid w:val="00554FF3"/>
    <w:rsid w:val="00564E53"/>
    <w:rsid w:val="00571EA3"/>
    <w:rsid w:val="005742F5"/>
    <w:rsid w:val="005801DF"/>
    <w:rsid w:val="0059430A"/>
    <w:rsid w:val="005975AD"/>
    <w:rsid w:val="005A063A"/>
    <w:rsid w:val="005A0A37"/>
    <w:rsid w:val="005A2FA9"/>
    <w:rsid w:val="005A562D"/>
    <w:rsid w:val="005C0364"/>
    <w:rsid w:val="005D5659"/>
    <w:rsid w:val="005E1C53"/>
    <w:rsid w:val="005E2154"/>
    <w:rsid w:val="005E6B9C"/>
    <w:rsid w:val="005F29C4"/>
    <w:rsid w:val="005F2E97"/>
    <w:rsid w:val="00600C20"/>
    <w:rsid w:val="00606706"/>
    <w:rsid w:val="00611A0E"/>
    <w:rsid w:val="006219F0"/>
    <w:rsid w:val="00626C91"/>
    <w:rsid w:val="00633951"/>
    <w:rsid w:val="00644FE2"/>
    <w:rsid w:val="006746ED"/>
    <w:rsid w:val="0067640C"/>
    <w:rsid w:val="00676A19"/>
    <w:rsid w:val="00684090"/>
    <w:rsid w:val="00685ED8"/>
    <w:rsid w:val="00687BDD"/>
    <w:rsid w:val="006A0E57"/>
    <w:rsid w:val="006A67F6"/>
    <w:rsid w:val="006B7CED"/>
    <w:rsid w:val="006D55F4"/>
    <w:rsid w:val="006E678B"/>
    <w:rsid w:val="006E7B1D"/>
    <w:rsid w:val="007233C5"/>
    <w:rsid w:val="0075354C"/>
    <w:rsid w:val="00756FC4"/>
    <w:rsid w:val="00773679"/>
    <w:rsid w:val="007757F3"/>
    <w:rsid w:val="00795734"/>
    <w:rsid w:val="007B1067"/>
    <w:rsid w:val="007B6B16"/>
    <w:rsid w:val="007C1B48"/>
    <w:rsid w:val="007D6B1D"/>
    <w:rsid w:val="007E3B15"/>
    <w:rsid w:val="007E6AEB"/>
    <w:rsid w:val="007F2A4C"/>
    <w:rsid w:val="00806248"/>
    <w:rsid w:val="00813DCF"/>
    <w:rsid w:val="008245DF"/>
    <w:rsid w:val="00835B6D"/>
    <w:rsid w:val="00835D66"/>
    <w:rsid w:val="0083737D"/>
    <w:rsid w:val="008405A9"/>
    <w:rsid w:val="0084548A"/>
    <w:rsid w:val="00852664"/>
    <w:rsid w:val="00852994"/>
    <w:rsid w:val="0086069A"/>
    <w:rsid w:val="0086461B"/>
    <w:rsid w:val="008649B0"/>
    <w:rsid w:val="00870CD8"/>
    <w:rsid w:val="008945B3"/>
    <w:rsid w:val="008973EE"/>
    <w:rsid w:val="008E3800"/>
    <w:rsid w:val="008F2A11"/>
    <w:rsid w:val="008F4A88"/>
    <w:rsid w:val="00900542"/>
    <w:rsid w:val="009039CB"/>
    <w:rsid w:val="00903B57"/>
    <w:rsid w:val="009237BC"/>
    <w:rsid w:val="00923896"/>
    <w:rsid w:val="00926F13"/>
    <w:rsid w:val="00931384"/>
    <w:rsid w:val="009501FF"/>
    <w:rsid w:val="00950A9C"/>
    <w:rsid w:val="00952354"/>
    <w:rsid w:val="009578C3"/>
    <w:rsid w:val="00971600"/>
    <w:rsid w:val="00986431"/>
    <w:rsid w:val="0099690F"/>
    <w:rsid w:val="009973B4"/>
    <w:rsid w:val="009C28C1"/>
    <w:rsid w:val="009D74F5"/>
    <w:rsid w:val="009E678D"/>
    <w:rsid w:val="009F7EED"/>
    <w:rsid w:val="00A10A02"/>
    <w:rsid w:val="00A15981"/>
    <w:rsid w:val="00A26E63"/>
    <w:rsid w:val="00A62C94"/>
    <w:rsid w:val="00A71721"/>
    <w:rsid w:val="00A721D0"/>
    <w:rsid w:val="00A80636"/>
    <w:rsid w:val="00A80DF0"/>
    <w:rsid w:val="00A833C4"/>
    <w:rsid w:val="00A8768F"/>
    <w:rsid w:val="00AA1CF4"/>
    <w:rsid w:val="00AA3939"/>
    <w:rsid w:val="00AB4A95"/>
    <w:rsid w:val="00AB7198"/>
    <w:rsid w:val="00AC639D"/>
    <w:rsid w:val="00AD2D2F"/>
    <w:rsid w:val="00AE2A43"/>
    <w:rsid w:val="00AE708D"/>
    <w:rsid w:val="00AF0AAB"/>
    <w:rsid w:val="00AF274A"/>
    <w:rsid w:val="00AF4D85"/>
    <w:rsid w:val="00B0274D"/>
    <w:rsid w:val="00B07B73"/>
    <w:rsid w:val="00B17BA9"/>
    <w:rsid w:val="00B37997"/>
    <w:rsid w:val="00B41103"/>
    <w:rsid w:val="00B55FEB"/>
    <w:rsid w:val="00B76448"/>
    <w:rsid w:val="00B817D6"/>
    <w:rsid w:val="00B82529"/>
    <w:rsid w:val="00B96986"/>
    <w:rsid w:val="00B97698"/>
    <w:rsid w:val="00BA15B7"/>
    <w:rsid w:val="00BB2796"/>
    <w:rsid w:val="00BB28E3"/>
    <w:rsid w:val="00BB2A81"/>
    <w:rsid w:val="00BC63A9"/>
    <w:rsid w:val="00BE0020"/>
    <w:rsid w:val="00BE19DE"/>
    <w:rsid w:val="00BE7AE0"/>
    <w:rsid w:val="00BF095D"/>
    <w:rsid w:val="00BF597E"/>
    <w:rsid w:val="00C03CBD"/>
    <w:rsid w:val="00C072E0"/>
    <w:rsid w:val="00C14D28"/>
    <w:rsid w:val="00C15B67"/>
    <w:rsid w:val="00C4121F"/>
    <w:rsid w:val="00C4150F"/>
    <w:rsid w:val="00C51A36"/>
    <w:rsid w:val="00C55228"/>
    <w:rsid w:val="00C6091E"/>
    <w:rsid w:val="00C60B75"/>
    <w:rsid w:val="00C63768"/>
    <w:rsid w:val="00C7295E"/>
    <w:rsid w:val="00C73F34"/>
    <w:rsid w:val="00C7434A"/>
    <w:rsid w:val="00C971AB"/>
    <w:rsid w:val="00CA0408"/>
    <w:rsid w:val="00CA1CAB"/>
    <w:rsid w:val="00CA2EC6"/>
    <w:rsid w:val="00CA63DE"/>
    <w:rsid w:val="00CC1017"/>
    <w:rsid w:val="00CC6C9C"/>
    <w:rsid w:val="00CD5E6B"/>
    <w:rsid w:val="00CD7058"/>
    <w:rsid w:val="00CE315A"/>
    <w:rsid w:val="00CF02BD"/>
    <w:rsid w:val="00CF0A90"/>
    <w:rsid w:val="00CF4ED6"/>
    <w:rsid w:val="00D06F59"/>
    <w:rsid w:val="00D11D1E"/>
    <w:rsid w:val="00D16813"/>
    <w:rsid w:val="00D20CEB"/>
    <w:rsid w:val="00D21941"/>
    <w:rsid w:val="00D2528E"/>
    <w:rsid w:val="00D31B3C"/>
    <w:rsid w:val="00D31DF8"/>
    <w:rsid w:val="00D43695"/>
    <w:rsid w:val="00D450D7"/>
    <w:rsid w:val="00D50076"/>
    <w:rsid w:val="00D502CB"/>
    <w:rsid w:val="00D70005"/>
    <w:rsid w:val="00D71950"/>
    <w:rsid w:val="00D758BB"/>
    <w:rsid w:val="00D8388C"/>
    <w:rsid w:val="00D8647C"/>
    <w:rsid w:val="00DB0C15"/>
    <w:rsid w:val="00DB11EE"/>
    <w:rsid w:val="00DC690F"/>
    <w:rsid w:val="00DD04F2"/>
    <w:rsid w:val="00DD3866"/>
    <w:rsid w:val="00DE1B95"/>
    <w:rsid w:val="00DF1591"/>
    <w:rsid w:val="00E06830"/>
    <w:rsid w:val="00E1437D"/>
    <w:rsid w:val="00E147D9"/>
    <w:rsid w:val="00E1707C"/>
    <w:rsid w:val="00E316FC"/>
    <w:rsid w:val="00E35F22"/>
    <w:rsid w:val="00E36C0E"/>
    <w:rsid w:val="00E577BF"/>
    <w:rsid w:val="00E6224C"/>
    <w:rsid w:val="00E83379"/>
    <w:rsid w:val="00E84F37"/>
    <w:rsid w:val="00EB0164"/>
    <w:rsid w:val="00EB71CA"/>
    <w:rsid w:val="00ED0F62"/>
    <w:rsid w:val="00EE3B6E"/>
    <w:rsid w:val="00F276BA"/>
    <w:rsid w:val="00F3313F"/>
    <w:rsid w:val="00F41FB6"/>
    <w:rsid w:val="00F45B19"/>
    <w:rsid w:val="00F63045"/>
    <w:rsid w:val="00F6308C"/>
    <w:rsid w:val="00F6588A"/>
    <w:rsid w:val="00F902DA"/>
    <w:rsid w:val="00F92303"/>
    <w:rsid w:val="00FA7766"/>
    <w:rsid w:val="00FB368F"/>
    <w:rsid w:val="00FB6A57"/>
    <w:rsid w:val="01260C71"/>
    <w:rsid w:val="01E27364"/>
    <w:rsid w:val="02C75A20"/>
    <w:rsid w:val="032F5195"/>
    <w:rsid w:val="03A0688A"/>
    <w:rsid w:val="03A32F8E"/>
    <w:rsid w:val="03AC3D8E"/>
    <w:rsid w:val="03C44DD3"/>
    <w:rsid w:val="03CE483E"/>
    <w:rsid w:val="03CF54E8"/>
    <w:rsid w:val="0405614C"/>
    <w:rsid w:val="04883DB3"/>
    <w:rsid w:val="04981EC9"/>
    <w:rsid w:val="050D3D1E"/>
    <w:rsid w:val="056577F0"/>
    <w:rsid w:val="05705C5F"/>
    <w:rsid w:val="057753FF"/>
    <w:rsid w:val="05A05014"/>
    <w:rsid w:val="05F6270F"/>
    <w:rsid w:val="0605101B"/>
    <w:rsid w:val="061B4460"/>
    <w:rsid w:val="067B702D"/>
    <w:rsid w:val="06994A8D"/>
    <w:rsid w:val="06AA7E97"/>
    <w:rsid w:val="06ED612A"/>
    <w:rsid w:val="08767210"/>
    <w:rsid w:val="08851DD7"/>
    <w:rsid w:val="08C22483"/>
    <w:rsid w:val="08ED1EE8"/>
    <w:rsid w:val="09005957"/>
    <w:rsid w:val="096333C5"/>
    <w:rsid w:val="09933EF9"/>
    <w:rsid w:val="09AA0CA5"/>
    <w:rsid w:val="09FA6045"/>
    <w:rsid w:val="0A0F142E"/>
    <w:rsid w:val="0A1C56C1"/>
    <w:rsid w:val="0A904067"/>
    <w:rsid w:val="0ACA6ED2"/>
    <w:rsid w:val="0AE90535"/>
    <w:rsid w:val="0AEF4D8D"/>
    <w:rsid w:val="0BE64DFF"/>
    <w:rsid w:val="0C5423F7"/>
    <w:rsid w:val="0C8009B8"/>
    <w:rsid w:val="0CC102DA"/>
    <w:rsid w:val="0D181113"/>
    <w:rsid w:val="0D1E4D9B"/>
    <w:rsid w:val="0D4D1326"/>
    <w:rsid w:val="0D6A2C36"/>
    <w:rsid w:val="0DB35CC0"/>
    <w:rsid w:val="0E49595F"/>
    <w:rsid w:val="0EB8524B"/>
    <w:rsid w:val="0EE00657"/>
    <w:rsid w:val="0F86648B"/>
    <w:rsid w:val="0F8D4DEF"/>
    <w:rsid w:val="0F9C35C1"/>
    <w:rsid w:val="0FFA42BF"/>
    <w:rsid w:val="100B6D7F"/>
    <w:rsid w:val="100D075A"/>
    <w:rsid w:val="106A3497"/>
    <w:rsid w:val="108219C2"/>
    <w:rsid w:val="10991918"/>
    <w:rsid w:val="10A120FB"/>
    <w:rsid w:val="10AB5B5F"/>
    <w:rsid w:val="10C112A0"/>
    <w:rsid w:val="10C11C69"/>
    <w:rsid w:val="10DD2E35"/>
    <w:rsid w:val="11536201"/>
    <w:rsid w:val="115D3DB9"/>
    <w:rsid w:val="11BD2BE2"/>
    <w:rsid w:val="11BE2038"/>
    <w:rsid w:val="11DC0AC4"/>
    <w:rsid w:val="11E2439D"/>
    <w:rsid w:val="12563B2D"/>
    <w:rsid w:val="125769B5"/>
    <w:rsid w:val="12A2571D"/>
    <w:rsid w:val="12A42EA7"/>
    <w:rsid w:val="12A506D3"/>
    <w:rsid w:val="13296CDD"/>
    <w:rsid w:val="134E7573"/>
    <w:rsid w:val="13890C2B"/>
    <w:rsid w:val="13A420AC"/>
    <w:rsid w:val="13C11723"/>
    <w:rsid w:val="13CD313D"/>
    <w:rsid w:val="13EB79B2"/>
    <w:rsid w:val="145B46D3"/>
    <w:rsid w:val="14911C12"/>
    <w:rsid w:val="14C400FD"/>
    <w:rsid w:val="14F1297E"/>
    <w:rsid w:val="14F26225"/>
    <w:rsid w:val="15023387"/>
    <w:rsid w:val="15051B66"/>
    <w:rsid w:val="151414F9"/>
    <w:rsid w:val="15167847"/>
    <w:rsid w:val="154C7AB0"/>
    <w:rsid w:val="155F4281"/>
    <w:rsid w:val="15BC540D"/>
    <w:rsid w:val="16210B83"/>
    <w:rsid w:val="16583F2B"/>
    <w:rsid w:val="169D3E09"/>
    <w:rsid w:val="16AB3CAD"/>
    <w:rsid w:val="16D86E8A"/>
    <w:rsid w:val="16E341B9"/>
    <w:rsid w:val="16F10A78"/>
    <w:rsid w:val="17226BDD"/>
    <w:rsid w:val="17446813"/>
    <w:rsid w:val="177551EA"/>
    <w:rsid w:val="179B1D36"/>
    <w:rsid w:val="17C079EC"/>
    <w:rsid w:val="17E95BC2"/>
    <w:rsid w:val="17F76BA3"/>
    <w:rsid w:val="182A66F0"/>
    <w:rsid w:val="186A6524"/>
    <w:rsid w:val="186F767B"/>
    <w:rsid w:val="187F0353"/>
    <w:rsid w:val="188852B3"/>
    <w:rsid w:val="18E725C6"/>
    <w:rsid w:val="18FB3FC3"/>
    <w:rsid w:val="19444428"/>
    <w:rsid w:val="19553BF7"/>
    <w:rsid w:val="197008AF"/>
    <w:rsid w:val="19746F33"/>
    <w:rsid w:val="197E61C1"/>
    <w:rsid w:val="199565C0"/>
    <w:rsid w:val="19D74BC7"/>
    <w:rsid w:val="19FD49DB"/>
    <w:rsid w:val="1A041A8F"/>
    <w:rsid w:val="1A546A4C"/>
    <w:rsid w:val="1A6C3FF9"/>
    <w:rsid w:val="1AAF33A8"/>
    <w:rsid w:val="1AB42370"/>
    <w:rsid w:val="1ACF1254"/>
    <w:rsid w:val="1AED5B63"/>
    <w:rsid w:val="1B462375"/>
    <w:rsid w:val="1B5E3B97"/>
    <w:rsid w:val="1C392A3A"/>
    <w:rsid w:val="1CB1322F"/>
    <w:rsid w:val="1D4D4A00"/>
    <w:rsid w:val="1DC4038A"/>
    <w:rsid w:val="1DF36090"/>
    <w:rsid w:val="1DFE25B1"/>
    <w:rsid w:val="1E511FFA"/>
    <w:rsid w:val="1E752FA2"/>
    <w:rsid w:val="1EF77273"/>
    <w:rsid w:val="1F1B65D5"/>
    <w:rsid w:val="1F35289F"/>
    <w:rsid w:val="1F4E73A5"/>
    <w:rsid w:val="1F8E0A45"/>
    <w:rsid w:val="1FAB395F"/>
    <w:rsid w:val="1FB8538A"/>
    <w:rsid w:val="1FF16224"/>
    <w:rsid w:val="201572E0"/>
    <w:rsid w:val="20272451"/>
    <w:rsid w:val="203255D2"/>
    <w:rsid w:val="20403C64"/>
    <w:rsid w:val="205905F2"/>
    <w:rsid w:val="205B3801"/>
    <w:rsid w:val="207644C2"/>
    <w:rsid w:val="20A856C1"/>
    <w:rsid w:val="21A07B88"/>
    <w:rsid w:val="21D24208"/>
    <w:rsid w:val="226B2F60"/>
    <w:rsid w:val="22813299"/>
    <w:rsid w:val="23461CA8"/>
    <w:rsid w:val="234816C6"/>
    <w:rsid w:val="238A1BAA"/>
    <w:rsid w:val="23900E62"/>
    <w:rsid w:val="23BF3886"/>
    <w:rsid w:val="241A6B34"/>
    <w:rsid w:val="24285E2F"/>
    <w:rsid w:val="242A7B69"/>
    <w:rsid w:val="247622DE"/>
    <w:rsid w:val="2480482A"/>
    <w:rsid w:val="24A05D8E"/>
    <w:rsid w:val="24FC7C66"/>
    <w:rsid w:val="2519537A"/>
    <w:rsid w:val="25293626"/>
    <w:rsid w:val="258041F6"/>
    <w:rsid w:val="258609CC"/>
    <w:rsid w:val="261B55F8"/>
    <w:rsid w:val="261D5675"/>
    <w:rsid w:val="269C7CAD"/>
    <w:rsid w:val="26D1243E"/>
    <w:rsid w:val="271128F2"/>
    <w:rsid w:val="271B4DE1"/>
    <w:rsid w:val="272228DE"/>
    <w:rsid w:val="27443F4D"/>
    <w:rsid w:val="274B78E8"/>
    <w:rsid w:val="27602485"/>
    <w:rsid w:val="27CF15FE"/>
    <w:rsid w:val="27D42EE9"/>
    <w:rsid w:val="27E10A81"/>
    <w:rsid w:val="27F3688A"/>
    <w:rsid w:val="27FE6486"/>
    <w:rsid w:val="280B3F2E"/>
    <w:rsid w:val="28341F0D"/>
    <w:rsid w:val="2892323E"/>
    <w:rsid w:val="289361DE"/>
    <w:rsid w:val="291C5E47"/>
    <w:rsid w:val="296D2D47"/>
    <w:rsid w:val="29CB46C2"/>
    <w:rsid w:val="29F77BA5"/>
    <w:rsid w:val="2A3A6E77"/>
    <w:rsid w:val="2A85024C"/>
    <w:rsid w:val="2AD4315B"/>
    <w:rsid w:val="2B0D2F04"/>
    <w:rsid w:val="2B1D2572"/>
    <w:rsid w:val="2B206A2D"/>
    <w:rsid w:val="2B4C1179"/>
    <w:rsid w:val="2BD60481"/>
    <w:rsid w:val="2BEA3FA7"/>
    <w:rsid w:val="2C103F70"/>
    <w:rsid w:val="2C2E44D4"/>
    <w:rsid w:val="2C7B6C71"/>
    <w:rsid w:val="2D357F0D"/>
    <w:rsid w:val="2D4E604F"/>
    <w:rsid w:val="2D5C2AB0"/>
    <w:rsid w:val="2D7A20E6"/>
    <w:rsid w:val="2DC57805"/>
    <w:rsid w:val="2DDF08DF"/>
    <w:rsid w:val="2DFF79D8"/>
    <w:rsid w:val="2E367C56"/>
    <w:rsid w:val="2E440885"/>
    <w:rsid w:val="2EEE512C"/>
    <w:rsid w:val="2F511B05"/>
    <w:rsid w:val="2F7C571D"/>
    <w:rsid w:val="2FA86B66"/>
    <w:rsid w:val="2FE823A5"/>
    <w:rsid w:val="2FEA1C57"/>
    <w:rsid w:val="300172B8"/>
    <w:rsid w:val="30945277"/>
    <w:rsid w:val="30C71DD4"/>
    <w:rsid w:val="30DC7CB1"/>
    <w:rsid w:val="30ED30CC"/>
    <w:rsid w:val="31064141"/>
    <w:rsid w:val="31B477DB"/>
    <w:rsid w:val="31B67BE2"/>
    <w:rsid w:val="31CA71DD"/>
    <w:rsid w:val="324E5138"/>
    <w:rsid w:val="331E21CE"/>
    <w:rsid w:val="33562A0D"/>
    <w:rsid w:val="33715F28"/>
    <w:rsid w:val="33F07155"/>
    <w:rsid w:val="340C6245"/>
    <w:rsid w:val="343C4522"/>
    <w:rsid w:val="344E2188"/>
    <w:rsid w:val="347A0336"/>
    <w:rsid w:val="34F92D63"/>
    <w:rsid w:val="35527F1F"/>
    <w:rsid w:val="357914C0"/>
    <w:rsid w:val="35D721CD"/>
    <w:rsid w:val="36174333"/>
    <w:rsid w:val="364A3F09"/>
    <w:rsid w:val="367A501B"/>
    <w:rsid w:val="36F10D59"/>
    <w:rsid w:val="372D3763"/>
    <w:rsid w:val="37A3423F"/>
    <w:rsid w:val="37A66325"/>
    <w:rsid w:val="37AF435B"/>
    <w:rsid w:val="37B82B0E"/>
    <w:rsid w:val="37D8509F"/>
    <w:rsid w:val="380178E9"/>
    <w:rsid w:val="38254974"/>
    <w:rsid w:val="38363F4B"/>
    <w:rsid w:val="386866FF"/>
    <w:rsid w:val="38803663"/>
    <w:rsid w:val="389A539F"/>
    <w:rsid w:val="38B37216"/>
    <w:rsid w:val="38BD5C7F"/>
    <w:rsid w:val="38C5580C"/>
    <w:rsid w:val="38EC325F"/>
    <w:rsid w:val="39286E54"/>
    <w:rsid w:val="399117DD"/>
    <w:rsid w:val="3993284F"/>
    <w:rsid w:val="39972637"/>
    <w:rsid w:val="39D7104B"/>
    <w:rsid w:val="3A3E0D9F"/>
    <w:rsid w:val="3A5573DE"/>
    <w:rsid w:val="3AAB1306"/>
    <w:rsid w:val="3ABD0173"/>
    <w:rsid w:val="3ACE23E2"/>
    <w:rsid w:val="3B227AA7"/>
    <w:rsid w:val="3B4241C0"/>
    <w:rsid w:val="3B5F0280"/>
    <w:rsid w:val="3BEE1D6F"/>
    <w:rsid w:val="3BF1473C"/>
    <w:rsid w:val="3CA475E5"/>
    <w:rsid w:val="3CA717F2"/>
    <w:rsid w:val="3CC56579"/>
    <w:rsid w:val="3DAB460B"/>
    <w:rsid w:val="3DDA7DB2"/>
    <w:rsid w:val="3E342793"/>
    <w:rsid w:val="3E3C5235"/>
    <w:rsid w:val="3EA34B57"/>
    <w:rsid w:val="3EEF1E6E"/>
    <w:rsid w:val="3F654598"/>
    <w:rsid w:val="40571F31"/>
    <w:rsid w:val="40760623"/>
    <w:rsid w:val="408B7234"/>
    <w:rsid w:val="40E27AF7"/>
    <w:rsid w:val="40F80D82"/>
    <w:rsid w:val="41342A6B"/>
    <w:rsid w:val="414C7183"/>
    <w:rsid w:val="418D501C"/>
    <w:rsid w:val="41E9167B"/>
    <w:rsid w:val="42416B50"/>
    <w:rsid w:val="42587797"/>
    <w:rsid w:val="4262379E"/>
    <w:rsid w:val="427A1188"/>
    <w:rsid w:val="432A5E11"/>
    <w:rsid w:val="433B1167"/>
    <w:rsid w:val="435F500F"/>
    <w:rsid w:val="43C730CD"/>
    <w:rsid w:val="43D9775C"/>
    <w:rsid w:val="44A567F5"/>
    <w:rsid w:val="453B1EBC"/>
    <w:rsid w:val="45635AEC"/>
    <w:rsid w:val="45BA54FA"/>
    <w:rsid w:val="45EC74A5"/>
    <w:rsid w:val="45FA6B69"/>
    <w:rsid w:val="460414DD"/>
    <w:rsid w:val="46086F23"/>
    <w:rsid w:val="46332B60"/>
    <w:rsid w:val="4654705C"/>
    <w:rsid w:val="468D2C1F"/>
    <w:rsid w:val="468D3CA5"/>
    <w:rsid w:val="46D92646"/>
    <w:rsid w:val="46EA7997"/>
    <w:rsid w:val="470243E7"/>
    <w:rsid w:val="471F1498"/>
    <w:rsid w:val="47271944"/>
    <w:rsid w:val="475C4BFE"/>
    <w:rsid w:val="47BB044C"/>
    <w:rsid w:val="48262DE5"/>
    <w:rsid w:val="49C0281D"/>
    <w:rsid w:val="49E449BF"/>
    <w:rsid w:val="49EC77B8"/>
    <w:rsid w:val="49ED5B1C"/>
    <w:rsid w:val="4A9C196B"/>
    <w:rsid w:val="4AD45EF1"/>
    <w:rsid w:val="4AE04A18"/>
    <w:rsid w:val="4B337454"/>
    <w:rsid w:val="4B407CC6"/>
    <w:rsid w:val="4B42232B"/>
    <w:rsid w:val="4B6E587D"/>
    <w:rsid w:val="4B825A76"/>
    <w:rsid w:val="4B8B3702"/>
    <w:rsid w:val="4B9758FD"/>
    <w:rsid w:val="4B9B0D7E"/>
    <w:rsid w:val="4BC83B65"/>
    <w:rsid w:val="4CA74E41"/>
    <w:rsid w:val="4CA91B51"/>
    <w:rsid w:val="4CB62537"/>
    <w:rsid w:val="4CD2365B"/>
    <w:rsid w:val="4D352804"/>
    <w:rsid w:val="4D791805"/>
    <w:rsid w:val="4D8F2F88"/>
    <w:rsid w:val="4DB86BCB"/>
    <w:rsid w:val="4DD85058"/>
    <w:rsid w:val="4E0166A9"/>
    <w:rsid w:val="4E1551DB"/>
    <w:rsid w:val="4E7774D0"/>
    <w:rsid w:val="4F594843"/>
    <w:rsid w:val="503C3BCC"/>
    <w:rsid w:val="505C4971"/>
    <w:rsid w:val="50C41CF1"/>
    <w:rsid w:val="50E67027"/>
    <w:rsid w:val="51217DA6"/>
    <w:rsid w:val="51294703"/>
    <w:rsid w:val="51425A27"/>
    <w:rsid w:val="5158757E"/>
    <w:rsid w:val="51F33E96"/>
    <w:rsid w:val="521A5D1E"/>
    <w:rsid w:val="523624DE"/>
    <w:rsid w:val="52465596"/>
    <w:rsid w:val="525C16CE"/>
    <w:rsid w:val="52A23F56"/>
    <w:rsid w:val="52BA5471"/>
    <w:rsid w:val="52D871F4"/>
    <w:rsid w:val="52F263D6"/>
    <w:rsid w:val="53024EB7"/>
    <w:rsid w:val="53261795"/>
    <w:rsid w:val="53953BE7"/>
    <w:rsid w:val="53F51637"/>
    <w:rsid w:val="54124FEF"/>
    <w:rsid w:val="541C4B67"/>
    <w:rsid w:val="547B4BC5"/>
    <w:rsid w:val="552A2893"/>
    <w:rsid w:val="556B045B"/>
    <w:rsid w:val="557D4E77"/>
    <w:rsid w:val="55C375DD"/>
    <w:rsid w:val="56156439"/>
    <w:rsid w:val="56391D9B"/>
    <w:rsid w:val="56643532"/>
    <w:rsid w:val="568B5A7B"/>
    <w:rsid w:val="570A6E63"/>
    <w:rsid w:val="573B0118"/>
    <w:rsid w:val="573D2268"/>
    <w:rsid w:val="57411925"/>
    <w:rsid w:val="57441E32"/>
    <w:rsid w:val="57535542"/>
    <w:rsid w:val="575B3098"/>
    <w:rsid w:val="57F55B90"/>
    <w:rsid w:val="580F191D"/>
    <w:rsid w:val="58276F84"/>
    <w:rsid w:val="58584813"/>
    <w:rsid w:val="58B728A2"/>
    <w:rsid w:val="58B868EB"/>
    <w:rsid w:val="590D059A"/>
    <w:rsid w:val="592802C2"/>
    <w:rsid w:val="5978735A"/>
    <w:rsid w:val="59E42114"/>
    <w:rsid w:val="59E710C8"/>
    <w:rsid w:val="5A1C59A1"/>
    <w:rsid w:val="5A407674"/>
    <w:rsid w:val="5A432974"/>
    <w:rsid w:val="5A6A20C5"/>
    <w:rsid w:val="5AD64AF2"/>
    <w:rsid w:val="5B544EB3"/>
    <w:rsid w:val="5B6A33DD"/>
    <w:rsid w:val="5BF04FFA"/>
    <w:rsid w:val="5C4D2649"/>
    <w:rsid w:val="5C5456D9"/>
    <w:rsid w:val="5C8D6CFF"/>
    <w:rsid w:val="5C966EB6"/>
    <w:rsid w:val="5CB9068F"/>
    <w:rsid w:val="5CC74FD0"/>
    <w:rsid w:val="5D013462"/>
    <w:rsid w:val="5D3351AF"/>
    <w:rsid w:val="5D604E0E"/>
    <w:rsid w:val="5D656BAA"/>
    <w:rsid w:val="5D6672E4"/>
    <w:rsid w:val="5D6B7BC6"/>
    <w:rsid w:val="5D6C21B2"/>
    <w:rsid w:val="5DBF6011"/>
    <w:rsid w:val="5DC13CCC"/>
    <w:rsid w:val="5DC35118"/>
    <w:rsid w:val="5DC55564"/>
    <w:rsid w:val="5DDA5570"/>
    <w:rsid w:val="5DE86882"/>
    <w:rsid w:val="5E0D6E91"/>
    <w:rsid w:val="5E264AF8"/>
    <w:rsid w:val="5E3B413F"/>
    <w:rsid w:val="5E971B73"/>
    <w:rsid w:val="5EA12B9A"/>
    <w:rsid w:val="5EB61B43"/>
    <w:rsid w:val="5EBA7075"/>
    <w:rsid w:val="5EBF5DC8"/>
    <w:rsid w:val="5F02275D"/>
    <w:rsid w:val="5F14059B"/>
    <w:rsid w:val="5F291E1B"/>
    <w:rsid w:val="5F551AC0"/>
    <w:rsid w:val="5F616E2A"/>
    <w:rsid w:val="5FE015B4"/>
    <w:rsid w:val="6018182B"/>
    <w:rsid w:val="601E0F43"/>
    <w:rsid w:val="60596F8D"/>
    <w:rsid w:val="608075E1"/>
    <w:rsid w:val="61326FB1"/>
    <w:rsid w:val="61384C31"/>
    <w:rsid w:val="61E77A7E"/>
    <w:rsid w:val="622A4138"/>
    <w:rsid w:val="62385483"/>
    <w:rsid w:val="62385A6C"/>
    <w:rsid w:val="62876D77"/>
    <w:rsid w:val="62CA4AF4"/>
    <w:rsid w:val="62E4371E"/>
    <w:rsid w:val="632045D1"/>
    <w:rsid w:val="6342544F"/>
    <w:rsid w:val="63720424"/>
    <w:rsid w:val="63A31ABC"/>
    <w:rsid w:val="63B41F92"/>
    <w:rsid w:val="63C65078"/>
    <w:rsid w:val="63EA156F"/>
    <w:rsid w:val="63EA6D88"/>
    <w:rsid w:val="64621F9C"/>
    <w:rsid w:val="64A537DD"/>
    <w:rsid w:val="64B96E85"/>
    <w:rsid w:val="64BB6795"/>
    <w:rsid w:val="64D069A0"/>
    <w:rsid w:val="64F27E75"/>
    <w:rsid w:val="65067C78"/>
    <w:rsid w:val="65662197"/>
    <w:rsid w:val="658C79F9"/>
    <w:rsid w:val="65A33DF6"/>
    <w:rsid w:val="65BE04E1"/>
    <w:rsid w:val="65F429F0"/>
    <w:rsid w:val="665A6FDB"/>
    <w:rsid w:val="66B368AE"/>
    <w:rsid w:val="66B532F3"/>
    <w:rsid w:val="66C2760F"/>
    <w:rsid w:val="675A3B6C"/>
    <w:rsid w:val="67AF7DB6"/>
    <w:rsid w:val="680564C6"/>
    <w:rsid w:val="681B3F7A"/>
    <w:rsid w:val="68233428"/>
    <w:rsid w:val="683B7F1A"/>
    <w:rsid w:val="68B54AF7"/>
    <w:rsid w:val="68CA009F"/>
    <w:rsid w:val="68E701F1"/>
    <w:rsid w:val="695B5920"/>
    <w:rsid w:val="69B35A0D"/>
    <w:rsid w:val="69CC607C"/>
    <w:rsid w:val="69EA1163"/>
    <w:rsid w:val="69F96768"/>
    <w:rsid w:val="6A287F98"/>
    <w:rsid w:val="6AB40496"/>
    <w:rsid w:val="6AB40A4A"/>
    <w:rsid w:val="6ABD1D5E"/>
    <w:rsid w:val="6AF33939"/>
    <w:rsid w:val="6B795D62"/>
    <w:rsid w:val="6BC747F5"/>
    <w:rsid w:val="6BD35CE4"/>
    <w:rsid w:val="6C3014BE"/>
    <w:rsid w:val="6C5D414F"/>
    <w:rsid w:val="6C761A36"/>
    <w:rsid w:val="6CA324B4"/>
    <w:rsid w:val="6CDE17FD"/>
    <w:rsid w:val="6D1D2C91"/>
    <w:rsid w:val="6D232D3C"/>
    <w:rsid w:val="6D2F5D1E"/>
    <w:rsid w:val="6D6703FF"/>
    <w:rsid w:val="6D792112"/>
    <w:rsid w:val="6E641038"/>
    <w:rsid w:val="6EBD0EA6"/>
    <w:rsid w:val="6ED86C0B"/>
    <w:rsid w:val="6F435405"/>
    <w:rsid w:val="6F4810D8"/>
    <w:rsid w:val="6F6D2BAA"/>
    <w:rsid w:val="6F9A4A47"/>
    <w:rsid w:val="701710D0"/>
    <w:rsid w:val="70795456"/>
    <w:rsid w:val="709946EC"/>
    <w:rsid w:val="72702455"/>
    <w:rsid w:val="728F2E47"/>
    <w:rsid w:val="72973011"/>
    <w:rsid w:val="72E42D1B"/>
    <w:rsid w:val="734F0911"/>
    <w:rsid w:val="736054C4"/>
    <w:rsid w:val="736C572D"/>
    <w:rsid w:val="73A422EB"/>
    <w:rsid w:val="74103E55"/>
    <w:rsid w:val="745B622A"/>
    <w:rsid w:val="74892066"/>
    <w:rsid w:val="753E2D2E"/>
    <w:rsid w:val="759C3396"/>
    <w:rsid w:val="75DB13A5"/>
    <w:rsid w:val="75E552E3"/>
    <w:rsid w:val="7648538B"/>
    <w:rsid w:val="76577132"/>
    <w:rsid w:val="76BD747C"/>
    <w:rsid w:val="76CD52EB"/>
    <w:rsid w:val="76FE004A"/>
    <w:rsid w:val="77462C4C"/>
    <w:rsid w:val="77896356"/>
    <w:rsid w:val="77A268F6"/>
    <w:rsid w:val="77BE5254"/>
    <w:rsid w:val="77CC3658"/>
    <w:rsid w:val="780F54C3"/>
    <w:rsid w:val="782C6CF7"/>
    <w:rsid w:val="78680ECD"/>
    <w:rsid w:val="7880670B"/>
    <w:rsid w:val="78EE7F5B"/>
    <w:rsid w:val="78F11CE1"/>
    <w:rsid w:val="78F66955"/>
    <w:rsid w:val="79053EDA"/>
    <w:rsid w:val="79097264"/>
    <w:rsid w:val="791D3993"/>
    <w:rsid w:val="79202162"/>
    <w:rsid w:val="7924138B"/>
    <w:rsid w:val="79826449"/>
    <w:rsid w:val="79D339B9"/>
    <w:rsid w:val="7A200C95"/>
    <w:rsid w:val="7A594332"/>
    <w:rsid w:val="7A8564DB"/>
    <w:rsid w:val="7AC22B97"/>
    <w:rsid w:val="7B1F77A4"/>
    <w:rsid w:val="7B292799"/>
    <w:rsid w:val="7BAC117D"/>
    <w:rsid w:val="7C090682"/>
    <w:rsid w:val="7C6A6CA8"/>
    <w:rsid w:val="7CF04E00"/>
    <w:rsid w:val="7D41026F"/>
    <w:rsid w:val="7D59343F"/>
    <w:rsid w:val="7E0A78B3"/>
    <w:rsid w:val="7E2912F3"/>
    <w:rsid w:val="7F9026D0"/>
    <w:rsid w:val="7F984417"/>
    <w:rsid w:val="7FDB730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tabs>
        <w:tab w:val="left" w:pos="540"/>
      </w:tabs>
      <w:ind w:firstLine="420" w:firstLineChars="200"/>
    </w:pPr>
  </w:style>
  <w:style w:type="paragraph" w:styleId="3">
    <w:name w:val="Body Text Indent"/>
    <w:basedOn w:val="1"/>
    <w:qFormat/>
    <w:uiPriority w:val="0"/>
    <w:pPr>
      <w:ind w:left="420" w:firstLine="744"/>
    </w:pPr>
    <w:rPr>
      <w:rFonts w:ascii="宋体" w:hAnsi="宋体"/>
      <w:szCs w:val="24"/>
    </w:r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字符"/>
    <w:basedOn w:val="9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字符"/>
    <w:basedOn w:val="9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批注框文本 字符"/>
    <w:basedOn w:val="9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4">
    <w:name w:val="Body 9pt"/>
    <w:basedOn w:val="1"/>
    <w:qFormat/>
    <w:uiPriority w:val="0"/>
    <w:pPr>
      <w:spacing w:before="40" w:after="40"/>
    </w:pPr>
    <w:rPr>
      <w:rFonts w:eastAsia="Times New Roman"/>
      <w:sz w:val="18"/>
      <w:lang w:val="de-DE" w:eastAsia="de-DE"/>
    </w:rPr>
  </w:style>
  <w:style w:type="paragraph" w:customStyle="1" w:styleId="15">
    <w:name w:val="表格文字"/>
    <w:basedOn w:val="1"/>
    <w:qFormat/>
    <w:uiPriority w:val="0"/>
    <w:pPr>
      <w:spacing w:before="25" w:after="25"/>
    </w:pPr>
    <w:rPr>
      <w:bCs/>
      <w:spacing w:val="1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72229F-B1A2-40E5-9975-87DCC48E2C2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889</Words>
  <Characters>5069</Characters>
  <Lines>42</Lines>
  <Paragraphs>11</Paragraphs>
  <TotalTime>1</TotalTime>
  <ScaleCrop>false</ScaleCrop>
  <LinksUpToDate>false</LinksUpToDate>
  <CharactersWithSpaces>5947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2020-11-08T15:24:00Z</dcterms:created>
  <dc:creator>微软用户</dc:creator>
  <cp:lastModifiedBy>肖新龙</cp:lastModifiedBy>
  <dcterms:modified xsi:type="dcterms:W3CDTF">2021-08-04T13:36:28Z</dcterms:modified>
  <cp:revision>255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32BCF4B6B88A40AAA28C1FEEA4E9E2D8</vt:lpwstr>
  </property>
</Properties>
</file>