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0315-2019-Q-2021</w:t>
      </w:r>
      <w:bookmarkEnd w:id="0"/>
      <w:r>
        <w:rPr>
          <w:rFonts w:hint="eastAsia"/>
          <w:b/>
          <w:szCs w:val="21"/>
        </w:rPr>
        <w:t xml:space="preserve">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重庆市聚泽汽车饰品有限公司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eastAsia="zh-CN"/>
              </w:rPr>
              <w:t>：人数变更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 xml:space="preserve">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原人数：</w:t>
            </w:r>
            <w:r>
              <w:rPr>
                <w:rFonts w:hint="eastAsia"/>
                <w:szCs w:val="21"/>
                <w:lang w:val="en-US" w:eastAsia="zh-CN"/>
              </w:rPr>
              <w:t>40人    现变更为55人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2021年7月29日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42D08"/>
    <w:rsid w:val="53606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27</TotalTime>
  <ScaleCrop>false</ScaleCrop>
  <LinksUpToDate>false</LinksUpToDate>
  <CharactersWithSpaces>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zx</cp:lastModifiedBy>
  <cp:lastPrinted>2016-01-28T05:47:00Z</cp:lastPrinted>
  <dcterms:modified xsi:type="dcterms:W3CDTF">2021-07-29T01:30:37Z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793A08EA457147C58C273B8160CF7B6D</vt:lpwstr>
  </property>
</Properties>
</file>