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0015-2019-QEO-2021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河北宏盛体育设施有限公司</w:t>
      </w:r>
      <w:bookmarkEnd w:id="1"/>
    </w:p>
    <w:p>
      <w:pPr>
        <w:pStyle w:val="2"/>
        <w:keepNext w:val="0"/>
        <w:keepLines w:val="0"/>
        <w:pageBreakBefore w:val="0"/>
        <w:widowControl w:val="0"/>
        <w:kinsoku/>
        <w:wordWrap/>
        <w:overflowPunct/>
        <w:topLinePunct w:val="0"/>
        <w:autoSpaceDE/>
        <w:autoSpaceDN/>
        <w:bidi w:val="0"/>
        <w:adjustRightInd/>
        <w:spacing w:line="3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r>
        <w:rPr>
          <w:b w:val="0"/>
          <w:bCs/>
          <w:color w:val="000000" w:themeColor="text1"/>
          <w:sz w:val="22"/>
          <w:szCs w:val="22"/>
          <w:u w:val="single"/>
        </w:rPr>
        <w:t>Hebei Hongsheng Sports Facilities Co., Ltd.</w:t>
      </w:r>
      <w:bookmarkEnd w:id="2"/>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定州市砖路镇张家庄村</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4" w:name="注册邮编"/>
      <w:r>
        <w:rPr>
          <w:b w:val="0"/>
          <w:bCs/>
          <w:color w:val="000000" w:themeColor="text1"/>
          <w:sz w:val="22"/>
          <w:szCs w:val="22"/>
          <w:u w:val="single"/>
        </w:rPr>
        <w:t>073000</w:t>
      </w:r>
      <w:bookmarkEnd w:id="4"/>
    </w:p>
    <w:p>
      <w:pPr>
        <w:pStyle w:val="2"/>
        <w:keepNext w:val="0"/>
        <w:keepLines w:val="0"/>
        <w:pageBreakBefore w:val="0"/>
        <w:widowControl w:val="0"/>
        <w:kinsoku/>
        <w:wordWrap/>
        <w:overflowPunct/>
        <w:topLinePunct w:val="0"/>
        <w:autoSpaceDE/>
        <w:autoSpaceDN/>
        <w:bidi w:val="0"/>
        <w:adjustRightInd/>
        <w:spacing w:line="3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(英文)：Zhangjiazhuang village, Zhuanlu Town, Dingzhou City</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rFonts w:hint="eastAsia"/>
          <w:b w:val="0"/>
          <w:bCs/>
          <w:color w:val="000000" w:themeColor="text1"/>
          <w:sz w:val="22"/>
          <w:szCs w:val="22"/>
        </w:rPr>
        <w:t>组织经营地址(中文)：定州市北城区兴定西路恒泰生活广场</w:t>
      </w:r>
      <w:r>
        <w:rPr>
          <w:rFonts w:hint="eastAsia"/>
          <w:b w:val="0"/>
          <w:bCs/>
          <w:color w:val="000000" w:themeColor="text1"/>
          <w:sz w:val="22"/>
          <w:szCs w:val="22"/>
          <w:lang w:val="en-US" w:eastAsia="zh-CN"/>
        </w:rPr>
        <w:t>11</w:t>
      </w:r>
      <w:r>
        <w:rPr>
          <w:rFonts w:hint="eastAsia"/>
          <w:b w:val="0"/>
          <w:bCs/>
          <w:color w:val="000000" w:themeColor="text1"/>
          <w:sz w:val="22"/>
          <w:szCs w:val="22"/>
        </w:rPr>
        <w:t>层</w:t>
      </w:r>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5" w:name="办公邮编"/>
      <w:r>
        <w:rPr>
          <w:b w:val="0"/>
          <w:bCs/>
          <w:color w:val="000000" w:themeColor="text1"/>
          <w:sz w:val="22"/>
          <w:szCs w:val="22"/>
          <w:u w:val="single"/>
        </w:rPr>
        <w:t>073000</w:t>
      </w:r>
      <w:bookmarkEnd w:id="5"/>
    </w:p>
    <w:p>
      <w:pPr>
        <w:pStyle w:val="2"/>
        <w:keepNext w:val="0"/>
        <w:keepLines w:val="0"/>
        <w:pageBreakBefore w:val="0"/>
        <w:widowControl w:val="0"/>
        <w:kinsoku/>
        <w:wordWrap/>
        <w:overflowPunct/>
        <w:topLinePunct w:val="0"/>
        <w:autoSpaceDE/>
        <w:autoSpaceDN/>
        <w:bidi w:val="0"/>
        <w:adjustRightInd/>
        <w:spacing w:line="300" w:lineRule="exact"/>
        <w:ind w:firstLine="660" w:firstLineChars="300"/>
        <w:textAlignment w:val="auto"/>
        <w:rPr>
          <w:b w:val="0"/>
          <w:bCs/>
          <w:color w:val="000000" w:themeColor="text1"/>
          <w:sz w:val="22"/>
          <w:szCs w:val="22"/>
          <w:u w:val="single"/>
        </w:rPr>
      </w:pPr>
      <w:r>
        <w:rPr>
          <w:rFonts w:hint="eastAsia"/>
          <w:b w:val="0"/>
          <w:bCs/>
          <w:color w:val="000000" w:themeColor="text1"/>
          <w:sz w:val="22"/>
          <w:szCs w:val="22"/>
        </w:rPr>
        <w:t>(英文)：11</w:t>
      </w:r>
      <w:r>
        <w:rPr>
          <w:rFonts w:hint="eastAsia"/>
          <w:b w:val="0"/>
          <w:bCs/>
          <w:color w:val="000000" w:themeColor="text1"/>
          <w:sz w:val="22"/>
          <w:szCs w:val="22"/>
          <w:lang w:val="en-US" w:eastAsia="zh-CN"/>
        </w:rPr>
        <w:t>Floor</w:t>
      </w:r>
      <w:r>
        <w:rPr>
          <w:rFonts w:hint="eastAsia"/>
          <w:b w:val="0"/>
          <w:bCs/>
          <w:color w:val="000000" w:themeColor="text1"/>
          <w:sz w:val="22"/>
          <w:szCs w:val="22"/>
        </w:rPr>
        <w:t>, Hengtai Life Plaza, Xingding West Road, Beicheng District, Dingzhou City</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91130628MA07T36C6K</w:t>
      </w:r>
      <w:bookmarkEnd w:id="6"/>
      <w:r>
        <w:rPr>
          <w:rFonts w:hint="eastAsia"/>
          <w:b w:val="0"/>
          <w:bCs/>
          <w:color w:val="000000" w:themeColor="text1"/>
          <w:sz w:val="22"/>
          <w:szCs w:val="22"/>
          <w:lang w:eastAsia="zh-CN"/>
        </w:rPr>
        <w:t>，</w:t>
      </w:r>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13091259205</w:t>
      </w:r>
      <w:bookmarkEnd w:id="8"/>
    </w:p>
    <w:p>
      <w:pPr>
        <w:pStyle w:val="2"/>
        <w:keepNext w:val="0"/>
        <w:keepLines w:val="0"/>
        <w:pageBreakBefore w:val="0"/>
        <w:widowControl w:val="0"/>
        <w:kinsoku/>
        <w:wordWrap/>
        <w:overflowPunct/>
        <w:topLinePunct w:val="0"/>
        <w:autoSpaceDE/>
        <w:autoSpaceDN/>
        <w:bidi w:val="0"/>
        <w:adjustRightInd/>
        <w:spacing w:before="120" w:beforeLines="50" w:line="300" w:lineRule="exact"/>
        <w:ind w:firstLine="0"/>
        <w:textAlignment w:val="auto"/>
        <w:rPr>
          <w:b w:val="0"/>
          <w:bCs/>
          <w:color w:val="000000" w:themeColor="text1"/>
          <w:sz w:val="22"/>
          <w:szCs w:val="22"/>
          <w:u w:val="single"/>
        </w:rPr>
      </w:pPr>
      <w:r>
        <w:rPr>
          <w:rFonts w:hint="eastAsia"/>
          <w:b w:val="0"/>
          <w:bCs/>
          <w:color w:val="000000" w:themeColor="text1"/>
          <w:sz w:val="22"/>
          <w:szCs w:val="22"/>
        </w:rPr>
        <w:t>法人代表：</w:t>
      </w:r>
      <w:r>
        <w:rPr>
          <w:rFonts w:hint="eastAsia"/>
          <w:b w:val="0"/>
          <w:bCs/>
          <w:sz w:val="21"/>
          <w:lang w:eastAsia="zh-CN"/>
        </w:rPr>
        <w:t>高彩红，</w:t>
      </w:r>
      <w:r>
        <w:rPr>
          <w:rFonts w:hint="eastAsia"/>
          <w:b w:val="0"/>
          <w:bCs/>
          <w:color w:val="000000" w:themeColor="text1"/>
          <w:sz w:val="22"/>
          <w:szCs w:val="22"/>
        </w:rPr>
        <w:t>管代/联系人(职务)：</w:t>
      </w:r>
      <w:bookmarkStart w:id="9" w:name="管理者代表"/>
      <w:r>
        <w:rPr>
          <w:rFonts w:hint="eastAsia"/>
          <w:b w:val="0"/>
          <w:bCs/>
          <w:color w:val="000000" w:themeColor="text1"/>
          <w:sz w:val="22"/>
          <w:szCs w:val="22"/>
        </w:rPr>
        <w:t>张志坤</w:t>
      </w:r>
      <w:bookmarkEnd w:id="9"/>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0" w:name="体系人数"/>
      <w:r>
        <w:rPr>
          <w:b w:val="0"/>
          <w:bCs/>
          <w:color w:val="000000" w:themeColor="text1"/>
          <w:sz w:val="22"/>
          <w:szCs w:val="22"/>
          <w:u w:val="single"/>
        </w:rPr>
        <w:t>Q:15,E:15,O:15</w:t>
      </w:r>
      <w:bookmarkEnd w:id="10"/>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1" w:name="Q勾选15"/>
      <w:r>
        <w:rPr>
          <w:rFonts w:hint="eastAsia" w:ascii="宋体" w:hAnsi="宋体"/>
          <w:b w:val="0"/>
          <w:bCs/>
          <w:color w:val="000000" w:themeColor="text1"/>
          <w:sz w:val="22"/>
          <w:szCs w:val="22"/>
          <w:u w:val="single"/>
        </w:rPr>
        <w:t>■</w:t>
      </w:r>
      <w:bookmarkEnd w:id="11"/>
      <w:r>
        <w:rPr>
          <w:rFonts w:hint="eastAsia" w:ascii="宋体" w:hAnsi="宋体"/>
          <w:b w:val="0"/>
          <w:bCs/>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pacing w:line="300" w:lineRule="exact"/>
        <w:ind w:firstLine="1073" w:firstLineChars="488"/>
        <w:textAlignment w:val="auto"/>
        <w:rPr>
          <w:rFonts w:ascii="宋体" w:hAnsi="宋体"/>
          <w:b w:val="0"/>
          <w:bCs/>
          <w:color w:val="000000" w:themeColor="text1"/>
          <w:sz w:val="22"/>
          <w:szCs w:val="22"/>
          <w:u w:val="single"/>
        </w:rPr>
      </w:pPr>
      <w:bookmarkStart w:id="12" w:name="E勾选"/>
      <w:r>
        <w:rPr>
          <w:rFonts w:hint="eastAsia" w:ascii="宋体" w:hAnsi="宋体"/>
          <w:b w:val="0"/>
          <w:bCs/>
          <w:color w:val="000000" w:themeColor="text1"/>
          <w:sz w:val="22"/>
          <w:szCs w:val="22"/>
          <w:u w:val="single"/>
        </w:rPr>
        <w:t>■</w:t>
      </w:r>
      <w:bookmarkEnd w:id="12"/>
      <w:r>
        <w:rPr>
          <w:rFonts w:hint="eastAsia" w:ascii="宋体" w:hAnsi="宋体"/>
          <w:b w:val="0"/>
          <w:bCs/>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pacing w:line="300" w:lineRule="exact"/>
        <w:ind w:firstLine="1073" w:firstLineChars="488"/>
        <w:textAlignment w:val="auto"/>
        <w:rPr>
          <w:rFonts w:ascii="宋体" w:hAnsi="宋体"/>
          <w:b w:val="0"/>
          <w:bCs/>
          <w:color w:val="000000" w:themeColor="text1"/>
          <w:sz w:val="22"/>
          <w:szCs w:val="22"/>
          <w:u w:val="single"/>
        </w:rPr>
      </w:pPr>
      <w:bookmarkStart w:id="13" w:name="S勾选"/>
      <w:r>
        <w:rPr>
          <w:rFonts w:hint="eastAsia" w:ascii="宋体" w:hAnsi="宋体"/>
          <w:b w:val="0"/>
          <w:bCs/>
          <w:color w:val="000000" w:themeColor="text1"/>
          <w:sz w:val="22"/>
          <w:szCs w:val="22"/>
          <w:u w:val="single"/>
        </w:rPr>
        <w:t>■</w:t>
      </w:r>
      <w:bookmarkEnd w:id="13"/>
      <w:r>
        <w:rPr>
          <w:rFonts w:hint="eastAsia" w:ascii="宋体" w:hAnsi="宋体"/>
          <w:b w:val="0"/>
          <w:bCs/>
          <w:color w:val="000000" w:themeColor="text1"/>
          <w:sz w:val="22"/>
          <w:szCs w:val="22"/>
          <w:u w:val="single"/>
        </w:rPr>
        <w:t xml:space="preserve"> 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 xml:space="preserve"> idt ISO45001:2018；</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pacing w:val="-2"/>
          <w:sz w:val="14"/>
          <w:szCs w:val="14"/>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Q:监查2,E:监查2,O:监查2</w:t>
      </w:r>
      <w:bookmarkEnd w:id="14"/>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w:t>
      </w:r>
      <w:r>
        <w:rPr>
          <w:rFonts w:hint="eastAsia"/>
          <w:b w:val="0"/>
          <w:bCs/>
          <w:color w:val="000000" w:themeColor="text1"/>
          <w:sz w:val="22"/>
          <w:szCs w:val="22"/>
          <w:lang w:eastAsia="zh-CN"/>
        </w:rPr>
        <w:t>☑</w:t>
      </w:r>
      <w:r>
        <w:rPr>
          <w:rFonts w:hint="eastAsia"/>
          <w:b w:val="0"/>
          <w:bCs/>
          <w:color w:val="000000" w:themeColor="text1"/>
          <w:sz w:val="22"/>
          <w:szCs w:val="22"/>
        </w:rPr>
        <w:t>地址变更</w:t>
      </w:r>
      <w:r>
        <w:rPr>
          <w:rFonts w:hint="eastAsia"/>
          <w:b w:val="0"/>
          <w:bCs/>
          <w:color w:val="000000" w:themeColor="text1"/>
          <w:sz w:val="22"/>
          <w:szCs w:val="22"/>
          <w:lang w:eastAsia="zh-CN"/>
        </w:rPr>
        <w:t>☑</w:t>
      </w:r>
      <w:r>
        <w:rPr>
          <w:rFonts w:hint="eastAsia"/>
          <w:b w:val="0"/>
          <w:bCs/>
          <w:color w:val="000000" w:themeColor="text1"/>
          <w:sz w:val="22"/>
          <w:szCs w:val="22"/>
        </w:rPr>
        <w:t>认证范围变更（</w:t>
      </w:r>
      <w:r>
        <w:rPr>
          <w:rFonts w:hint="eastAsia"/>
          <w:b w:val="0"/>
          <w:bCs/>
          <w:color w:val="000000" w:themeColor="text1"/>
          <w:sz w:val="22"/>
          <w:szCs w:val="22"/>
          <w:lang w:eastAsia="zh-CN"/>
        </w:rPr>
        <w:t>☑</w:t>
      </w:r>
      <w:r>
        <w:rPr>
          <w:rFonts w:hint="eastAsia"/>
          <w:b w:val="0"/>
          <w:bCs/>
          <w:color w:val="000000" w:themeColor="text1"/>
          <w:sz w:val="22"/>
          <w:szCs w:val="22"/>
        </w:rPr>
        <w:t>扩大□缩小）</w:t>
      </w:r>
    </w:p>
    <w:p>
      <w:pPr>
        <w:keepNext w:val="0"/>
        <w:keepLines w:val="0"/>
        <w:pageBreakBefore w:val="0"/>
        <w:widowControl w:val="0"/>
        <w:kinsoku/>
        <w:wordWrap/>
        <w:overflowPunct/>
        <w:topLinePunct w:val="0"/>
        <w:autoSpaceDE/>
        <w:autoSpaceDN/>
        <w:bidi w:val="0"/>
        <w:adjustRightInd/>
        <w:spacing w:line="300" w:lineRule="exact"/>
        <w:textAlignment w:val="auto"/>
        <w:rPr>
          <w:b w:val="0"/>
          <w:bCs/>
          <w:sz w:val="20"/>
        </w:rPr>
      </w:pPr>
      <w:bookmarkStart w:id="15" w:name="审核范围"/>
      <w:r>
        <w:rPr>
          <w:b w:val="0"/>
          <w:bCs/>
          <w:sz w:val="20"/>
        </w:rPr>
        <w:t>Q：塑胶跑道、场地围网、体育器材、训练健身器材、武术器材、教学专用仪器、军警体能训练器材、服装、被褥、帐篷、箱包、运动防护用具的销售</w:t>
      </w:r>
    </w:p>
    <w:p>
      <w:pPr>
        <w:keepNext w:val="0"/>
        <w:keepLines w:val="0"/>
        <w:pageBreakBefore w:val="0"/>
        <w:widowControl w:val="0"/>
        <w:kinsoku/>
        <w:wordWrap/>
        <w:overflowPunct/>
        <w:topLinePunct w:val="0"/>
        <w:autoSpaceDE/>
        <w:autoSpaceDN/>
        <w:bidi w:val="0"/>
        <w:adjustRightInd/>
        <w:spacing w:line="300" w:lineRule="exact"/>
        <w:textAlignment w:val="auto"/>
        <w:rPr>
          <w:b w:val="0"/>
          <w:bCs/>
          <w:sz w:val="20"/>
        </w:rPr>
      </w:pPr>
      <w:r>
        <w:rPr>
          <w:b w:val="0"/>
          <w:bCs/>
          <w:sz w:val="20"/>
        </w:rPr>
        <w:t>E：塑胶跑道、场地围网、体育器材、训练健身器材、武术器材、教学专用仪器、军警体能训练器材、服装、被褥、帐篷、箱包、运动防护用具的销售所涉及场所的相关环境管理活动</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b w:val="0"/>
          <w:bCs/>
          <w:sz w:val="20"/>
        </w:rPr>
        <w:t>O：塑胶跑道、场地围网、体育器材、训练健身器材、武术器材、教学专用仪器、军警体能训练器材、服装、被褥、帐篷、箱包、运动防护用具的销售所涉及场所的相关职业健康安全管理活动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QMS□5</w:t>
      </w:r>
      <w:r>
        <w:rPr>
          <w:b w:val="0"/>
          <w:bCs/>
          <w:color w:val="000000" w:themeColor="text1"/>
          <w:sz w:val="22"/>
          <w:szCs w:val="22"/>
        </w:rPr>
        <w:t>0430</w:t>
      </w:r>
      <w:r>
        <w:rPr>
          <w:rFonts w:hint="eastAsia"/>
          <w:b w:val="0"/>
          <w:bCs/>
          <w:color w:val="000000" w:themeColor="text1"/>
          <w:sz w:val="22"/>
          <w:szCs w:val="22"/>
        </w:rPr>
        <w:t>（英文）</w:t>
      </w:r>
      <w:r>
        <w:rPr>
          <w:rFonts w:hint="eastAsia"/>
          <w:b w:val="0"/>
          <w:bCs/>
          <w:color w:val="000000" w:themeColor="text1"/>
          <w:sz w:val="22"/>
          <w:szCs w:val="22"/>
          <w:lang w:eastAsia="zh-CN"/>
        </w:rPr>
        <w:t>：Sales of plastic track, venue fence, sports equipment, training and fitness equipment, martial arts equipment, special teaching instruments, military and police physical training equipment, clothing, bedding, tents, bags and sports protective equipment</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eastAsia="zh-CN"/>
        </w:rPr>
        <w:t>：</w:t>
      </w:r>
      <w:r>
        <w:rPr>
          <w:rFonts w:hint="eastAsia"/>
          <w:b w:val="0"/>
          <w:bCs/>
          <w:color w:val="000000" w:themeColor="text1"/>
          <w:sz w:val="22"/>
          <w:szCs w:val="22"/>
          <w:lang w:val="en-US" w:eastAsia="zh-CN"/>
        </w:rPr>
        <w:t xml:space="preserve">The </w:t>
      </w:r>
      <w:r>
        <w:rPr>
          <w:rFonts w:hint="eastAsia"/>
          <w:b w:val="0"/>
          <w:bCs/>
          <w:color w:val="000000" w:themeColor="text1"/>
          <w:sz w:val="22"/>
          <w:szCs w:val="22"/>
          <w:lang w:eastAsia="zh-CN"/>
        </w:rPr>
        <w:t>Environmental management activities related to the sales of plastic runway, venue fence, sports equipment, training and fitness equipment, martial arts equipment, special teaching instruments, military and police physical training equipment, clothing, bedding, tents, bags and sports protective equipment</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rFonts w:hint="eastAsia" w:eastAsia="宋体"/>
          <w:b w:val="0"/>
          <w:bCs/>
          <w:color w:val="000000" w:themeColor="text1"/>
          <w:sz w:val="22"/>
          <w:szCs w:val="22"/>
          <w:u w:val="single"/>
          <w:lang w:eastAsia="zh-CN"/>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eastAsia="zh-CN"/>
        </w:rPr>
        <w:t>：</w:t>
      </w:r>
      <w:r>
        <w:rPr>
          <w:rFonts w:hint="eastAsia"/>
          <w:b w:val="0"/>
          <w:bCs/>
          <w:color w:val="000000" w:themeColor="text1"/>
          <w:sz w:val="22"/>
          <w:szCs w:val="22"/>
          <w:lang w:val="en-US" w:eastAsia="zh-CN"/>
        </w:rPr>
        <w:t xml:space="preserve">The </w:t>
      </w:r>
      <w:r>
        <w:rPr>
          <w:rFonts w:hint="eastAsia"/>
          <w:b w:val="0"/>
          <w:bCs/>
          <w:color w:val="000000" w:themeColor="text1"/>
          <w:sz w:val="22"/>
          <w:szCs w:val="22"/>
          <w:lang w:eastAsia="zh-CN"/>
        </w:rPr>
        <w:t>Relevant occupational health and safety management activities related to the sales of plastic runway, venue fence, sports equipment, training and fitness equipment, martial arts equipment, special teaching instruments, military and police physical training equipment, clothing, bedding, tents, bags and sports protective equipment</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pacing w:line="30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
      <w:pPr>
        <w:rPr>
          <w:rFonts w:hint="eastAsia" w:eastAsia="宋体"/>
          <w:lang w:eastAsia="zh-CN"/>
        </w:rPr>
      </w:pPr>
      <w:r>
        <w:rPr>
          <w:rFonts w:hint="eastAsia" w:eastAsia="宋体"/>
          <w:lang w:eastAsia="zh-CN"/>
        </w:rPr>
        <w:drawing>
          <wp:inline distT="0" distB="0" distL="114300" distR="114300">
            <wp:extent cx="5944235" cy="8849995"/>
            <wp:effectExtent l="0" t="0" r="12065" b="1905"/>
            <wp:docPr id="2" name="图片 2" descr="新文档 2021-08-05 10.07.3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8-05 10.07.33_16"/>
                    <pic:cNvPicPr>
                      <a:picLocks noChangeAspect="1"/>
                    </pic:cNvPicPr>
                  </pic:nvPicPr>
                  <pic:blipFill>
                    <a:blip r:embed="rId5"/>
                    <a:stretch>
                      <a:fillRect/>
                    </a:stretch>
                  </pic:blipFill>
                  <pic:spPr>
                    <a:xfrm>
                      <a:off x="0" y="0"/>
                      <a:ext cx="5944235" cy="884999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F60C36"/>
    <w:rsid w:val="40D30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2021-08-05T09:15:01Z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619A27E28BA3432B83A51A0C475BB8A8</vt:lpwstr>
  </property>
</Properties>
</file>