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0"/>
        <w:gridCol w:w="284"/>
        <w:gridCol w:w="366"/>
        <w:gridCol w:w="1044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滁州市赢聚高分子材料有限公司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安徽省滁州市开发区城东工业园经二路嘉明机电1号厂房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余雷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0550-3063779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余雷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0358-2020-QEO-2021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Q：聚氨酯化妆品用粉扑的生产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E：聚氨酯化妆品用粉扑的生产及相关环境管理活动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O：聚氨酯化妆品用粉扑的生产及相关职业健康安全管理活动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Q：14.02.04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E：14.02.04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2021年07月27日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2021年07月28日 上午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2020-N1EMS-1258213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2020-N1OHSMS-1258213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Q:B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：组织的岗位、职责权限；目标、方案；环境因素/危险源识别评价；产品和服务要求；外部提供的过程、产品和服务的控制；顾客或外部供方财产；交付后活动；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8.4/8.5.3/8.5.5/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Q:B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08：30-10：30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环境/职业健康安全资金投入情况（财务部）。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FF"/>
                <w:sz w:val="21"/>
                <w:szCs w:val="21"/>
              </w:rPr>
              <w:t>资质验证/范围再确认/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FF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FF"/>
                <w:sz w:val="21"/>
                <w:szCs w:val="21"/>
              </w:rPr>
              <w:t>阶段问题验证/投诉或事故/政府主管部门监督抽查情况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Q:B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10：30-12：00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：组织的岗位、职责权限；环境因素/危险源识别评价；合规义务；目标、方案、沟通参与和协商；运行控制；应急准备和响应；绩效的监视和测量；合规性评价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6.1.2/6.1.3/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/8.1/8.2/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Q:B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EO：A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7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bookmarkStart w:id="18" w:name="_GoBack"/>
      <w:bookmarkEnd w:id="18"/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CA2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张磊</cp:lastModifiedBy>
  <dcterms:modified xsi:type="dcterms:W3CDTF">2021-07-27T01:18:11Z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351AF8F1D61747DEAE43B424E23C63B5</vt:lpwstr>
  </property>
</Properties>
</file>