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line="360" w:lineRule="exact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业务流程</w:t>
      </w:r>
    </w:p>
    <w:p>
      <w:pPr>
        <w:snapToGrid w:val="0"/>
        <w:spacing w:before="120" w:beforeLines="50" w:line="360" w:lineRule="exact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snapToGrid w:val="0"/>
        <w:spacing w:before="120" w:beforeLines="50" w:line="360" w:lineRule="exact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bookmarkStart w:id="0" w:name="_GoBack"/>
      <w:bookmarkEnd w:id="0"/>
    </w:p>
    <w:p>
      <w:pPr>
        <w:snapToGrid w:val="0"/>
        <w:spacing w:before="120" w:beforeLines="50" w:line="360" w:lineRule="exact"/>
        <w:jc w:val="center"/>
        <w:rPr>
          <w:rFonts w:ascii="宋体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业务洽谈―签订合同―产品采购―发货至顾客指定地址― 验收―结算</w:t>
      </w:r>
    </w:p>
    <w:p>
      <w:pPr>
        <w:snapToGrid w:val="0"/>
        <w:rPr>
          <w:rFonts w:ascii="宋体"/>
          <w:b/>
          <w:sz w:val="22"/>
          <w:szCs w:val="22"/>
        </w:rPr>
      </w:pPr>
    </w:p>
    <w:p>
      <w:pPr>
        <w:snapToGrid w:val="0"/>
        <w:rPr>
          <w:rFonts w:ascii="宋体"/>
          <w:b/>
          <w:spacing w:val="-6"/>
          <w:sz w:val="20"/>
        </w:rPr>
      </w:pPr>
    </w:p>
    <w:sectPr>
      <w:headerReference r:id="rId3" w:type="default"/>
      <w:pgSz w:w="11906" w:h="16838"/>
      <w:pgMar w:top="1134" w:right="1077" w:bottom="1134" w:left="1077" w:header="561" w:footer="482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0"/>
        <w:rFonts w:hint="default"/>
      </w:rPr>
    </w:pPr>
    <w:r>
      <w:pict>
        <v:shape id="图片 24" o:spid="_x0000_s4097" o:spt="75" type="#_x0000_t75" style="position:absolute;left:0pt;margin-left:-0.05pt;margin-top:0.35pt;height:34.1pt;width:32.3pt;mso-wrap-distance-left:9pt;mso-wrap-distance-right:9pt;z-index:-251657216;mso-width-relative:page;mso-height-relative:page;" filled="f" o:preferrelative="t" stroked="f" coordsize="21600,21600" wrapcoords="21592 -2 0 0 0 21600 21592 21602 8 21602 21600 21600 21600 0 8 -2 21592 -2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0"/>
        <w:rFonts w:hint="default"/>
      </w:rPr>
      <w:t>北京国标联合认证有限公司</w:t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文本框 1" o:spid="_x0000_s4098" o:spt="202" type="#_x0000_t202" style="position:absolute;left:0pt;margin-left:325.25pt;margin-top:2.2pt;height:20.2pt;width:159.25pt;z-index:251659264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ind w:firstLine="360" w:firstLineChars="200"/>
                  <w:rPr>
                    <w:sz w:val="18"/>
                    <w:szCs w:val="18"/>
                  </w:rPr>
                </w:pPr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-I-0</w:t>
                </w:r>
                <w:r>
                  <w:rPr>
                    <w:sz w:val="18"/>
                    <w:szCs w:val="18"/>
                  </w:rPr>
                  <w:t>6</w:t>
                </w:r>
                <w:r>
                  <w:rPr>
                    <w:rFonts w:hint="eastAsia"/>
                    <w:sz w:val="18"/>
                    <w:szCs w:val="18"/>
                  </w:rPr>
                  <w:t>专业培训记录(03版)</w:t>
                </w:r>
              </w:p>
            </w:txbxContent>
          </v:textbox>
        </v:shape>
      </w:pict>
    </w:r>
    <w:r>
      <w:rPr>
        <w:rStyle w:val="10"/>
        <w:rFonts w:hint="default"/>
        <w:w w:val="90"/>
      </w:rPr>
      <w:t>Beijing International Standard united Certification Co.,Ltd.</w:t>
    </w:r>
  </w:p>
  <w:p>
    <w:pPr>
      <w:pStyle w:val="4"/>
    </w:pPr>
  </w:p>
  <w:p>
    <w:pPr>
      <w:tabs>
        <w:tab w:val="left" w:pos="9245"/>
      </w:tabs>
      <w:wordWrap w:val="0"/>
      <w:ind w:right="64" w:firstLine="4600" w:firstLineChars="23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1F830C3"/>
    <w:rsid w:val="119E7B76"/>
    <w:rsid w:val="3C060C5D"/>
    <w:rsid w:val="455300CC"/>
    <w:rsid w:val="56656A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0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Office_11.1.0.9995_F1E327BC-269C-435d-A152-05C5408002CA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2015-06-17T11:40:00Z</dcterms:created>
  <dc:creator>微软用户</dc:creator>
  <cp:lastModifiedBy>大漠孤烟</cp:lastModifiedBy>
  <dcterms:modified xsi:type="dcterms:W3CDTF">2021-08-02T08:51:19Z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  <property fmtid="{D5CDD505-2E9C-101B-9397-08002B2CF9AE}" pid="3" name="ICV">
    <vt:lpwstr>1FC2DA0FE8B64597AA418828C8B7F725</vt:lpwstr>
  </property>
</Properties>
</file>