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Style w:val="4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666"/>
        <w:gridCol w:w="865"/>
        <w:gridCol w:w="1998"/>
        <w:gridCol w:w="1834"/>
        <w:gridCol w:w="2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4529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四川省四维联星石油科技有限公司</w:t>
            </w:r>
            <w:bookmarkEnd w:id="3"/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Q：34.06.00</w:t>
            </w:r>
            <w:bookmarkEnd w:id="4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文平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998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E：34.06.00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O：34.06.00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b/>
                <w:sz w:val="20"/>
              </w:rPr>
              <w:t>Q：34.06.00</w:t>
            </w:r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陈伟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99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3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06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default" w:eastAsia="宋体"/>
                <w:b/>
                <w:sz w:val="20"/>
                <w:lang w:val="en-US" w:eastAsia="zh-CN"/>
              </w:rPr>
              <w:t>签订技术服务合同－－拟定技术服务方案－－现场实施数据采集－－编制完井报告－－交付报告给顾客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生产过程/服务过程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服务过程，依据生产和服务程序控制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固体废弃物、潜在火灾，</w:t>
            </w:r>
            <w:r>
              <w:rPr>
                <w:rFonts w:hint="eastAsia"/>
                <w:b/>
                <w:sz w:val="20"/>
                <w:szCs w:val="22"/>
              </w:rPr>
              <w:t>通过管理方案和预防预案进行控制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触电、火灾、人员中暑，</w:t>
            </w:r>
            <w:r>
              <w:rPr>
                <w:rFonts w:hint="eastAsia"/>
                <w:b/>
                <w:sz w:val="20"/>
                <w:szCs w:val="22"/>
              </w:rPr>
              <w:t>通过管理方案和预防预案进行控制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产品质量法、消费者权益保护法、</w:t>
            </w:r>
            <w:r>
              <w:rPr>
                <w:rFonts w:hint="eastAsia"/>
                <w:b/>
                <w:sz w:val="20"/>
              </w:rPr>
              <w:t>中华人民共和国安全消防法</w:t>
            </w:r>
            <w:r>
              <w:rPr>
                <w:rFonts w:hint="eastAsia"/>
                <w:b/>
                <w:sz w:val="20"/>
                <w:lang w:val="en-US" w:eastAsia="zh-CN"/>
              </w:rPr>
              <w:t>、中华人民共和国道路交通安全法</w:t>
            </w:r>
            <w:r>
              <w:rPr>
                <w:rFonts w:hint="eastAsia"/>
                <w:b/>
                <w:sz w:val="20"/>
                <w:lang w:eastAsia="zh-CN"/>
              </w:rPr>
              <w:t>、中华人民共和国环境保护法、AQ 2012-2007石油天然气安全规程、SY/T5172-2007《直井井眼轨迹控制技术》、GB/T16782-1997油基钻井液现场测试程序、GB/T16783-1997水基钻井液现场测试程序、SY/T5008-2008《钻井井身质量控制规范》、SY/T5955-2004《定向井井身轨迹质量》、Q/SYJD316-2005《定向井技术装备配套要求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检验和试验项目及要求(如有型式试验要求,要进行说明)</w:t>
            </w:r>
          </w:p>
        </w:tc>
        <w:tc>
          <w:tcPr>
            <w:tcW w:w="8424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服务质量监控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114935</wp:posOffset>
            </wp:positionV>
            <wp:extent cx="401955" cy="361950"/>
            <wp:effectExtent l="0" t="0" r="9525" b="3810"/>
            <wp:wrapNone/>
            <wp:docPr id="5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104140</wp:posOffset>
            </wp:positionV>
            <wp:extent cx="401955" cy="361950"/>
            <wp:effectExtent l="0" t="0" r="9525" b="3810"/>
            <wp:wrapNone/>
            <wp:docPr id="2" name="图片 1" descr="C:\Users\Administrator\Desktop\新文档 2019-09-04 21.08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新文档 2019-09-04 21.08.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填表人(专业人员)</w:t>
      </w:r>
      <w:r>
        <w:rPr>
          <w:rFonts w:hint="eastAsia" w:ascii="宋体"/>
          <w:b/>
          <w:sz w:val="18"/>
          <w:szCs w:val="18"/>
        </w:rPr>
        <w:t>：</w:t>
      </w:r>
      <w:r>
        <w:rPr>
          <w:rFonts w:hint="eastAsia" w:ascii="宋体"/>
          <w:b/>
          <w:sz w:val="18"/>
          <w:szCs w:val="18"/>
          <w:lang w:val="en-US" w:eastAsia="zh-CN"/>
        </w:rPr>
        <w:t xml:space="preserve">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 w:ascii="宋体"/>
          <w:b/>
          <w:sz w:val="22"/>
          <w:szCs w:val="22"/>
          <w:lang w:val="en-US" w:eastAsia="zh-CN"/>
        </w:rPr>
        <w:t>2021.7.22</w:t>
      </w:r>
      <w:r>
        <w:rPr>
          <w:rFonts w:hint="eastAsia" w:ascii="宋体"/>
          <w:b/>
          <w:sz w:val="22"/>
          <w:szCs w:val="22"/>
        </w:rPr>
        <w:t xml:space="preserve">   审核组长</w:t>
      </w:r>
      <w:r>
        <w:rPr>
          <w:rFonts w:hint="eastAsia" w:ascii="宋体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  <w:lang w:val="en-US" w:eastAsia="zh-CN"/>
        </w:rPr>
        <w:t>2021.7.22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440" w:right="1080" w:bottom="1440" w:left="1080" w:header="560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-I-24专业培训记录(03版)</w:t>
                </w:r>
              </w:p>
            </w:txbxContent>
          </v:textbox>
        </v:shape>
      </w:pict>
    </w:r>
    <w:r>
      <w:rPr>
        <w:rStyle w:val="8"/>
        <w:rFonts w:hint="default"/>
        <w:w w:val="90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C733D6"/>
    <w:rsid w:val="2CA84EAF"/>
    <w:rsid w:val="44F41EC2"/>
    <w:rsid w:val="49A64F74"/>
    <w:rsid w:val="6E9810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250</Characters>
  <Lines>2</Lines>
  <Paragraphs>1</Paragraphs>
  <TotalTime>0</TotalTime>
  <ScaleCrop>false</ScaleCrop>
  <LinksUpToDate>false</LinksUpToDate>
  <CharactersWithSpaces>292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way一直都在</cp:lastModifiedBy>
  <dcterms:modified xsi:type="dcterms:W3CDTF">2021-07-22T04:20:54Z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D81103459BCE4423854385D5F7154440</vt:lpwstr>
  </property>
</Properties>
</file>