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受审核部门：管理层；           主管领导：</w:t>
            </w:r>
            <w:r>
              <w:rPr>
                <w:rFonts w:hint="eastAsia" w:ascii="楷体" w:hAnsi="楷体" w:eastAsia="楷体" w:cs="楷体"/>
                <w:sz w:val="21"/>
                <w:szCs w:val="21"/>
                <w:lang w:val="en-US" w:eastAsia="zh-CN"/>
              </w:rPr>
              <w:t>李剑锋</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周雄福</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1.7.20</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审核条款：4.1/4.2/4.3/4.4/5.2/6.1/6.2/9.2/9.3</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公司概况，资质情况</w:t>
            </w:r>
          </w:p>
          <w:p>
            <w:pPr>
              <w:rPr>
                <w:rFonts w:hint="eastAsia" w:ascii="楷体" w:hAnsi="楷体" w:eastAsia="楷体" w:cs="楷体"/>
                <w:sz w:val="21"/>
                <w:szCs w:val="21"/>
              </w:rPr>
            </w:pPr>
            <w:r>
              <w:rPr>
                <w:rFonts w:hint="eastAsia" w:ascii="楷体" w:hAnsi="楷体" w:eastAsia="楷体" w:cs="楷体"/>
                <w:sz w:val="21"/>
                <w:szCs w:val="21"/>
              </w:rPr>
              <w:t>组织机构、体系策划实施情况</w:t>
            </w:r>
          </w:p>
          <w:p>
            <w:pPr>
              <w:rPr>
                <w:rFonts w:hint="eastAsia" w:ascii="楷体" w:hAnsi="楷体" w:eastAsia="楷体" w:cs="楷体"/>
                <w:sz w:val="21"/>
                <w:szCs w:val="21"/>
              </w:rPr>
            </w:pPr>
            <w:r>
              <w:rPr>
                <w:rFonts w:hint="eastAsia" w:ascii="楷体" w:hAnsi="楷体" w:eastAsia="楷体" w:cs="楷体"/>
                <w:sz w:val="21"/>
                <w:szCs w:val="21"/>
              </w:rPr>
              <w:t>认证范围确认</w:t>
            </w:r>
          </w:p>
          <w:p>
            <w:pPr>
              <w:rPr>
                <w:rFonts w:hint="eastAsia" w:ascii="楷体" w:hAnsi="楷体" w:eastAsia="楷体" w:cs="楷体"/>
                <w:sz w:val="21"/>
                <w:szCs w:val="21"/>
              </w:rPr>
            </w:pPr>
            <w:r>
              <w:rPr>
                <w:rFonts w:hint="eastAsia" w:ascii="楷体" w:hAnsi="楷体" w:eastAsia="楷体" w:cs="楷体"/>
                <w:sz w:val="21"/>
                <w:szCs w:val="21"/>
              </w:rPr>
              <w:t>适用条款确认</w:t>
            </w:r>
          </w:p>
          <w:p>
            <w:pPr>
              <w:rPr>
                <w:rFonts w:hint="eastAsia" w:ascii="楷体" w:hAnsi="楷体" w:eastAsia="楷体" w:cs="楷体"/>
                <w:sz w:val="21"/>
                <w:szCs w:val="21"/>
              </w:rPr>
            </w:pPr>
            <w:r>
              <w:rPr>
                <w:rFonts w:hint="eastAsia" w:ascii="楷体" w:hAnsi="楷体" w:eastAsia="楷体" w:cs="楷体"/>
                <w:sz w:val="21"/>
                <w:szCs w:val="21"/>
              </w:rPr>
              <w:t>外包过程</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4.1</w:t>
            </w:r>
          </w:p>
          <w:p>
            <w:pPr>
              <w:rPr>
                <w:rFonts w:hint="eastAsia" w:ascii="楷体" w:hAnsi="楷体" w:eastAsia="楷体" w:cs="楷体"/>
                <w:sz w:val="21"/>
                <w:szCs w:val="21"/>
              </w:rPr>
            </w:pPr>
            <w:r>
              <w:rPr>
                <w:rFonts w:hint="eastAsia" w:ascii="楷体" w:hAnsi="楷体" w:eastAsia="楷体" w:cs="楷体"/>
                <w:sz w:val="21"/>
                <w:szCs w:val="21"/>
              </w:rPr>
              <w:t>4.2</w:t>
            </w:r>
          </w:p>
          <w:p>
            <w:pPr>
              <w:rPr>
                <w:rFonts w:hint="eastAsia" w:ascii="楷体" w:hAnsi="楷体" w:eastAsia="楷体" w:cs="楷体"/>
                <w:sz w:val="21"/>
                <w:szCs w:val="21"/>
              </w:rPr>
            </w:pPr>
            <w:r>
              <w:rPr>
                <w:rFonts w:hint="eastAsia" w:ascii="楷体" w:hAnsi="楷体" w:eastAsia="楷体" w:cs="楷体"/>
                <w:sz w:val="21"/>
                <w:szCs w:val="21"/>
              </w:rPr>
              <w:t>4.3</w:t>
            </w:r>
          </w:p>
          <w:p>
            <w:pPr>
              <w:rPr>
                <w:rFonts w:hint="eastAsia" w:ascii="楷体" w:hAnsi="楷体" w:eastAsia="楷体" w:cs="楷体"/>
                <w:sz w:val="21"/>
                <w:szCs w:val="21"/>
              </w:rPr>
            </w:pPr>
            <w:r>
              <w:rPr>
                <w:rFonts w:hint="eastAsia" w:ascii="楷体" w:hAnsi="楷体" w:eastAsia="楷体" w:cs="楷体"/>
                <w:sz w:val="21"/>
                <w:szCs w:val="21"/>
              </w:rPr>
              <w:t>4.4</w:t>
            </w:r>
          </w:p>
          <w:p>
            <w:pPr>
              <w:rPr>
                <w:rFonts w:hint="eastAsia" w:ascii="楷体" w:hAnsi="楷体" w:eastAsia="楷体" w:cs="楷体"/>
                <w:sz w:val="21"/>
                <w:szCs w:val="21"/>
              </w:rPr>
            </w:pPr>
            <w:r>
              <w:rPr>
                <w:rFonts w:hint="eastAsia" w:ascii="楷体" w:hAnsi="楷体" w:eastAsia="楷体" w:cs="楷体"/>
                <w:sz w:val="21"/>
                <w:szCs w:val="21"/>
              </w:rPr>
              <w:t>6.1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1、总经理/管代：</w:t>
            </w:r>
            <w:r>
              <w:rPr>
                <w:rFonts w:hint="eastAsia" w:ascii="楷体" w:hAnsi="楷体" w:eastAsia="楷体" w:cs="楷体"/>
                <w:sz w:val="21"/>
                <w:szCs w:val="21"/>
                <w:lang w:val="en-US" w:eastAsia="zh-CN"/>
              </w:rPr>
              <w:t>李剑锋</w:t>
            </w:r>
            <w:r>
              <w:rPr>
                <w:rFonts w:hint="eastAsia" w:ascii="楷体" w:hAnsi="楷体" w:eastAsia="楷体" w:cs="楷体"/>
                <w:sz w:val="21"/>
                <w:szCs w:val="21"/>
              </w:rPr>
              <w:t>；</w:t>
            </w:r>
          </w:p>
          <w:p>
            <w:pPr>
              <w:spacing w:line="440" w:lineRule="exact"/>
              <w:rPr>
                <w:rFonts w:hint="eastAsia" w:ascii="楷体" w:hAnsi="楷体" w:eastAsia="楷体" w:cs="楷体"/>
                <w:color w:val="000000"/>
                <w:sz w:val="21"/>
                <w:szCs w:val="21"/>
                <w:u w:val="single"/>
              </w:rPr>
            </w:pPr>
            <w:r>
              <w:rPr>
                <w:rFonts w:hint="eastAsia" w:ascii="楷体" w:hAnsi="楷体" w:eastAsia="楷体" w:cs="楷体"/>
                <w:sz w:val="21"/>
                <w:szCs w:val="21"/>
              </w:rPr>
              <w:t>2、按照认证范围公司提供的法律证明文件有：营业执照，统一社会信用代码：</w:t>
            </w:r>
            <w:r>
              <w:rPr>
                <w:rFonts w:hint="eastAsia" w:ascii="楷体" w:hAnsi="楷体" w:eastAsia="楷体" w:cs="楷体"/>
                <w:color w:val="000000"/>
                <w:sz w:val="21"/>
                <w:szCs w:val="21"/>
                <w:lang w:val="en-US" w:eastAsia="zh-CN"/>
              </w:rPr>
              <w:t>91341100MA2U5MAY2H(1-1)</w:t>
            </w:r>
          </w:p>
          <w:p>
            <w:pPr>
              <w:rPr>
                <w:rFonts w:hint="eastAsia" w:ascii="楷体" w:hAnsi="楷体" w:eastAsia="楷体" w:cs="楷体"/>
                <w:color w:val="auto"/>
                <w:sz w:val="21"/>
                <w:szCs w:val="21"/>
              </w:rPr>
            </w:pPr>
            <w:bookmarkStart w:id="0" w:name="组织名称"/>
            <w:r>
              <w:rPr>
                <w:rFonts w:hint="eastAsia" w:ascii="楷体" w:hAnsi="楷体" w:eastAsia="楷体" w:cs="楷体"/>
                <w:color w:val="000000"/>
                <w:sz w:val="21"/>
                <w:szCs w:val="21"/>
              </w:rPr>
              <w:t>3、</w:t>
            </w:r>
            <w:bookmarkEnd w:id="0"/>
            <w:r>
              <w:rPr>
                <w:rFonts w:hint="eastAsia" w:ascii="楷体" w:hAnsi="楷体" w:eastAsia="楷体" w:cs="楷体"/>
                <w:color w:val="000000"/>
                <w:sz w:val="21"/>
                <w:szCs w:val="21"/>
              </w:rPr>
              <w:t>滁州鸿展智能科技有限公司</w:t>
            </w:r>
            <w:r>
              <w:rPr>
                <w:rFonts w:hint="eastAsia" w:ascii="楷体" w:hAnsi="楷体" w:eastAsia="楷体" w:cs="楷体"/>
                <w:color w:val="333333"/>
                <w:sz w:val="21"/>
                <w:szCs w:val="21"/>
                <w:shd w:val="clear" w:color="auto" w:fill="FFFFFF"/>
              </w:rPr>
              <w:t>成立于201</w:t>
            </w:r>
            <w:r>
              <w:rPr>
                <w:rFonts w:hint="eastAsia" w:ascii="楷体" w:hAnsi="楷体" w:eastAsia="楷体" w:cs="楷体"/>
                <w:color w:val="333333"/>
                <w:sz w:val="21"/>
                <w:szCs w:val="21"/>
                <w:shd w:val="clear" w:color="auto" w:fill="FFFFFF"/>
                <w:lang w:val="en-US" w:eastAsia="zh-CN"/>
              </w:rPr>
              <w:t>9</w:t>
            </w:r>
            <w:r>
              <w:rPr>
                <w:rFonts w:hint="eastAsia" w:ascii="楷体" w:hAnsi="楷体" w:eastAsia="楷体" w:cs="楷体"/>
                <w:color w:val="333333"/>
                <w:sz w:val="21"/>
                <w:szCs w:val="21"/>
                <w:shd w:val="clear" w:color="auto" w:fill="FFFFFF"/>
              </w:rPr>
              <w:t>年9月</w:t>
            </w:r>
            <w:r>
              <w:rPr>
                <w:rFonts w:hint="eastAsia" w:ascii="楷体" w:hAnsi="楷体" w:eastAsia="楷体" w:cs="楷体"/>
                <w:color w:val="333333"/>
                <w:sz w:val="21"/>
                <w:szCs w:val="21"/>
                <w:shd w:val="clear" w:color="auto" w:fill="FFFFFF"/>
                <w:lang w:val="en-US" w:eastAsia="zh-CN"/>
              </w:rPr>
              <w:t>27</w:t>
            </w:r>
            <w:r>
              <w:rPr>
                <w:rFonts w:hint="eastAsia" w:ascii="楷体" w:hAnsi="楷体" w:eastAsia="楷体" w:cs="楷体"/>
                <w:color w:val="333333"/>
                <w:sz w:val="21"/>
                <w:szCs w:val="21"/>
                <w:shd w:val="clear" w:color="auto" w:fill="FFFFFF"/>
              </w:rPr>
              <w:t>日,</w:t>
            </w:r>
            <w:bookmarkStart w:id="1" w:name="注册地址"/>
            <w:r>
              <w:rPr>
                <w:rFonts w:hint="eastAsia" w:ascii="楷体" w:hAnsi="楷体" w:eastAsia="楷体" w:cs="楷体"/>
                <w:sz w:val="21"/>
                <w:szCs w:val="21"/>
              </w:rPr>
              <w:t xml:space="preserve"> 注册资本</w:t>
            </w:r>
            <w:r>
              <w:rPr>
                <w:rFonts w:hint="eastAsia" w:ascii="楷体" w:hAnsi="楷体" w:eastAsia="楷体" w:cs="楷体"/>
                <w:sz w:val="21"/>
                <w:szCs w:val="21"/>
                <w:lang w:val="en-US" w:eastAsia="zh-CN"/>
              </w:rPr>
              <w:t>3000</w:t>
            </w:r>
            <w:r>
              <w:rPr>
                <w:rFonts w:hint="eastAsia" w:ascii="楷体" w:hAnsi="楷体" w:eastAsia="楷体" w:cs="楷体"/>
                <w:sz w:val="21"/>
                <w:szCs w:val="21"/>
              </w:rPr>
              <w:t>万元，位于</w:t>
            </w:r>
            <w:bookmarkEnd w:id="1"/>
            <w:r>
              <w:rPr>
                <w:rFonts w:hint="eastAsia" w:ascii="楷体" w:hAnsi="楷体" w:eastAsia="楷体" w:cs="楷体"/>
                <w:sz w:val="21"/>
                <w:szCs w:val="21"/>
              </w:rPr>
              <w:t>安徽省滁州市常州路与镇江路交叉口东北侧，办公</w:t>
            </w:r>
            <w:r>
              <w:rPr>
                <w:rFonts w:hint="eastAsia" w:ascii="楷体" w:hAnsi="楷体" w:eastAsia="楷体" w:cs="楷体"/>
                <w:sz w:val="21"/>
                <w:szCs w:val="21"/>
                <w:lang w:val="en-US" w:eastAsia="zh-CN"/>
              </w:rPr>
              <w:t>楼一座，占地面积</w:t>
            </w:r>
            <w:r>
              <w:rPr>
                <w:rFonts w:hint="eastAsia" w:ascii="楷体" w:hAnsi="楷体" w:eastAsia="楷体" w:cs="楷体"/>
                <w:sz w:val="21"/>
                <w:szCs w:val="21"/>
              </w:rPr>
              <w:t>50</w:t>
            </w:r>
            <w:r>
              <w:rPr>
                <w:rFonts w:hint="eastAsia" w:ascii="楷体" w:hAnsi="楷体" w:eastAsia="楷体" w:cs="楷体"/>
                <w:sz w:val="21"/>
                <w:szCs w:val="21"/>
                <w:lang w:val="en-US" w:eastAsia="zh-CN"/>
              </w:rPr>
              <w:t>0</w:t>
            </w:r>
            <w:r>
              <w:rPr>
                <w:rFonts w:hint="eastAsia" w:ascii="楷体" w:hAnsi="楷体" w:eastAsia="楷体" w:cs="楷体"/>
                <w:sz w:val="21"/>
                <w:szCs w:val="21"/>
              </w:rPr>
              <w:t>平，车间</w:t>
            </w:r>
            <w:r>
              <w:rPr>
                <w:rFonts w:hint="eastAsia" w:ascii="楷体" w:hAnsi="楷体" w:eastAsia="楷体" w:cs="楷体"/>
                <w:sz w:val="21"/>
                <w:szCs w:val="21"/>
                <w:lang w:val="en-US" w:eastAsia="zh-CN"/>
              </w:rPr>
              <w:t>5000</w:t>
            </w:r>
            <w:r>
              <w:rPr>
                <w:rFonts w:hint="eastAsia" w:ascii="楷体" w:hAnsi="楷体" w:eastAsia="楷体" w:cs="楷体"/>
                <w:sz w:val="21"/>
                <w:szCs w:val="21"/>
              </w:rPr>
              <w:t>平，</w:t>
            </w:r>
            <w:r>
              <w:rPr>
                <w:rFonts w:hint="eastAsia" w:ascii="楷体" w:hAnsi="楷体" w:eastAsia="楷体" w:cs="楷体"/>
                <w:sz w:val="21"/>
                <w:szCs w:val="21"/>
                <w:lang w:val="en-US" w:eastAsia="zh-CN"/>
              </w:rPr>
              <w:t>员工宿舍楼一座占地</w:t>
            </w:r>
            <w:r>
              <w:rPr>
                <w:rFonts w:hint="eastAsia" w:ascii="楷体" w:hAnsi="楷体" w:eastAsia="楷体" w:cs="楷体"/>
                <w:color w:val="auto"/>
                <w:sz w:val="21"/>
                <w:szCs w:val="21"/>
              </w:rPr>
              <w:t>50</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平；</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color w:val="333333"/>
                <w:sz w:val="21"/>
                <w:szCs w:val="21"/>
                <w:shd w:val="clear" w:color="auto" w:fill="FFFFFF"/>
              </w:rPr>
              <w:t>主要经营范围为</w:t>
            </w:r>
            <w:bookmarkStart w:id="2" w:name="审核范围"/>
            <w:r>
              <w:rPr>
                <w:rFonts w:hint="eastAsia" w:ascii="楷体" w:hAnsi="楷体" w:eastAsia="楷体" w:cs="楷体"/>
                <w:color w:val="333333"/>
                <w:sz w:val="21"/>
                <w:szCs w:val="21"/>
                <w:shd w:val="clear" w:color="auto" w:fill="FFFFFF"/>
                <w:lang w:val="en-US" w:eastAsia="zh-CN"/>
              </w:rPr>
              <w:t>精密</w:t>
            </w:r>
            <w:r>
              <w:rPr>
                <w:rFonts w:hint="eastAsia" w:ascii="楷体" w:hAnsi="楷体" w:eastAsia="楷体" w:cs="楷体"/>
                <w:sz w:val="21"/>
                <w:szCs w:val="21"/>
              </w:rPr>
              <w:t>模具、</w:t>
            </w:r>
            <w:r>
              <w:rPr>
                <w:rFonts w:hint="eastAsia" w:ascii="楷体" w:hAnsi="楷体" w:eastAsia="楷体" w:cs="楷体"/>
                <w:sz w:val="21"/>
                <w:szCs w:val="21"/>
                <w:lang w:val="en-US" w:eastAsia="zh-CN"/>
              </w:rPr>
              <w:t>自动化机械设备、钣金件、太阳能组件、</w:t>
            </w:r>
            <w:r>
              <w:rPr>
                <w:rFonts w:hint="eastAsia" w:ascii="楷体" w:hAnsi="楷体" w:eastAsia="楷体" w:cs="楷体"/>
                <w:sz w:val="21"/>
                <w:szCs w:val="21"/>
              </w:rPr>
              <w:t>机械零部件</w:t>
            </w:r>
            <w:bookmarkEnd w:id="2"/>
            <w:r>
              <w:rPr>
                <w:rFonts w:hint="eastAsia" w:ascii="楷体" w:hAnsi="楷体" w:eastAsia="楷体" w:cs="楷体"/>
                <w:sz w:val="21"/>
                <w:szCs w:val="21"/>
                <w:lang w:val="en-US" w:eastAsia="zh-CN"/>
              </w:rPr>
              <w:t>等的设计、加工及销售</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认证申请范围：</w:t>
            </w:r>
            <w:r>
              <w:rPr>
                <w:rFonts w:hint="eastAsia" w:ascii="楷体" w:hAnsi="楷体" w:eastAsia="楷体" w:cs="楷体"/>
                <w:sz w:val="21"/>
                <w:szCs w:val="21"/>
              </w:rPr>
              <w:t>自动贴标机、引出线折弯机、玻璃条码机、条码机、机械零部件的生产</w:t>
            </w:r>
          </w:p>
          <w:p>
            <w:pPr>
              <w:rPr>
                <w:rFonts w:hint="eastAsia" w:ascii="楷体" w:hAnsi="楷体" w:eastAsia="楷体" w:cs="楷体"/>
                <w:sz w:val="21"/>
                <w:szCs w:val="21"/>
              </w:rPr>
            </w:pPr>
            <w:r>
              <w:rPr>
                <w:rFonts w:hint="eastAsia" w:ascii="楷体" w:hAnsi="楷体" w:eastAsia="楷体" w:cs="楷体"/>
                <w:sz w:val="21"/>
                <w:szCs w:val="21"/>
              </w:rPr>
              <w:t>5、公司设有管理层、</w:t>
            </w:r>
            <w:r>
              <w:rPr>
                <w:rFonts w:hint="eastAsia" w:ascii="楷体" w:hAnsi="楷体" w:eastAsia="楷体" w:cs="楷体"/>
                <w:sz w:val="21"/>
                <w:szCs w:val="21"/>
                <w:lang w:val="en-US" w:eastAsia="zh-CN"/>
              </w:rPr>
              <w:t>人事部</w:t>
            </w:r>
            <w:r>
              <w:rPr>
                <w:rFonts w:hint="eastAsia" w:ascii="楷体" w:hAnsi="楷体" w:eastAsia="楷体" w:cs="楷体"/>
                <w:sz w:val="21"/>
                <w:szCs w:val="21"/>
              </w:rPr>
              <w:t>、</w:t>
            </w:r>
            <w:r>
              <w:rPr>
                <w:rFonts w:hint="eastAsia" w:ascii="楷体" w:hAnsi="楷体" w:eastAsia="楷体" w:cs="楷体"/>
                <w:sz w:val="21"/>
                <w:szCs w:val="21"/>
                <w:lang w:val="en-US" w:eastAsia="zh-CN"/>
              </w:rPr>
              <w:t>制造</w:t>
            </w:r>
            <w:r>
              <w:rPr>
                <w:rFonts w:hint="eastAsia" w:ascii="楷体" w:hAnsi="楷体" w:eastAsia="楷体" w:cs="楷体"/>
                <w:sz w:val="21"/>
                <w:szCs w:val="21"/>
              </w:rPr>
              <w:t>部、</w:t>
            </w:r>
            <w:r>
              <w:rPr>
                <w:rFonts w:hint="eastAsia" w:ascii="楷体" w:hAnsi="楷体" w:eastAsia="楷体" w:cs="楷体"/>
                <w:sz w:val="21"/>
                <w:szCs w:val="21"/>
                <w:lang w:val="en-US" w:eastAsia="zh-CN"/>
              </w:rPr>
              <w:t>设计部、市场</w:t>
            </w:r>
            <w:r>
              <w:rPr>
                <w:rFonts w:hint="eastAsia" w:ascii="楷体" w:hAnsi="楷体" w:eastAsia="楷体" w:cs="楷体"/>
                <w:sz w:val="21"/>
                <w:szCs w:val="21"/>
              </w:rPr>
              <w:t>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采购部、品质部</w:t>
            </w:r>
            <w:r>
              <w:rPr>
                <w:rFonts w:hint="eastAsia" w:ascii="楷体" w:hAnsi="楷体" w:eastAsia="楷体" w:cs="楷体"/>
                <w:sz w:val="21"/>
                <w:szCs w:val="21"/>
              </w:rPr>
              <w:t>等部门。</w:t>
            </w:r>
          </w:p>
          <w:p>
            <w:pPr>
              <w:rPr>
                <w:rFonts w:hint="eastAsia" w:ascii="楷体" w:hAnsi="楷体" w:eastAsia="楷体" w:cs="楷体"/>
                <w:sz w:val="21"/>
                <w:szCs w:val="21"/>
                <w:lang w:val="en-GB"/>
              </w:rPr>
            </w:pPr>
            <w:r>
              <w:rPr>
                <w:rFonts w:hint="eastAsia" w:ascii="楷体" w:hAnsi="楷体" w:eastAsia="楷体" w:cs="楷体"/>
                <w:sz w:val="21"/>
                <w:szCs w:val="21"/>
              </w:rPr>
              <w:sym w:font="Wingdings 2" w:char="F098"/>
            </w: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审核组与受审核方管代通过电话确认的审核范围：</w:t>
            </w:r>
          </w:p>
          <w:p>
            <w:pPr>
              <w:rPr>
                <w:rFonts w:hint="eastAsia" w:ascii="楷体" w:hAnsi="楷体" w:eastAsia="楷体" w:cs="楷体"/>
                <w:sz w:val="21"/>
                <w:szCs w:val="21"/>
              </w:rPr>
            </w:pPr>
            <w:r>
              <w:rPr>
                <w:rFonts w:hint="eastAsia" w:ascii="楷体" w:hAnsi="楷体" w:eastAsia="楷体" w:cs="楷体"/>
                <w:sz w:val="21"/>
                <w:szCs w:val="21"/>
              </w:rPr>
              <w:t>QMS：自动</w:t>
            </w:r>
            <w:r>
              <w:rPr>
                <w:rFonts w:hint="eastAsia" w:ascii="楷体" w:hAnsi="楷体" w:eastAsia="楷体" w:cs="楷体"/>
                <w:sz w:val="21"/>
                <w:szCs w:val="21"/>
                <w:lang w:val="en-US" w:eastAsia="zh-CN"/>
              </w:rPr>
              <w:t>条码</w:t>
            </w:r>
            <w:r>
              <w:rPr>
                <w:rFonts w:hint="eastAsia" w:ascii="楷体" w:hAnsi="楷体" w:eastAsia="楷体" w:cs="楷体"/>
                <w:sz w:val="21"/>
                <w:szCs w:val="21"/>
              </w:rPr>
              <w:t>贴标机、引出线折弯机、</w:t>
            </w:r>
            <w:r>
              <w:rPr>
                <w:rFonts w:hint="eastAsia" w:ascii="楷体" w:hAnsi="楷体" w:eastAsia="楷体" w:cs="楷体"/>
                <w:sz w:val="21"/>
                <w:szCs w:val="21"/>
                <w:lang w:val="en-US" w:eastAsia="zh-CN"/>
              </w:rPr>
              <w:t>双玻装护角机</w:t>
            </w:r>
            <w:r>
              <w:rPr>
                <w:rFonts w:hint="eastAsia" w:ascii="楷体" w:hAnsi="楷体" w:eastAsia="楷体" w:cs="楷体"/>
                <w:sz w:val="21"/>
                <w:szCs w:val="21"/>
              </w:rPr>
              <w:t>、</w:t>
            </w:r>
            <w:r>
              <w:rPr>
                <w:rFonts w:hint="eastAsia" w:ascii="楷体" w:hAnsi="楷体" w:eastAsia="楷体" w:cs="楷体"/>
                <w:sz w:val="21"/>
                <w:szCs w:val="21"/>
                <w:lang w:val="en-US" w:eastAsia="zh-CN"/>
              </w:rPr>
              <w:t>双玻取护角机、</w:t>
            </w:r>
            <w:r>
              <w:rPr>
                <w:rFonts w:hint="eastAsia" w:ascii="楷体" w:hAnsi="楷体" w:eastAsia="楷体" w:cs="楷体"/>
                <w:sz w:val="21"/>
                <w:szCs w:val="21"/>
              </w:rPr>
              <w:t>机械零部件的生产</w:t>
            </w:r>
            <w:r>
              <w:rPr>
                <w:rFonts w:hint="eastAsia" w:ascii="楷体" w:hAnsi="楷体" w:eastAsia="楷体" w:cs="楷体"/>
                <w:color w:val="333333"/>
                <w:sz w:val="21"/>
                <w:szCs w:val="21"/>
                <w:shd w:val="clear" w:color="auto" w:fill="FFFFFF"/>
              </w:rPr>
              <w:t>。</w:t>
            </w:r>
            <w:r>
              <w:rPr>
                <w:rFonts w:hint="eastAsia" w:ascii="楷体" w:hAnsi="楷体" w:eastAsia="楷体" w:cs="楷体"/>
                <w:sz w:val="21"/>
                <w:szCs w:val="21"/>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w:t>
            </w:r>
            <w:r>
              <w:rPr>
                <w:rFonts w:hint="eastAsia" w:ascii="楷体" w:hAnsi="楷体" w:eastAsia="楷体" w:cs="楷体"/>
                <w:sz w:val="21"/>
                <w:szCs w:val="21"/>
                <w:lang w:val="en-US" w:eastAsia="zh-CN"/>
              </w:rPr>
              <w:t xml:space="preserve">无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外包过程：热处理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喷涂</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管理体系</w:t>
            </w:r>
            <w:r>
              <w:rPr>
                <w:rFonts w:hint="eastAsia" w:ascii="楷体" w:hAnsi="楷体" w:eastAsia="楷体" w:cs="楷体"/>
                <w:sz w:val="21"/>
                <w:szCs w:val="21"/>
                <w:lang w:val="en-US" w:eastAsia="zh-CN"/>
              </w:rPr>
              <w:t>目前</w:t>
            </w:r>
            <w:r>
              <w:rPr>
                <w:rFonts w:hint="eastAsia" w:ascii="楷体" w:hAnsi="楷体" w:eastAsia="楷体" w:cs="楷体"/>
                <w:sz w:val="21"/>
                <w:szCs w:val="21"/>
              </w:rPr>
              <w:t>覆盖人数2</w:t>
            </w:r>
            <w:r>
              <w:rPr>
                <w:rFonts w:hint="eastAsia" w:ascii="楷体" w:hAnsi="楷体" w:eastAsia="楷体" w:cs="楷体"/>
                <w:sz w:val="21"/>
                <w:szCs w:val="21"/>
                <w:lang w:val="en-US" w:eastAsia="zh-CN"/>
              </w:rPr>
              <w:t>4</w:t>
            </w:r>
            <w:r>
              <w:rPr>
                <w:rFonts w:hint="eastAsia" w:ascii="楷体" w:hAnsi="楷体" w:eastAsia="楷体" w:cs="楷体"/>
                <w:sz w:val="21"/>
                <w:szCs w:val="21"/>
              </w:rPr>
              <w:t>人，白班生产，无倒班情况</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管理方针和目标的适宜性</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r>
              <w:rPr>
                <w:rFonts w:hint="eastAsia" w:ascii="楷体" w:hAnsi="楷体" w:eastAsia="楷体" w:cs="楷体"/>
                <w:sz w:val="21"/>
                <w:szCs w:val="21"/>
              </w:rPr>
              <w:t>5.2     6.2</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质量方针：</w:t>
            </w:r>
          </w:p>
          <w:p>
            <w:pPr>
              <w:adjustRightInd w:val="0"/>
              <w:snapToGrid w:val="0"/>
              <w:spacing w:line="36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践行工匠精神、尊重产品的品质灵魂。</w:t>
            </w:r>
          </w:p>
          <w:p>
            <w:pPr>
              <w:rPr>
                <w:rFonts w:hint="eastAsia" w:ascii="楷体" w:hAnsi="楷体" w:eastAsia="楷体" w:cs="楷体"/>
                <w:sz w:val="21"/>
                <w:szCs w:val="21"/>
              </w:rPr>
            </w:pPr>
            <w:r>
              <w:rPr>
                <w:rFonts w:hint="eastAsia" w:ascii="楷体" w:hAnsi="楷体" w:eastAsia="楷体" w:cs="楷体"/>
                <w:sz w:val="21"/>
                <w:szCs w:val="21"/>
              </w:rPr>
              <w:t>总经理证实，与企业的宗旨一直，随质量手册的发布宣传贯彻。</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质量目标： </w:t>
            </w:r>
          </w:p>
          <w:p>
            <w:pPr>
              <w:adjustRightInd w:val="0"/>
              <w:snapToGrid w:val="0"/>
              <w:spacing w:line="36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产品出厂合格率100%；</w:t>
            </w:r>
          </w:p>
          <w:p>
            <w:pPr>
              <w:adjustRightInd w:val="0"/>
              <w:snapToGrid w:val="0"/>
              <w:spacing w:line="36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 xml:space="preserve">顾客满意度达到≥95% </w:t>
            </w:r>
          </w:p>
          <w:p>
            <w:pPr>
              <w:rPr>
                <w:rFonts w:hint="eastAsia" w:ascii="楷体" w:hAnsi="楷体" w:eastAsia="楷体" w:cs="楷体"/>
                <w:sz w:val="21"/>
                <w:szCs w:val="21"/>
              </w:rPr>
            </w:pPr>
            <w:r>
              <w:rPr>
                <w:rFonts w:hint="eastAsia" w:ascii="楷体" w:hAnsi="楷体" w:eastAsia="楷体" w:cs="楷体"/>
                <w:sz w:val="21"/>
                <w:szCs w:val="21"/>
              </w:rPr>
              <w:t>基本符合标准要求。在方针框架下展开，并分解到各职能部门。</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内审、管理评审策划和实施的符合性及可信性</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9.2</w:t>
            </w:r>
          </w:p>
          <w:p>
            <w:pPr>
              <w:rPr>
                <w:rFonts w:hint="eastAsia" w:ascii="楷体" w:hAnsi="楷体" w:eastAsia="楷体" w:cs="楷体"/>
                <w:sz w:val="21"/>
                <w:szCs w:val="21"/>
              </w:rPr>
            </w:pPr>
            <w:r>
              <w:rPr>
                <w:rFonts w:hint="eastAsia" w:ascii="楷体" w:hAnsi="楷体" w:eastAsia="楷体" w:cs="楷体"/>
                <w:sz w:val="21"/>
                <w:szCs w:val="21"/>
              </w:rPr>
              <w:t>9.3</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年4月</w:t>
            </w:r>
            <w:r>
              <w:rPr>
                <w:rFonts w:hint="eastAsia" w:ascii="楷体" w:hAnsi="楷体" w:eastAsia="楷体" w:cs="楷体"/>
                <w:sz w:val="21"/>
                <w:szCs w:val="21"/>
                <w:lang w:val="en-US" w:eastAsia="zh-CN"/>
              </w:rPr>
              <w:t>27-28</w:t>
            </w:r>
            <w:r>
              <w:rPr>
                <w:rFonts w:hint="eastAsia" w:ascii="楷体" w:hAnsi="楷体" w:eastAsia="楷体" w:cs="楷体"/>
                <w:sz w:val="21"/>
                <w:szCs w:val="21"/>
              </w:rPr>
              <w:t>日进行内部审核，提供内部审核计划、内审检查表、不合格报告、内部质量管理体系审核报告等，基本符合要求。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年5月</w:t>
            </w:r>
            <w:r>
              <w:rPr>
                <w:rFonts w:hint="eastAsia" w:ascii="楷体" w:hAnsi="楷体" w:eastAsia="楷体" w:cs="楷体"/>
                <w:sz w:val="21"/>
                <w:szCs w:val="21"/>
                <w:lang w:val="en-US" w:eastAsia="zh-CN"/>
              </w:rPr>
              <w:t>20</w:t>
            </w:r>
            <w:r>
              <w:rPr>
                <w:rFonts w:hint="eastAsia" w:ascii="楷体" w:hAnsi="楷体" w:eastAsia="楷体" w:cs="楷体"/>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申请资料信息的核实确认</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确定第二阶段</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提供营业执照扫描件，网上查询，有效。</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第二阶段审核所需资源的配置较充分。</w:t>
            </w:r>
          </w:p>
          <w:p>
            <w:pPr>
              <w:rPr>
                <w:rFonts w:hint="eastAsia" w:ascii="楷体" w:hAnsi="楷体" w:eastAsia="楷体" w:cs="楷体"/>
                <w:sz w:val="21"/>
                <w:szCs w:val="21"/>
              </w:rPr>
            </w:pPr>
            <w:r>
              <w:rPr>
                <w:rFonts w:hint="eastAsia" w:ascii="楷体" w:hAnsi="楷体" w:eastAsia="楷体" w:cs="楷体"/>
                <w:sz w:val="21"/>
                <w:szCs w:val="21"/>
              </w:rPr>
              <w:t>商定第二阶段审核时间：202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年7月</w:t>
            </w:r>
            <w:r>
              <w:rPr>
                <w:rFonts w:hint="eastAsia" w:ascii="楷体" w:hAnsi="楷体" w:eastAsia="楷体" w:cs="楷体"/>
                <w:sz w:val="21"/>
                <w:szCs w:val="21"/>
                <w:lang w:val="en-US" w:eastAsia="zh-CN"/>
              </w:rPr>
              <w:t>21</w:t>
            </w:r>
            <w:r>
              <w:rPr>
                <w:rFonts w:hint="eastAsia" w:ascii="楷体" w:hAnsi="楷体" w:eastAsia="楷体" w:cs="楷体"/>
                <w:sz w:val="21"/>
                <w:szCs w:val="21"/>
              </w:rPr>
              <w:t>日</w:t>
            </w:r>
          </w:p>
        </w:tc>
        <w:tc>
          <w:tcPr>
            <w:tcW w:w="709" w:type="dxa"/>
          </w:tcPr>
          <w:p>
            <w:pPr>
              <w:rPr>
                <w:rFonts w:hint="eastAsia" w:ascii="楷体" w:hAnsi="楷体" w:eastAsia="楷体" w:cs="楷体"/>
                <w:sz w:val="21"/>
                <w:szCs w:val="21"/>
              </w:rPr>
            </w:pPr>
          </w:p>
        </w:tc>
      </w:tr>
    </w:tbl>
    <w:p/>
    <w:p/>
    <w:p/>
    <w:p/>
    <w:p/>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人事部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喻建霞</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周雄福</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1.7.20</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7.1.2/7.1.6/7.5</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7.1.2/7.1.6/7.5</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目前企业拥有职工2</w:t>
            </w:r>
            <w:r>
              <w:rPr>
                <w:rFonts w:hint="eastAsia" w:ascii="楷体" w:hAnsi="楷体" w:eastAsia="楷体" w:cs="楷体"/>
                <w:sz w:val="21"/>
                <w:szCs w:val="21"/>
                <w:lang w:val="en-US" w:eastAsia="zh-CN"/>
              </w:rPr>
              <w:t>4</w:t>
            </w:r>
            <w:r>
              <w:rPr>
                <w:rFonts w:hint="eastAsia" w:ascii="楷体" w:hAnsi="楷体" w:eastAsia="楷体" w:cs="楷体"/>
                <w:sz w:val="21"/>
                <w:szCs w:val="21"/>
              </w:rPr>
              <w:t>人，包括管理人员</w:t>
            </w:r>
            <w:r>
              <w:rPr>
                <w:rFonts w:hint="eastAsia" w:ascii="楷体" w:hAnsi="楷体" w:eastAsia="楷体" w:cs="楷体"/>
                <w:sz w:val="21"/>
                <w:szCs w:val="21"/>
                <w:lang w:val="en-US" w:eastAsia="zh-CN"/>
              </w:rPr>
              <w:t>6</w:t>
            </w:r>
            <w:r>
              <w:rPr>
                <w:rFonts w:hint="eastAsia" w:ascii="楷体" w:hAnsi="楷体" w:eastAsia="楷体" w:cs="楷体"/>
                <w:sz w:val="21"/>
                <w:szCs w:val="21"/>
              </w:rPr>
              <w:t>人、生产人员、</w:t>
            </w:r>
            <w:r>
              <w:rPr>
                <w:rFonts w:hint="eastAsia" w:ascii="楷体" w:hAnsi="楷体" w:eastAsia="楷体" w:cs="楷体"/>
                <w:sz w:val="21"/>
                <w:szCs w:val="21"/>
                <w:lang w:val="en-US" w:eastAsia="zh-CN"/>
              </w:rPr>
              <w:t>设计人员、</w:t>
            </w:r>
            <w:r>
              <w:rPr>
                <w:rFonts w:hint="eastAsia" w:ascii="楷体" w:hAnsi="楷体" w:eastAsia="楷体" w:cs="楷体"/>
                <w:sz w:val="21"/>
                <w:szCs w:val="21"/>
              </w:rPr>
              <w:t>业务人员等。</w:t>
            </w:r>
          </w:p>
          <w:p>
            <w:pPr>
              <w:spacing w:before="20" w:after="2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受审核方建立的管理体系文件包括：</w:t>
            </w:r>
          </w:p>
          <w:p>
            <w:pPr>
              <w:spacing w:before="20" w:after="20"/>
              <w:rPr>
                <w:rFonts w:hint="eastAsia" w:ascii="楷体" w:hAnsi="楷体" w:eastAsia="楷体" w:cs="楷体"/>
                <w:sz w:val="21"/>
                <w:szCs w:val="21"/>
                <w:lang w:val="en-US" w:eastAsia="zh-CN"/>
              </w:rPr>
            </w:pPr>
            <w:bookmarkStart w:id="3" w:name="_GoBack"/>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管理手册 </w:t>
            </w:r>
            <w:r>
              <w:rPr>
                <w:rFonts w:hint="eastAsia" w:ascii="楷体" w:hAnsi="楷体" w:eastAsia="楷体" w:cs="楷体"/>
                <w:b/>
                <w:sz w:val="21"/>
                <w:szCs w:val="21"/>
                <w:lang w:eastAsia="zh-CN"/>
              </w:rPr>
              <w:t>CZHZ</w:t>
            </w:r>
            <w:r>
              <w:rPr>
                <w:rFonts w:hint="eastAsia" w:ascii="楷体" w:hAnsi="楷体" w:eastAsia="楷体" w:cs="楷体"/>
                <w:b/>
                <w:sz w:val="21"/>
                <w:szCs w:val="21"/>
              </w:rPr>
              <w:t>-QM-</w:t>
            </w:r>
            <w:r>
              <w:rPr>
                <w:rFonts w:hint="eastAsia" w:ascii="楷体" w:hAnsi="楷体" w:eastAsia="楷体" w:cs="楷体"/>
                <w:b/>
                <w:sz w:val="21"/>
                <w:szCs w:val="21"/>
                <w:lang w:eastAsia="zh-CN"/>
              </w:rPr>
              <w:t>2021</w:t>
            </w:r>
            <w:r>
              <w:rPr>
                <w:rFonts w:hint="eastAsia" w:ascii="楷体" w:hAnsi="楷体" w:eastAsia="楷体" w:cs="楷体"/>
                <w:sz w:val="21"/>
                <w:szCs w:val="21"/>
              </w:rPr>
              <w:t xml:space="preserve"> 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2021年1月1日</w:t>
            </w:r>
            <w:r>
              <w:rPr>
                <w:rFonts w:hint="eastAsia" w:ascii="楷体" w:hAnsi="楷体" w:eastAsia="楷体" w:cs="楷体"/>
                <w:sz w:val="21"/>
                <w:szCs w:val="21"/>
              </w:rPr>
              <w:t>（含质量方针、目标）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程序文件 </w:t>
            </w:r>
            <w:r>
              <w:rPr>
                <w:rFonts w:hint="eastAsia" w:ascii="楷体" w:hAnsi="楷体" w:eastAsia="楷体" w:cs="楷体"/>
                <w:b/>
                <w:sz w:val="21"/>
                <w:szCs w:val="21"/>
                <w:lang w:eastAsia="zh-CN"/>
              </w:rPr>
              <w:t>CZHZ</w:t>
            </w:r>
            <w:r>
              <w:rPr>
                <w:rFonts w:hint="eastAsia" w:ascii="楷体" w:hAnsi="楷体" w:eastAsia="楷体" w:cs="楷体"/>
                <w:b/>
                <w:sz w:val="21"/>
                <w:szCs w:val="21"/>
              </w:rPr>
              <w:t>-CX-</w:t>
            </w:r>
            <w:r>
              <w:rPr>
                <w:rFonts w:hint="eastAsia" w:ascii="楷体" w:hAnsi="楷体" w:eastAsia="楷体" w:cs="楷体"/>
                <w:b/>
                <w:sz w:val="21"/>
                <w:szCs w:val="21"/>
                <w:lang w:eastAsia="zh-CN"/>
              </w:rPr>
              <w:t>2021</w:t>
            </w:r>
            <w:r>
              <w:rPr>
                <w:rFonts w:hint="eastAsia" w:ascii="楷体" w:hAnsi="楷体" w:eastAsia="楷体" w:cs="楷体"/>
                <w:sz w:val="21"/>
                <w:szCs w:val="21"/>
              </w:rPr>
              <w:t xml:space="preserve"> 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2021年1月1日，</w:t>
            </w:r>
            <w:r>
              <w:rPr>
                <w:rFonts w:hint="eastAsia" w:ascii="楷体" w:hAnsi="楷体" w:eastAsia="楷体" w:cs="楷体"/>
                <w:sz w:val="21"/>
                <w:szCs w:val="21"/>
              </w:rPr>
              <w:t>含1</w:t>
            </w:r>
            <w:r>
              <w:rPr>
                <w:rFonts w:hint="eastAsia" w:ascii="楷体" w:hAnsi="楷体" w:eastAsia="楷体" w:cs="楷体"/>
                <w:sz w:val="21"/>
                <w:szCs w:val="21"/>
                <w:lang w:val="en-US" w:eastAsia="zh-CN"/>
              </w:rPr>
              <w:t>8</w:t>
            </w:r>
            <w:r>
              <w:rPr>
                <w:rFonts w:hint="eastAsia" w:ascii="楷体" w:hAnsi="楷体" w:eastAsia="楷体" w:cs="楷体"/>
                <w:sz w:val="21"/>
                <w:szCs w:val="21"/>
              </w:rPr>
              <w:t>个文件，包括标准要求的程序</w:t>
            </w:r>
          </w:p>
          <w:p>
            <w:pPr>
              <w:rPr>
                <w:rFonts w:hint="eastAsia" w:ascii="楷体" w:hAnsi="楷体" w:eastAsia="楷体" w:cs="楷体"/>
                <w:sz w:val="21"/>
                <w:szCs w:val="21"/>
              </w:rPr>
            </w:pPr>
            <w:r>
              <w:rPr>
                <w:rFonts w:hint="eastAsia" w:ascii="楷体" w:hAnsi="楷体" w:eastAsia="楷体" w:cs="楷体"/>
                <w:sz w:val="21"/>
                <w:szCs w:val="21"/>
              </w:rPr>
              <w:t>3.管理、作业文件汇编，包括：岗位人员任职要求、质量目标统计分析考核办法、办公室管理制度、销售服务规范等。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bookmarkEnd w:id="3"/>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编制了文件控制程序，用于对管理体系文件的管理</w:t>
            </w:r>
          </w:p>
          <w:p>
            <w:pPr>
              <w:rPr>
                <w:rFonts w:hint="eastAsia" w:ascii="楷体" w:hAnsi="楷体" w:eastAsia="楷体" w:cs="楷体"/>
                <w:sz w:val="21"/>
                <w:szCs w:val="21"/>
              </w:rPr>
            </w:pPr>
            <w:r>
              <w:rPr>
                <w:rFonts w:hint="eastAsia" w:ascii="楷体" w:hAnsi="楷体" w:eastAsia="楷体" w:cs="楷体"/>
                <w:sz w:val="21"/>
                <w:szCs w:val="21"/>
              </w:rPr>
              <w:t>对外来文件进行了识别收集，现场提供有《外来文件一览表》包括质量法、标准化法、</w:t>
            </w:r>
            <w:r>
              <w:rPr>
                <w:rFonts w:hint="eastAsia" w:ascii="楷体" w:hAnsi="楷体" w:eastAsia="楷体" w:cs="楷体"/>
                <w:sz w:val="21"/>
                <w:szCs w:val="21"/>
                <w:lang w:val="en-US" w:eastAsia="zh-CN"/>
              </w:rPr>
              <w:t>民典法</w:t>
            </w:r>
            <w:r>
              <w:rPr>
                <w:rFonts w:hint="eastAsia" w:ascii="楷体" w:hAnsi="楷体" w:eastAsia="楷体" w:cs="楷体"/>
                <w:sz w:val="21"/>
                <w:szCs w:val="21"/>
              </w:rPr>
              <w:t>、劳动法、消防法、安全生产法、 机械加工手册、机械加工通用技术规范、机械加工通用检验规范、</w:t>
            </w:r>
            <w:r>
              <w:rPr>
                <w:rFonts w:hint="eastAsia" w:ascii="楷体" w:hAnsi="楷体" w:eastAsia="楷体" w:cs="楷体"/>
                <w:bCs/>
                <w:sz w:val="21"/>
                <w:szCs w:val="21"/>
              </w:rPr>
              <w:t>GB/T 19867.2-2008 《气焊焊接工艺规程》</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19804-2005《焊接结构的一般尺寸公差和形位公差》</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324-2008 《焊缝符号表示法》</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w:t>
            </w:r>
            <w:r>
              <w:rPr>
                <w:rFonts w:hint="eastAsia" w:ascii="楷体" w:hAnsi="楷体" w:eastAsia="楷体"/>
                <w:szCs w:val="21"/>
              </w:rPr>
              <w:t>GB5226.1机械安全  机械电气设备  第一部分：通用技术条件（GB5226.1-2002.IEC60204-1:2000.IDT）</w:t>
            </w:r>
            <w:r>
              <w:rPr>
                <w:rFonts w:hint="eastAsia" w:ascii="楷体" w:hAnsi="楷体" w:eastAsia="楷体"/>
                <w:szCs w:val="21"/>
                <w:lang w:eastAsia="zh-CN"/>
              </w:rPr>
              <w:t>、</w:t>
            </w:r>
            <w:r>
              <w:rPr>
                <w:rFonts w:hint="eastAsia" w:ascii="楷体" w:hAnsi="楷体" w:eastAsia="楷体" w:cs="楷体"/>
                <w:sz w:val="21"/>
                <w:szCs w:val="21"/>
              </w:rPr>
              <w:t xml:space="preserve"> GB/T 19000-2016《质量管理体系 基础和术语》、GB/T 19001-2016《质量管理体系 要求》等法规要求。</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
    <w:p/>
    <w:p/>
    <w:p/>
    <w:p/>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受审核部门：生产部/</w:t>
            </w:r>
            <w:r>
              <w:rPr>
                <w:rFonts w:hint="eastAsia" w:ascii="楷体" w:hAnsi="楷体" w:eastAsia="楷体" w:cs="楷体"/>
                <w:sz w:val="21"/>
                <w:szCs w:val="21"/>
                <w:lang w:val="en-US" w:eastAsia="zh-CN"/>
              </w:rPr>
              <w:t>市场</w:t>
            </w:r>
            <w:r>
              <w:rPr>
                <w:rFonts w:hint="eastAsia" w:ascii="楷体" w:hAnsi="楷体" w:eastAsia="楷体" w:cs="楷体"/>
                <w:sz w:val="21"/>
                <w:szCs w:val="21"/>
              </w:rPr>
              <w:t>部</w:t>
            </w:r>
            <w:r>
              <w:rPr>
                <w:rFonts w:hint="eastAsia" w:ascii="楷体" w:hAnsi="楷体" w:eastAsia="楷体" w:cs="楷体"/>
                <w:sz w:val="21"/>
                <w:szCs w:val="21"/>
                <w:lang w:val="en-US" w:eastAsia="zh-CN"/>
              </w:rPr>
              <w:t>/品质/设计</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 xml:space="preserve">品质：覃敏鑫、设计：刘春海、制造：周雄福、采购：费虹、市场部：李剑锋 </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喻霞</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1.7.20</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7.1.3/7.1.4/7.1.5/8.1/</w:t>
            </w:r>
            <w:r>
              <w:rPr>
                <w:rFonts w:hint="eastAsia" w:ascii="楷体" w:hAnsi="楷体" w:eastAsia="楷体" w:cs="楷体"/>
                <w:b/>
                <w:sz w:val="21"/>
                <w:szCs w:val="21"/>
                <w:lang w:val="en-US" w:eastAsia="zh-CN"/>
              </w:rPr>
              <w:t>8.2/</w:t>
            </w:r>
            <w:r>
              <w:rPr>
                <w:rFonts w:hint="eastAsia" w:ascii="楷体" w:hAnsi="楷体" w:eastAsia="楷体" w:cs="楷体"/>
                <w:b/>
                <w:sz w:val="21"/>
                <w:szCs w:val="21"/>
              </w:rPr>
              <w:t>8.3/</w:t>
            </w:r>
            <w:r>
              <w:rPr>
                <w:rFonts w:hint="eastAsia" w:ascii="楷体" w:hAnsi="楷体" w:eastAsia="楷体" w:cs="楷体"/>
                <w:b/>
                <w:sz w:val="21"/>
                <w:szCs w:val="21"/>
                <w:lang w:val="en-US" w:eastAsia="zh-CN"/>
              </w:rPr>
              <w:t>8.4/</w:t>
            </w:r>
            <w:r>
              <w:rPr>
                <w:rFonts w:hint="eastAsia" w:ascii="楷体" w:hAnsi="楷体" w:eastAsia="楷体" w:cs="楷体"/>
                <w:b/>
                <w:sz w:val="21"/>
                <w:szCs w:val="21"/>
              </w:rPr>
              <w:t>8.5.1/9.1.2</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7.1.3/7.1.4/7.1.5/8.1/8.3/8.5.1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配备有办公</w:t>
            </w:r>
            <w:r>
              <w:rPr>
                <w:rFonts w:hint="eastAsia" w:ascii="楷体" w:hAnsi="楷体" w:eastAsia="楷体" w:cs="楷体"/>
                <w:sz w:val="21"/>
                <w:szCs w:val="21"/>
                <w:lang w:val="en-US" w:eastAsia="zh-CN"/>
              </w:rPr>
              <w:t>楼一座</w:t>
            </w:r>
            <w:r>
              <w:rPr>
                <w:rFonts w:hint="eastAsia" w:ascii="楷体" w:hAnsi="楷体" w:eastAsia="楷体" w:cs="楷体"/>
                <w:sz w:val="21"/>
                <w:szCs w:val="21"/>
              </w:rPr>
              <w:t>、车间等基础设施，办公主要设施：电脑、电话、一体机等，满足办公需求。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主要生产设备：CNC加工中心</w:t>
            </w:r>
            <w:r>
              <w:rPr>
                <w:rFonts w:hint="eastAsia" w:ascii="楷体" w:hAnsi="楷体" w:eastAsia="楷体" w:cs="楷体"/>
                <w:sz w:val="21"/>
                <w:szCs w:val="21"/>
                <w:lang w:eastAsia="zh-CN"/>
              </w:rPr>
              <w:t>、</w:t>
            </w:r>
            <w:r>
              <w:rPr>
                <w:rFonts w:hint="eastAsia" w:ascii="楷体" w:hAnsi="楷体" w:eastAsia="楷体" w:cs="楷体"/>
                <w:sz w:val="21"/>
                <w:szCs w:val="21"/>
              </w:rPr>
              <w:t>WE线切割</w:t>
            </w:r>
            <w:r>
              <w:rPr>
                <w:rFonts w:hint="eastAsia" w:ascii="楷体" w:hAnsi="楷体" w:eastAsia="楷体" w:cs="楷体"/>
                <w:sz w:val="21"/>
                <w:szCs w:val="21"/>
                <w:lang w:eastAsia="zh-CN"/>
              </w:rPr>
              <w:t>、</w:t>
            </w:r>
            <w:r>
              <w:rPr>
                <w:rFonts w:hint="eastAsia" w:ascii="楷体" w:hAnsi="楷体" w:eastAsia="楷体" w:cs="楷体"/>
                <w:sz w:val="21"/>
                <w:szCs w:val="21"/>
              </w:rPr>
              <w:t>M铣床</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激光下料机、折板机、</w:t>
            </w:r>
            <w:r>
              <w:rPr>
                <w:rFonts w:hint="eastAsia" w:ascii="楷体" w:hAnsi="楷体" w:eastAsia="楷体" w:cs="楷体"/>
                <w:sz w:val="21"/>
                <w:szCs w:val="21"/>
              </w:rPr>
              <w:t>G磨床</w:t>
            </w:r>
            <w:r>
              <w:rPr>
                <w:rFonts w:hint="eastAsia" w:ascii="楷体" w:hAnsi="楷体" w:eastAsia="楷体" w:cs="楷体"/>
                <w:sz w:val="21"/>
                <w:szCs w:val="21"/>
                <w:lang w:eastAsia="zh-CN"/>
              </w:rPr>
              <w:t>、</w:t>
            </w:r>
            <w:r>
              <w:rPr>
                <w:rFonts w:hint="eastAsia" w:ascii="楷体" w:hAnsi="楷体" w:eastAsia="楷体" w:cs="楷体"/>
                <w:sz w:val="21"/>
                <w:szCs w:val="21"/>
              </w:rPr>
              <w:t>倒角机</w:t>
            </w:r>
            <w:r>
              <w:rPr>
                <w:rFonts w:hint="eastAsia" w:ascii="楷体" w:hAnsi="楷体" w:eastAsia="楷体" w:cs="楷体"/>
                <w:sz w:val="21"/>
                <w:szCs w:val="21"/>
                <w:lang w:eastAsia="zh-CN"/>
              </w:rPr>
              <w:t>、</w:t>
            </w:r>
            <w:r>
              <w:rPr>
                <w:rFonts w:hint="eastAsia" w:ascii="楷体" w:hAnsi="楷体" w:eastAsia="楷体" w:cs="楷体"/>
                <w:sz w:val="21"/>
                <w:szCs w:val="21"/>
              </w:rPr>
              <w:t>攻牙机</w:t>
            </w:r>
            <w:r>
              <w:rPr>
                <w:rFonts w:hint="eastAsia" w:ascii="楷体" w:hAnsi="楷体" w:eastAsia="楷体" w:cs="楷体"/>
                <w:sz w:val="21"/>
                <w:szCs w:val="21"/>
                <w:lang w:eastAsia="zh-CN"/>
              </w:rPr>
              <w:t>、</w:t>
            </w:r>
            <w:r>
              <w:rPr>
                <w:rFonts w:hint="eastAsia" w:ascii="楷体" w:hAnsi="楷体" w:eastAsia="楷体" w:cs="楷体"/>
                <w:sz w:val="21"/>
                <w:szCs w:val="21"/>
              </w:rPr>
              <w:t>磨刀机等，满足生产需求。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办公区域面积</w:t>
            </w:r>
            <w:r>
              <w:rPr>
                <w:rFonts w:hint="eastAsia" w:ascii="楷体" w:hAnsi="楷体" w:eastAsia="楷体" w:cs="楷体"/>
                <w:sz w:val="21"/>
                <w:szCs w:val="21"/>
                <w:lang w:val="en-US" w:eastAsia="zh-CN"/>
              </w:rPr>
              <w:t>2000</w:t>
            </w:r>
            <w:r>
              <w:rPr>
                <w:rFonts w:hint="eastAsia" w:ascii="楷体" w:hAnsi="楷体" w:eastAsia="楷体" w:cs="楷体"/>
                <w:sz w:val="21"/>
                <w:szCs w:val="21"/>
              </w:rPr>
              <w:t>平米； 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 xml:space="preserve">  车间：面积约</w:t>
            </w:r>
            <w:r>
              <w:rPr>
                <w:rFonts w:hint="eastAsia" w:ascii="楷体" w:hAnsi="楷体" w:eastAsia="楷体" w:cs="楷体"/>
                <w:sz w:val="21"/>
                <w:szCs w:val="21"/>
                <w:lang w:val="en-US" w:eastAsia="zh-CN"/>
              </w:rPr>
              <w:t>5000</w:t>
            </w:r>
            <w:r>
              <w:rPr>
                <w:rFonts w:hint="eastAsia" w:ascii="楷体" w:hAnsi="楷体" w:eastAsia="楷体" w:cs="楷体"/>
                <w:sz w:val="21"/>
                <w:szCs w:val="21"/>
              </w:rPr>
              <w:t>平米，</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设备</w:t>
            </w:r>
            <w:r>
              <w:rPr>
                <w:rFonts w:hint="eastAsia" w:ascii="楷体" w:hAnsi="楷体" w:eastAsia="楷体" w:cs="楷体"/>
                <w:sz w:val="21"/>
                <w:szCs w:val="21"/>
                <w:lang w:val="en-US" w:eastAsia="zh-CN"/>
              </w:rPr>
              <w:t>按生产流程定位</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摆放</w:t>
            </w:r>
            <w:r>
              <w:rPr>
                <w:rFonts w:hint="eastAsia" w:ascii="楷体" w:hAnsi="楷体" w:eastAsia="楷体" w:cs="楷体"/>
                <w:sz w:val="21"/>
                <w:szCs w:val="21"/>
              </w:rPr>
              <w:t>有序。</w:t>
            </w:r>
          </w:p>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检验检测设备：</w:t>
            </w:r>
            <w:r>
              <w:rPr>
                <w:rFonts w:hint="eastAsia" w:ascii="楷体" w:hAnsi="楷体" w:eastAsia="楷体" w:cs="楷体"/>
                <w:color w:val="auto"/>
                <w:sz w:val="21"/>
                <w:szCs w:val="21"/>
              </w:rPr>
              <w:t>数显卡尺、</w:t>
            </w:r>
            <w:r>
              <w:rPr>
                <w:rFonts w:hint="eastAsia" w:ascii="楷体" w:hAnsi="楷体" w:eastAsia="楷体" w:cs="楷体"/>
                <w:color w:val="auto"/>
                <w:sz w:val="21"/>
                <w:szCs w:val="21"/>
                <w:lang w:val="en-US" w:eastAsia="zh-CN"/>
              </w:rPr>
              <w:t>百分尺、块规、光学投影仪</w:t>
            </w:r>
            <w:r>
              <w:rPr>
                <w:rFonts w:hint="eastAsia" w:ascii="楷体" w:hAnsi="楷体" w:eastAsia="楷体" w:cs="楷体"/>
                <w:color w:val="auto"/>
                <w:sz w:val="21"/>
                <w:szCs w:val="21"/>
              </w:rPr>
              <w:t>等</w:t>
            </w:r>
            <w:r>
              <w:rPr>
                <w:rFonts w:hint="eastAsia" w:ascii="楷体" w:hAnsi="楷体" w:eastAsia="楷体" w:cs="楷体"/>
                <w:sz w:val="21"/>
                <w:szCs w:val="21"/>
              </w:rPr>
              <w:t>，满足检验需求</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w:t>
            </w:r>
            <w:r>
              <w:rPr>
                <w:rFonts w:hint="eastAsia" w:ascii="楷体" w:hAnsi="楷体" w:eastAsia="楷体" w:cs="楷体"/>
                <w:sz w:val="21"/>
                <w:szCs w:val="21"/>
                <w:lang w:val="en-US" w:eastAsia="zh-CN"/>
              </w:rPr>
              <w:t xml:space="preserve"> 无</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过程控制</w:t>
            </w:r>
          </w:p>
          <w:p>
            <w:pPr>
              <w:rPr>
                <w:rFonts w:hint="eastAsia" w:ascii="楷体" w:hAnsi="楷体" w:eastAsia="楷体" w:cs="楷体"/>
                <w:sz w:val="21"/>
                <w:szCs w:val="21"/>
              </w:rPr>
            </w:pPr>
            <w:r>
              <w:rPr>
                <w:rFonts w:hint="eastAsia" w:ascii="楷体" w:hAnsi="楷体" w:eastAsia="楷体" w:cs="楷体"/>
                <w:sz w:val="21"/>
                <w:szCs w:val="21"/>
              </w:rPr>
              <w:t>1、建立了质量目标</w:t>
            </w:r>
          </w:p>
          <w:p>
            <w:pPr>
              <w:rPr>
                <w:rFonts w:hint="eastAsia" w:ascii="楷体" w:hAnsi="楷体" w:eastAsia="楷体" w:cs="楷体"/>
                <w:sz w:val="21"/>
                <w:szCs w:val="21"/>
              </w:rPr>
            </w:pPr>
            <w:r>
              <w:rPr>
                <w:rFonts w:hint="eastAsia" w:ascii="楷体" w:hAnsi="楷体" w:eastAsia="楷体" w:cs="楷体"/>
                <w:sz w:val="21"/>
                <w:szCs w:val="21"/>
              </w:rPr>
              <w:t>2、收集的相关法律法规、技术标准：产品质量法、合同法、标准化法、招标投标法、 机械加工手册、机械加工通用技术规范、机械加工通用检验规范、</w:t>
            </w:r>
            <w:r>
              <w:rPr>
                <w:rFonts w:hint="eastAsia" w:ascii="楷体" w:hAnsi="楷体" w:eastAsia="楷体" w:cs="楷体"/>
                <w:bCs/>
                <w:sz w:val="21"/>
                <w:szCs w:val="21"/>
              </w:rPr>
              <w:t>GB/T 19867.2-2008 《气焊焊接工艺规程》</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19804-2005《焊接结构的一般尺寸公差和形位公差》</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324-2008 《焊缝符号表示法》</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、GB/T 19000-2016《质量管理体系 基础和术语》等，经常网上查阅、及时与顾客沟通确保最新版本。</w:t>
            </w:r>
          </w:p>
          <w:p>
            <w:pPr>
              <w:rPr>
                <w:rFonts w:hint="eastAsia" w:ascii="楷体" w:hAnsi="楷体" w:eastAsia="楷体" w:cs="楷体"/>
                <w:bCs/>
                <w:color w:val="0000FF"/>
                <w:kern w:val="0"/>
                <w:sz w:val="21"/>
                <w:szCs w:val="21"/>
              </w:rPr>
            </w:pPr>
            <w:r>
              <w:rPr>
                <w:rFonts w:hint="eastAsia" w:ascii="楷体" w:hAnsi="楷体" w:eastAsia="楷体" w:cs="楷体"/>
                <w:sz w:val="21"/>
                <w:szCs w:val="21"/>
              </w:rPr>
              <w:t>3、产品和服务实现流程为：</w:t>
            </w:r>
          </w:p>
          <w:p>
            <w:pPr>
              <w:rPr>
                <w:rFonts w:hint="eastAsia" w:ascii="楷体" w:hAnsi="楷体" w:eastAsia="楷体" w:cs="楷体"/>
                <w:color w:val="0000FF"/>
                <w:sz w:val="21"/>
                <w:szCs w:val="21"/>
              </w:rPr>
            </w:pPr>
            <w:r>
              <w:rPr>
                <w:rFonts w:hint="eastAsia" w:ascii="楷体" w:hAnsi="楷体" w:eastAsia="楷体" w:cs="楷体"/>
                <w:bCs/>
                <w:color w:val="auto"/>
                <w:kern w:val="0"/>
                <w:sz w:val="21"/>
                <w:szCs w:val="21"/>
                <w:lang w:val="en-US" w:eastAsia="zh-CN"/>
              </w:rPr>
              <w:t>1）</w:t>
            </w:r>
            <w:r>
              <w:rPr>
                <w:rFonts w:hint="eastAsia" w:ascii="楷体" w:hAnsi="楷体" w:eastAsia="楷体" w:cs="楷体"/>
                <w:b/>
                <w:bCs/>
                <w:sz w:val="21"/>
                <w:szCs w:val="21"/>
                <w:lang w:val="en-US" w:eastAsia="zh-CN"/>
              </w:rPr>
              <w:t>双玻取护角机：</w:t>
            </w:r>
            <w:r>
              <w:rPr>
                <w:rFonts w:hint="eastAsia" w:ascii="楷体" w:hAnsi="楷体" w:eastAsia="楷体" w:cs="楷体"/>
                <w:sz w:val="21"/>
                <w:szCs w:val="21"/>
                <w:lang w:val="en-US" w:eastAsia="zh-CN"/>
              </w:rPr>
              <w:t>设计→样机加工（机架部分/零件部分/电控标件/取护角模组/撕胶带模组物料传输/产品定位系统）→组装→调试→修改→测试→客户确认→正式生产→交付客户→客户验收</w:t>
            </w:r>
          </w:p>
          <w:p>
            <w:pPr>
              <w:rPr>
                <w:rFonts w:hint="eastAsia" w:ascii="楷体" w:hAnsi="楷体" w:eastAsia="楷体" w:cs="楷体"/>
                <w:color w:val="0000FF"/>
                <w:sz w:val="21"/>
                <w:szCs w:val="21"/>
              </w:rPr>
            </w:pPr>
            <w:r>
              <w:rPr>
                <w:rFonts w:hint="eastAsia" w:ascii="楷体" w:hAnsi="楷体" w:eastAsia="楷体" w:cs="楷体"/>
                <w:b/>
                <w:bCs/>
                <w:sz w:val="21"/>
                <w:szCs w:val="21"/>
                <w:lang w:val="en-US" w:eastAsia="zh-CN"/>
              </w:rPr>
              <w:t>2）自动条码贴标机</w:t>
            </w:r>
            <w:r>
              <w:rPr>
                <w:rFonts w:hint="eastAsia" w:ascii="楷体" w:hAnsi="楷体" w:eastAsia="楷体" w:cs="楷体"/>
                <w:sz w:val="21"/>
                <w:szCs w:val="21"/>
                <w:lang w:val="en-US" w:eastAsia="zh-CN"/>
              </w:rPr>
              <w:t>：设计→原材料采购→检验→样机生产（机架部分/零配件加工/购品（电控）/打码机贴标模组物料传输/产品定位系统）→组装→调试→修改→测试→客户确认→正式生产→交付客户→客户验收</w:t>
            </w:r>
          </w:p>
          <w:p>
            <w:pPr>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3）引出线折弯机：</w:t>
            </w:r>
            <w:r>
              <w:rPr>
                <w:rFonts w:hint="eastAsia" w:ascii="楷体" w:hAnsi="楷体" w:eastAsia="楷体" w:cs="楷体"/>
                <w:sz w:val="21"/>
                <w:szCs w:val="21"/>
                <w:lang w:val="en-US" w:eastAsia="zh-CN"/>
              </w:rPr>
              <w:t>设计→原材料采购→样机生产（机架部分/零件部分/购品（电控标件）/引出线折弯模组/出胶带模组/取贴胶带模组/取贴条码/物料传输/产品定位系统）→组装→调试→修改→测试→客户确认→正式生产→交付客户→客户验收</w:t>
            </w:r>
          </w:p>
          <w:p>
            <w:pPr>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4）双玻装护角机：</w:t>
            </w:r>
            <w:r>
              <w:rPr>
                <w:rFonts w:hint="eastAsia" w:ascii="楷体" w:hAnsi="楷体" w:eastAsia="楷体" w:cs="楷体"/>
                <w:sz w:val="21"/>
                <w:szCs w:val="21"/>
                <w:lang w:val="en-US" w:eastAsia="zh-CN"/>
              </w:rPr>
              <w:t>设计→原材料采购检验→样机制作（机架部分/零件加工/购品/护角分料模组/取护角模组/装护角模组/出胶带模组/取贴胶带模组/反面贴胶带模组物料传输/产品定位系统）→组装→调试→修改→测试→客户确认→正式生产→交付客户→客户验收</w:t>
            </w:r>
          </w:p>
          <w:p>
            <w:pPr>
              <w:rPr>
                <w:rFonts w:hint="eastAsia" w:ascii="楷体" w:hAnsi="楷体" w:eastAsia="楷体" w:cs="楷体"/>
                <w:bCs/>
                <w:kern w:val="0"/>
                <w:sz w:val="21"/>
                <w:szCs w:val="21"/>
              </w:rPr>
            </w:pPr>
            <w:r>
              <w:rPr>
                <w:rFonts w:hint="eastAsia" w:ascii="楷体" w:hAnsi="楷体" w:eastAsia="楷体" w:cs="楷体"/>
                <w:sz w:val="21"/>
                <w:szCs w:val="21"/>
              </w:rPr>
              <w:t>4、规定了产品和服务实现所需的设备设施、人员等资源要求</w:t>
            </w:r>
          </w:p>
          <w:p>
            <w:pPr>
              <w:rPr>
                <w:rFonts w:hint="eastAsia" w:ascii="楷体" w:hAnsi="楷体" w:eastAsia="楷体" w:cs="楷体"/>
                <w:sz w:val="21"/>
                <w:szCs w:val="21"/>
              </w:rPr>
            </w:pPr>
            <w:r>
              <w:rPr>
                <w:rFonts w:hint="eastAsia" w:ascii="楷体" w:hAnsi="楷体" w:eastAsia="楷体" w:cs="楷体"/>
                <w:sz w:val="21"/>
                <w:szCs w:val="21"/>
              </w:rPr>
              <w:pict>
                <v:line id="Line 19" o:spid="_x0000_s3074" o:spt="20" style="position:absolute;left:0pt;margin-left:603pt;margin-top:9.35pt;height:39pt;width:0.05pt;z-index:251658240;mso-width-relative:page;mso-height-relative:page;" coordsize="21600,21600">
                  <v:path arrowok="t"/>
                  <v:fill focussize="0,0"/>
                  <v:stroke weight="1pt"/>
                  <v:imagedata o:title=""/>
                  <o:lock v:ext="edit"/>
                </v:line>
              </w:pict>
            </w:r>
            <w:r>
              <w:rPr>
                <w:rFonts w:hint="eastAsia" w:ascii="楷体" w:hAnsi="楷体" w:eastAsia="楷体" w:cs="楷体"/>
                <w:sz w:val="21"/>
                <w:szCs w:val="21"/>
              </w:rPr>
              <w:t>5、编制了《设备管理制度》、《销售服务规范》、《顾客满意度调查制度》、《</w:t>
            </w:r>
            <w:r>
              <w:rPr>
                <w:rFonts w:hint="eastAsia" w:ascii="楷体" w:hAnsi="楷体" w:eastAsia="楷体" w:cs="楷体"/>
                <w:sz w:val="21"/>
                <w:szCs w:val="21"/>
                <w:lang w:val="en-US" w:eastAsia="zh-CN"/>
              </w:rPr>
              <w:t>售后</w:t>
            </w:r>
            <w:r>
              <w:rPr>
                <w:rFonts w:hint="eastAsia" w:ascii="楷体" w:hAnsi="楷体" w:eastAsia="楷体" w:cs="楷体"/>
                <w:sz w:val="21"/>
                <w:szCs w:val="21"/>
              </w:rPr>
              <w:t>服务质量检查制度》等作业文件。</w:t>
            </w:r>
          </w:p>
          <w:p>
            <w:pPr>
              <w:rPr>
                <w:rFonts w:hint="eastAsia" w:ascii="楷体" w:hAnsi="楷体" w:eastAsia="楷体" w:cs="楷体"/>
                <w:sz w:val="21"/>
                <w:szCs w:val="21"/>
              </w:rPr>
            </w:pPr>
            <w:r>
              <w:rPr>
                <w:rFonts w:hint="eastAsia" w:ascii="楷体" w:hAnsi="楷体" w:eastAsia="楷体" w:cs="楷体"/>
                <w:sz w:val="21"/>
                <w:szCs w:val="21"/>
              </w:rPr>
              <w:t>6、需确认过程：焊接。</w:t>
            </w:r>
          </w:p>
          <w:p>
            <w:pPr>
              <w:rPr>
                <w:rFonts w:hint="eastAsia" w:ascii="楷体" w:hAnsi="楷体" w:eastAsia="楷体" w:cs="楷体"/>
                <w:sz w:val="21"/>
                <w:szCs w:val="21"/>
              </w:rPr>
            </w:pPr>
            <w:r>
              <w:rPr>
                <w:rFonts w:hint="eastAsia" w:ascii="楷体" w:hAnsi="楷体" w:eastAsia="楷体" w:cs="楷体"/>
                <w:sz w:val="21"/>
                <w:szCs w:val="21"/>
              </w:rPr>
              <w:t>7、外包过程： 热处理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喷涂</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8</w:t>
            </w:r>
            <w:r>
              <w:rPr>
                <w:rFonts w:hint="eastAsia" w:ascii="楷体" w:hAnsi="楷体" w:eastAsia="楷体" w:cs="楷体"/>
                <w:sz w:val="21"/>
                <w:szCs w:val="21"/>
                <w:lang w:eastAsia="zh-CN"/>
              </w:rPr>
              <w:t>、</w:t>
            </w:r>
            <w:r>
              <w:rPr>
                <w:rFonts w:hint="eastAsia" w:ascii="楷体" w:hAnsi="楷体" w:eastAsia="楷体" w:cs="楷体"/>
                <w:sz w:val="21"/>
                <w:szCs w:val="21"/>
              </w:rPr>
              <w:t>关键过程：</w:t>
            </w:r>
            <w:r>
              <w:rPr>
                <w:rFonts w:hint="eastAsia" w:ascii="楷体" w:hAnsi="楷体" w:eastAsia="楷体" w:cs="楷体"/>
                <w:color w:val="000000"/>
                <w:sz w:val="21"/>
                <w:szCs w:val="21"/>
              </w:rPr>
              <w:t>机械加工、</w:t>
            </w:r>
            <w:r>
              <w:rPr>
                <w:rFonts w:hint="eastAsia" w:ascii="楷体" w:hAnsi="楷体" w:eastAsia="楷体" w:cs="楷体"/>
                <w:color w:val="000000"/>
                <w:sz w:val="21"/>
                <w:szCs w:val="21"/>
                <w:lang w:val="en-US" w:eastAsia="zh-CN"/>
              </w:rPr>
              <w:t>产品设计（结构设计、PLC设计）、</w:t>
            </w:r>
            <w:r>
              <w:rPr>
                <w:rFonts w:hint="eastAsia" w:ascii="楷体" w:hAnsi="楷体" w:eastAsia="楷体" w:cs="楷体"/>
                <w:color w:val="000000"/>
                <w:sz w:val="21"/>
                <w:szCs w:val="21"/>
              </w:rPr>
              <w:t>产品装配、安装调试</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67B35"/>
    <w:rsid w:val="0007577E"/>
    <w:rsid w:val="000F2689"/>
    <w:rsid w:val="0012740B"/>
    <w:rsid w:val="00242652"/>
    <w:rsid w:val="002505C9"/>
    <w:rsid w:val="00272BBD"/>
    <w:rsid w:val="00280729"/>
    <w:rsid w:val="00314638"/>
    <w:rsid w:val="00323081"/>
    <w:rsid w:val="00326600"/>
    <w:rsid w:val="00366D0E"/>
    <w:rsid w:val="003B1C31"/>
    <w:rsid w:val="003D6680"/>
    <w:rsid w:val="00456CB6"/>
    <w:rsid w:val="004C643E"/>
    <w:rsid w:val="004D4E37"/>
    <w:rsid w:val="00503F53"/>
    <w:rsid w:val="005302AA"/>
    <w:rsid w:val="00596B3C"/>
    <w:rsid w:val="00632D1A"/>
    <w:rsid w:val="00675207"/>
    <w:rsid w:val="006868D8"/>
    <w:rsid w:val="00833C52"/>
    <w:rsid w:val="00870F5B"/>
    <w:rsid w:val="00874D8B"/>
    <w:rsid w:val="008E7390"/>
    <w:rsid w:val="008F42C1"/>
    <w:rsid w:val="00935F38"/>
    <w:rsid w:val="009B0EA5"/>
    <w:rsid w:val="009C103B"/>
    <w:rsid w:val="00A04215"/>
    <w:rsid w:val="00A516A3"/>
    <w:rsid w:val="00AE72B0"/>
    <w:rsid w:val="00B10C1F"/>
    <w:rsid w:val="00B578C7"/>
    <w:rsid w:val="00B91482"/>
    <w:rsid w:val="00BB12A6"/>
    <w:rsid w:val="00BF2E0E"/>
    <w:rsid w:val="00C113B3"/>
    <w:rsid w:val="00C1748F"/>
    <w:rsid w:val="00CE6B72"/>
    <w:rsid w:val="00CF5CDC"/>
    <w:rsid w:val="00D05A3A"/>
    <w:rsid w:val="00D14D7F"/>
    <w:rsid w:val="00D62600"/>
    <w:rsid w:val="00DF12D0"/>
    <w:rsid w:val="00E22AF8"/>
    <w:rsid w:val="00E25B09"/>
    <w:rsid w:val="00E3020D"/>
    <w:rsid w:val="00E37126"/>
    <w:rsid w:val="00E42992"/>
    <w:rsid w:val="00F1444D"/>
    <w:rsid w:val="00F30B3E"/>
    <w:rsid w:val="00F95887"/>
    <w:rsid w:val="00FC747A"/>
    <w:rsid w:val="00FF4B6B"/>
    <w:rsid w:val="046132C7"/>
    <w:rsid w:val="1C4341A9"/>
    <w:rsid w:val="24F92BE7"/>
    <w:rsid w:val="599626F8"/>
    <w:rsid w:val="6E10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left="200" w:leftChars="200"/>
    </w:pPr>
    <w:rPr>
      <w:rFonts w:ascii="宋体" w:hAnsi="Courier New" w:cs="Courier New" w:eastAsiaTheme="minorEastAsia"/>
      <w:sz w:val="24"/>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character" w:customStyle="1" w:styleId="13">
    <w:name w:val="纯文本 Char"/>
    <w:link w:val="2"/>
    <w:qFormat/>
    <w:uiPriority w:val="0"/>
    <w:rPr>
      <w:rFonts w:ascii="宋体" w:hAnsi="Courier New" w:cs="Courier New"/>
      <w:kern w:val="2"/>
      <w:sz w:val="24"/>
      <w:szCs w:val="21"/>
    </w:rPr>
  </w:style>
  <w:style w:type="character" w:customStyle="1" w:styleId="14">
    <w:name w:val="纯文本 Char1"/>
    <w:basedOn w:val="7"/>
    <w:link w:val="2"/>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538</Words>
  <Characters>3070</Characters>
  <Lines>25</Lines>
  <Paragraphs>7</Paragraphs>
  <TotalTime>1</TotalTime>
  <ScaleCrop>false</ScaleCrop>
  <LinksUpToDate>false</LinksUpToDate>
  <CharactersWithSpaces>3601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2021-07-21T07:53:19Z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