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滁州鸿展智能科技有限公司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0698-2021-Q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rFonts w:hint="default" w:eastAsia="宋体"/>
                <w:color w:val="000000"/>
                <w:szCs w:val="21"/>
                <w:u w:val="single"/>
                <w:lang w:val="en-US" w:eastAsia="zh-CN"/>
              </w:rPr>
            </w:pPr>
            <w:r>
              <w:rPr>
                <w:rFonts w:hint="eastAsia"/>
                <w:color w:val="000000"/>
                <w:szCs w:val="21"/>
              </w:rPr>
              <w:t>营业执照副本编号：</w:t>
            </w:r>
            <w:r>
              <w:rPr>
                <w:rFonts w:hint="eastAsia"/>
                <w:color w:val="000000"/>
                <w:szCs w:val="21"/>
                <w:lang w:val="en-US" w:eastAsia="zh-CN"/>
              </w:rPr>
              <w:t>91341100MA2U5MAY2H(1-1)</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24</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bookmarkStart w:id="2" w:name="_GoBack"/>
            <w:bookmarkEnd w:id="2"/>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9080C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20</TotalTime>
  <ScaleCrop>false</ScaleCrop>
  <LinksUpToDate>false</LinksUpToDate>
  <CharactersWithSpaces>1400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周文迋</cp:lastModifiedBy>
  <dcterms:modified xsi:type="dcterms:W3CDTF">2021-07-20T10:05:52Z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