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val="en-US" w:eastAsia="zh-CN"/>
              </w:rPr>
              <w:t>黄业明</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李玉苹</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bookmarkStart w:id="0" w:name="_GoBack"/>
            <w:bookmarkEnd w:id="0"/>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11.9</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En:En:5.3/6.2/6.3/6.4/6.5/6.6/8.1/8.2/9.1.1/10.1/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rPr>
              <w:t>组织的岗位、</w:t>
            </w:r>
            <w:r>
              <w:rPr>
                <w:rFonts w:hint="eastAsia"/>
                <w:sz w:val="24"/>
                <w:szCs w:val="24"/>
                <w:lang w:val="en-US" w:eastAsia="zh-CN"/>
              </w:rPr>
              <w:t>职责权限</w:t>
            </w:r>
          </w:p>
        </w:tc>
        <w:tc>
          <w:tcPr>
            <w:tcW w:w="960" w:type="dxa"/>
          </w:tcPr>
          <w:p>
            <w:pPr>
              <w:rPr>
                <w:rFonts w:hint="default"/>
                <w:sz w:val="24"/>
                <w:szCs w:val="24"/>
                <w:lang w:val="en-US" w:eastAsia="zh-CN"/>
              </w:rPr>
            </w:pPr>
            <w:r>
              <w:rPr>
                <w:rFonts w:hint="eastAsia"/>
                <w:sz w:val="24"/>
                <w:szCs w:val="24"/>
                <w:lang w:val="en-US" w:eastAsia="zh-CN"/>
              </w:rPr>
              <w:t>En5.3</w:t>
            </w:r>
          </w:p>
        </w:tc>
        <w:tc>
          <w:tcPr>
            <w:tcW w:w="10852" w:type="dxa"/>
          </w:tcPr>
          <w:p>
            <w:pPr>
              <w:rPr>
                <w:rFonts w:hint="eastAsia"/>
                <w:sz w:val="24"/>
                <w:szCs w:val="24"/>
                <w:lang w:val="en-US" w:eastAsia="zh-CN"/>
              </w:rPr>
            </w:pPr>
            <w:r>
              <w:rPr>
                <w:rFonts w:hint="eastAsia"/>
                <w:sz w:val="24"/>
                <w:szCs w:val="24"/>
                <w:lang w:val="en-US" w:eastAsia="zh-CN"/>
              </w:rPr>
              <w:t>生产部设2个车间：铸造车间、机加工车间。</w:t>
            </w:r>
          </w:p>
          <w:p>
            <w:pPr>
              <w:rPr>
                <w:rFonts w:hint="eastAsia"/>
                <w:sz w:val="24"/>
                <w:szCs w:val="24"/>
                <w:lang w:val="en-US" w:eastAsia="zh-CN"/>
              </w:rPr>
            </w:pPr>
            <w:r>
              <w:rPr>
                <w:rFonts w:hint="eastAsia"/>
                <w:sz w:val="24"/>
                <w:szCs w:val="24"/>
                <w:lang w:val="en-US" w:eastAsia="zh-CN"/>
              </w:rPr>
              <w:t>1、</w:t>
            </w:r>
            <w:r>
              <w:rPr>
                <w:rFonts w:hint="default"/>
                <w:sz w:val="24"/>
                <w:szCs w:val="24"/>
                <w:lang w:val="en-US" w:eastAsia="zh-CN"/>
              </w:rPr>
              <w:t>牵头负责环境</w:t>
            </w:r>
            <w:r>
              <w:rPr>
                <w:rFonts w:hint="eastAsia"/>
                <w:sz w:val="24"/>
                <w:szCs w:val="24"/>
                <w:lang w:val="en-US" w:eastAsia="zh-CN"/>
              </w:rPr>
              <w:t>/</w:t>
            </w:r>
            <w:r>
              <w:rPr>
                <w:rFonts w:hint="default"/>
                <w:sz w:val="24"/>
                <w:szCs w:val="24"/>
                <w:lang w:val="en-US" w:eastAsia="zh-CN"/>
              </w:rPr>
              <w:t>职业健康安全体系：</w:t>
            </w:r>
          </w:p>
          <w:p>
            <w:pPr>
              <w:rPr>
                <w:rFonts w:hint="eastAsia"/>
                <w:sz w:val="24"/>
                <w:szCs w:val="24"/>
                <w:lang w:val="en-US" w:eastAsia="zh-CN"/>
              </w:rPr>
            </w:pPr>
            <w:r>
              <w:rPr>
                <w:rFonts w:hint="eastAsia"/>
                <w:sz w:val="24"/>
                <w:szCs w:val="24"/>
                <w:lang w:val="en-US" w:eastAsia="zh-CN"/>
              </w:rPr>
              <w:t>2、</w:t>
            </w:r>
            <w:r>
              <w:rPr>
                <w:rFonts w:hint="default"/>
                <w:sz w:val="24"/>
                <w:szCs w:val="24"/>
                <w:lang w:val="en-US" w:eastAsia="zh-CN"/>
              </w:rPr>
              <w:t>负责环境</w:t>
            </w:r>
            <w:r>
              <w:rPr>
                <w:rFonts w:hint="eastAsia"/>
                <w:sz w:val="24"/>
                <w:szCs w:val="24"/>
                <w:lang w:val="en-US" w:eastAsia="zh-CN"/>
              </w:rPr>
              <w:t>/</w:t>
            </w:r>
            <w:r>
              <w:rPr>
                <w:rFonts w:hint="default"/>
                <w:sz w:val="24"/>
                <w:szCs w:val="24"/>
                <w:lang w:val="en-US" w:eastAsia="zh-CN"/>
              </w:rPr>
              <w:t>职业健康安全体系建立的初始评审、策划及运行的组织、协调、检查考核；</w:t>
            </w:r>
          </w:p>
          <w:p>
            <w:pPr>
              <w:rPr>
                <w:rFonts w:hint="default"/>
                <w:sz w:val="24"/>
                <w:szCs w:val="24"/>
                <w:lang w:val="en-US" w:eastAsia="zh-CN"/>
              </w:rPr>
            </w:pPr>
            <w:r>
              <w:rPr>
                <w:rFonts w:hint="eastAsia"/>
                <w:sz w:val="24"/>
                <w:szCs w:val="24"/>
                <w:lang w:val="en-US" w:eastAsia="zh-CN"/>
              </w:rPr>
              <w:t>3、</w:t>
            </w:r>
            <w:r>
              <w:rPr>
                <w:rFonts w:hint="default"/>
                <w:sz w:val="24"/>
                <w:szCs w:val="24"/>
                <w:lang w:val="en-US" w:eastAsia="zh-CN"/>
              </w:rPr>
              <w:t>负责对环境</w:t>
            </w:r>
            <w:r>
              <w:rPr>
                <w:rFonts w:hint="eastAsia"/>
                <w:sz w:val="24"/>
                <w:szCs w:val="24"/>
                <w:lang w:val="en-US" w:eastAsia="zh-CN"/>
              </w:rPr>
              <w:t>/</w:t>
            </w:r>
            <w:r>
              <w:rPr>
                <w:rFonts w:hint="default"/>
                <w:sz w:val="24"/>
                <w:szCs w:val="24"/>
                <w:lang w:val="en-US" w:eastAsia="zh-CN"/>
              </w:rPr>
              <w:t>职业健康安全体系运行中出现问题的协调、解决，并对环境</w:t>
            </w:r>
            <w:r>
              <w:rPr>
                <w:rFonts w:hint="eastAsia"/>
                <w:sz w:val="24"/>
                <w:szCs w:val="24"/>
                <w:lang w:val="en-US" w:eastAsia="zh-CN"/>
              </w:rPr>
              <w:t>/</w:t>
            </w:r>
            <w:r>
              <w:rPr>
                <w:rFonts w:hint="default"/>
                <w:sz w:val="24"/>
                <w:szCs w:val="24"/>
                <w:lang w:val="en-US" w:eastAsia="zh-CN"/>
              </w:rPr>
              <w:t>职业健康安全体系运行效果进行考核；</w:t>
            </w:r>
          </w:p>
          <w:p>
            <w:pPr>
              <w:rPr>
                <w:rFonts w:hint="eastAsia"/>
                <w:sz w:val="24"/>
                <w:szCs w:val="24"/>
                <w:lang w:val="en-US" w:eastAsia="zh-CN"/>
              </w:rPr>
            </w:pPr>
            <w:r>
              <w:rPr>
                <w:rFonts w:hint="eastAsia"/>
                <w:sz w:val="24"/>
                <w:szCs w:val="24"/>
                <w:lang w:val="en-US" w:eastAsia="zh-CN"/>
              </w:rPr>
              <w:t>4、</w:t>
            </w:r>
            <w:r>
              <w:rPr>
                <w:rFonts w:hint="default"/>
                <w:sz w:val="24"/>
                <w:szCs w:val="24"/>
                <w:lang w:val="en-US" w:eastAsia="zh-CN"/>
              </w:rPr>
              <w:t>负责与环境有关的检查、监测、不符合、纠正措施和预防措施；</w:t>
            </w:r>
          </w:p>
          <w:p>
            <w:pPr>
              <w:rPr>
                <w:rFonts w:hint="eastAsia"/>
                <w:sz w:val="24"/>
                <w:szCs w:val="24"/>
                <w:lang w:val="en-US" w:eastAsia="zh-CN"/>
              </w:rPr>
            </w:pPr>
            <w:r>
              <w:rPr>
                <w:rFonts w:hint="eastAsia"/>
                <w:sz w:val="24"/>
                <w:szCs w:val="24"/>
                <w:lang w:val="en-US" w:eastAsia="zh-CN"/>
              </w:rPr>
              <w:t>5、</w:t>
            </w:r>
            <w:r>
              <w:rPr>
                <w:rFonts w:hint="default"/>
                <w:sz w:val="24"/>
                <w:szCs w:val="24"/>
                <w:lang w:val="en-US" w:eastAsia="zh-CN"/>
              </w:rPr>
              <w:t>负责组织环保安全教育，宣传环保安全法律、法规；</w:t>
            </w:r>
          </w:p>
          <w:p>
            <w:pPr>
              <w:rPr>
                <w:rFonts w:hint="eastAsia"/>
                <w:sz w:val="24"/>
                <w:szCs w:val="24"/>
                <w:lang w:val="en-US" w:eastAsia="zh-CN"/>
              </w:rPr>
            </w:pPr>
            <w:r>
              <w:rPr>
                <w:rFonts w:hint="eastAsia"/>
                <w:sz w:val="24"/>
                <w:szCs w:val="24"/>
                <w:lang w:val="en-US" w:eastAsia="zh-CN"/>
              </w:rPr>
              <w:t>6、</w:t>
            </w:r>
            <w:r>
              <w:rPr>
                <w:rFonts w:hint="default"/>
                <w:sz w:val="24"/>
                <w:szCs w:val="24"/>
                <w:lang w:val="en-US" w:eastAsia="zh-CN"/>
              </w:rPr>
              <w:t>根据公司环境</w:t>
            </w:r>
            <w:r>
              <w:rPr>
                <w:rFonts w:hint="eastAsia"/>
                <w:sz w:val="24"/>
                <w:szCs w:val="24"/>
                <w:lang w:val="en-US" w:eastAsia="zh-CN"/>
              </w:rPr>
              <w:t>/</w:t>
            </w:r>
            <w:r>
              <w:rPr>
                <w:rFonts w:hint="default"/>
                <w:sz w:val="24"/>
                <w:szCs w:val="24"/>
                <w:lang w:val="en-US" w:eastAsia="zh-CN"/>
              </w:rPr>
              <w:t>职业健康安全管理要求，提报所需设备、设施新增及改造、更新计划；</w:t>
            </w:r>
          </w:p>
          <w:p>
            <w:pPr>
              <w:rPr>
                <w:rFonts w:hint="eastAsia"/>
                <w:sz w:val="24"/>
                <w:szCs w:val="24"/>
                <w:lang w:val="en-US" w:eastAsia="zh-CN"/>
              </w:rPr>
            </w:pPr>
            <w:r>
              <w:rPr>
                <w:rFonts w:hint="eastAsia"/>
                <w:sz w:val="24"/>
                <w:szCs w:val="24"/>
                <w:lang w:val="en-US" w:eastAsia="zh-CN"/>
              </w:rPr>
              <w:t>7、</w:t>
            </w:r>
            <w:r>
              <w:rPr>
                <w:rFonts w:hint="default"/>
                <w:sz w:val="24"/>
                <w:szCs w:val="24"/>
                <w:lang w:val="en-US" w:eastAsia="zh-CN"/>
              </w:rPr>
              <w:t>负责能源管理；</w:t>
            </w:r>
          </w:p>
          <w:p>
            <w:pPr>
              <w:rPr>
                <w:rFonts w:hint="eastAsia"/>
                <w:sz w:val="24"/>
                <w:szCs w:val="24"/>
                <w:lang w:val="en-US" w:eastAsia="zh-CN"/>
              </w:rPr>
            </w:pPr>
            <w:r>
              <w:rPr>
                <w:rFonts w:hint="eastAsia"/>
                <w:sz w:val="24"/>
                <w:szCs w:val="24"/>
                <w:lang w:val="en-US" w:eastAsia="zh-CN"/>
              </w:rPr>
              <w:t>8、</w:t>
            </w:r>
            <w:r>
              <w:rPr>
                <w:rFonts w:hint="default"/>
                <w:sz w:val="24"/>
                <w:szCs w:val="24"/>
                <w:lang w:val="en-US" w:eastAsia="zh-CN"/>
              </w:rPr>
              <w:t>负责职业健康责安全工伤事故的分析、处理；负责隐患排查、治理等。</w:t>
            </w:r>
          </w:p>
          <w:p>
            <w:pPr>
              <w:ind w:firstLine="480" w:firstLineChars="200"/>
              <w:rPr>
                <w:rFonts w:hint="default"/>
                <w:sz w:val="24"/>
                <w:szCs w:val="24"/>
                <w:lang w:val="en-US" w:eastAsia="zh-CN"/>
              </w:rPr>
            </w:pPr>
            <w:r>
              <w:rPr>
                <w:rFonts w:hint="eastAsia"/>
                <w:sz w:val="24"/>
                <w:szCs w:val="24"/>
                <w:lang w:val="en-US" w:eastAsia="zh-CN"/>
              </w:rPr>
              <w:t>经理对职责基本明确清晰。</w:t>
            </w:r>
          </w:p>
        </w:tc>
        <w:tc>
          <w:tcPr>
            <w:tcW w:w="737" w:type="dxa"/>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default"/>
                <w:sz w:val="24"/>
                <w:szCs w:val="24"/>
                <w:lang w:val="en-US" w:eastAsia="zh-CN"/>
              </w:rPr>
            </w:pPr>
            <w:r>
              <w:rPr>
                <w:rFonts w:hint="eastAsia"/>
                <w:sz w:val="24"/>
                <w:szCs w:val="24"/>
                <w:lang w:val="en-US" w:eastAsia="zh-CN"/>
              </w:rPr>
              <w:t>能源目标\</w:t>
            </w:r>
            <w:r>
              <w:rPr>
                <w:rFonts w:hint="eastAsia"/>
                <w:sz w:val="24"/>
                <w:szCs w:val="24"/>
              </w:rPr>
              <w:t>能源指及其实现的策划</w:t>
            </w:r>
          </w:p>
        </w:tc>
        <w:tc>
          <w:tcPr>
            <w:tcW w:w="960" w:type="dxa"/>
          </w:tcPr>
          <w:p>
            <w:pPr>
              <w:rPr>
                <w:rFonts w:hint="default"/>
                <w:sz w:val="24"/>
                <w:szCs w:val="24"/>
                <w:lang w:val="en-US" w:eastAsia="zh-CN"/>
              </w:rPr>
            </w:pPr>
            <w:r>
              <w:rPr>
                <w:rFonts w:hint="eastAsia"/>
                <w:sz w:val="24"/>
                <w:szCs w:val="24"/>
                <w:lang w:val="en-US" w:eastAsia="zh-CN"/>
              </w:rPr>
              <w:t>En6.2</w:t>
            </w:r>
          </w:p>
        </w:tc>
        <w:tc>
          <w:tcPr>
            <w:tcW w:w="10852" w:type="dxa"/>
          </w:tcPr>
          <w:p>
            <w:pPr>
              <w:rPr>
                <w:rFonts w:hint="default"/>
                <w:sz w:val="24"/>
                <w:szCs w:val="24"/>
                <w:lang w:val="en-US" w:eastAsia="zh-CN"/>
              </w:rPr>
            </w:pPr>
            <w:r>
              <w:rPr>
                <w:rFonts w:hint="eastAsia"/>
                <w:sz w:val="24"/>
                <w:szCs w:val="24"/>
                <w:lang w:val="en-US" w:eastAsia="zh-CN"/>
              </w:rPr>
              <w:t>铸造工序能耗目标完成情况：</w:t>
            </w:r>
          </w:p>
          <w:p>
            <w:pPr>
              <w:rPr>
                <w:rFonts w:hint="eastAsia"/>
                <w:sz w:val="24"/>
                <w:szCs w:val="24"/>
                <w:lang w:val="en-US" w:eastAsia="zh-CN"/>
              </w:rPr>
            </w:pPr>
            <w:r>
              <w:rPr>
                <w:rFonts w:hint="eastAsia"/>
                <w:sz w:val="24"/>
                <w:szCs w:val="24"/>
                <w:lang w:val="en-US" w:eastAsia="zh-CN"/>
              </w:rPr>
              <w:t>企业2020年制定的目标为：单位产品能耗179.62kgce/t，</w:t>
            </w:r>
          </w:p>
          <w:p>
            <w:pPr>
              <w:rPr>
                <w:rFonts w:hint="eastAsia"/>
                <w:color w:val="0000FF"/>
                <w:sz w:val="24"/>
                <w:szCs w:val="24"/>
                <w:lang w:val="en-US" w:eastAsia="zh-CN"/>
              </w:rPr>
            </w:pPr>
            <w:r>
              <w:rPr>
                <w:rFonts w:hint="eastAsia"/>
                <w:sz w:val="24"/>
                <w:szCs w:val="24"/>
                <w:lang w:val="en-US" w:eastAsia="zh-CN"/>
              </w:rPr>
              <w:t>企业2020年完成情况为：单位产品能耗174.85kgce/t。完成了制定的目标。</w:t>
            </w:r>
          </w:p>
          <w:p>
            <w:pPr>
              <w:pStyle w:val="2"/>
              <w:rPr>
                <w:rFonts w:hint="eastAsia"/>
                <w:lang w:val="en-US" w:eastAsia="zh-CN"/>
              </w:rPr>
            </w:pPr>
          </w:p>
          <w:p>
            <w:pPr>
              <w:rPr>
                <w:rFonts w:hint="eastAsia"/>
                <w:sz w:val="24"/>
                <w:szCs w:val="24"/>
                <w:lang w:val="en-US" w:eastAsia="zh-CN"/>
              </w:rPr>
            </w:pPr>
            <w:r>
              <w:rPr>
                <w:rFonts w:hint="eastAsia"/>
                <w:sz w:val="24"/>
                <w:szCs w:val="24"/>
                <w:lang w:val="en-US" w:eastAsia="zh-CN"/>
              </w:rPr>
              <w:t>2021年制定的目标为：单位产品能耗184.08kgce/t。</w:t>
            </w:r>
          </w:p>
          <w:p>
            <w:pPr>
              <w:rPr>
                <w:rFonts w:hint="eastAsia"/>
                <w:sz w:val="24"/>
                <w:szCs w:val="24"/>
                <w:lang w:val="en-US" w:eastAsia="zh-CN"/>
              </w:rPr>
            </w:pPr>
            <w:r>
              <w:rPr>
                <w:rFonts w:hint="eastAsia"/>
                <w:sz w:val="24"/>
                <w:szCs w:val="24"/>
                <w:lang w:val="en-US" w:eastAsia="zh-CN"/>
              </w:rPr>
              <w:t>2021年1-6月份完成情况为：单位产品能耗168.66kgce/t。完成了制定的目标。</w:t>
            </w:r>
          </w:p>
          <w:p>
            <w:pPr>
              <w:rPr>
                <w:rFonts w:hint="eastAsia"/>
                <w:color w:val="0000FF"/>
                <w:sz w:val="24"/>
                <w:szCs w:val="24"/>
                <w:lang w:val="en-US" w:eastAsia="zh-CN"/>
              </w:rPr>
            </w:pPr>
          </w:p>
          <w:p>
            <w:pPr>
              <w:rPr>
                <w:rFonts w:hint="default"/>
                <w:sz w:val="24"/>
                <w:szCs w:val="24"/>
                <w:lang w:val="en-US" w:eastAsia="zh-CN"/>
              </w:rPr>
            </w:pPr>
            <w:r>
              <w:rPr>
                <w:rFonts w:hint="eastAsia"/>
                <w:sz w:val="24"/>
                <w:szCs w:val="24"/>
                <w:lang w:val="en-US" w:eastAsia="zh-CN"/>
              </w:rPr>
              <w:t>机加工能耗目标完成情况：</w:t>
            </w:r>
          </w:p>
          <w:p>
            <w:pPr>
              <w:rPr>
                <w:rFonts w:hint="eastAsia"/>
                <w:sz w:val="24"/>
                <w:szCs w:val="24"/>
                <w:lang w:val="en-US" w:eastAsia="zh-CN"/>
              </w:rPr>
            </w:pPr>
            <w:r>
              <w:rPr>
                <w:rFonts w:hint="eastAsia"/>
                <w:sz w:val="24"/>
                <w:szCs w:val="24"/>
                <w:lang w:val="en-US" w:eastAsia="zh-CN"/>
              </w:rPr>
              <w:t>企业2020年制定的目标为：33.57kgce/t。</w:t>
            </w:r>
          </w:p>
          <w:p>
            <w:pPr>
              <w:rPr>
                <w:rFonts w:hint="eastAsia"/>
                <w:sz w:val="24"/>
                <w:szCs w:val="24"/>
                <w:lang w:val="en-US" w:eastAsia="zh-CN"/>
              </w:rPr>
            </w:pPr>
            <w:r>
              <w:rPr>
                <w:rFonts w:hint="eastAsia"/>
                <w:sz w:val="24"/>
                <w:szCs w:val="24"/>
                <w:lang w:val="en-US" w:eastAsia="zh-CN"/>
              </w:rPr>
              <w:t>企业2020年完成情况为：单位产品能耗25.7kgce/t，完成了制定的目标。</w:t>
            </w:r>
          </w:p>
          <w:p>
            <w:pPr>
              <w:rPr>
                <w:rFonts w:hint="eastAsia"/>
                <w:sz w:val="24"/>
                <w:szCs w:val="24"/>
                <w:lang w:val="en-US" w:eastAsia="zh-CN"/>
              </w:rPr>
            </w:pPr>
            <w:r>
              <w:rPr>
                <w:rFonts w:hint="eastAsia"/>
                <w:sz w:val="24"/>
                <w:szCs w:val="24"/>
                <w:lang w:val="en-US" w:eastAsia="zh-CN"/>
              </w:rPr>
              <w:t>2021年制定的目标为：单位产品能耗34.96kgce/t。</w:t>
            </w:r>
          </w:p>
          <w:p>
            <w:pPr>
              <w:rPr>
                <w:rFonts w:hint="default"/>
                <w:color w:val="0000FF"/>
                <w:sz w:val="24"/>
                <w:szCs w:val="24"/>
                <w:lang w:val="en-US" w:eastAsia="zh-CN"/>
              </w:rPr>
            </w:pPr>
            <w:r>
              <w:rPr>
                <w:rFonts w:hint="eastAsia"/>
                <w:sz w:val="24"/>
                <w:szCs w:val="24"/>
                <w:lang w:val="en-US" w:eastAsia="zh-CN"/>
              </w:rPr>
              <w:t>2021年1-6月份完成情况为：单位产品能耗23.32kgce/t，完成了制定的目标。</w:t>
            </w:r>
          </w:p>
        </w:tc>
        <w:tc>
          <w:tcPr>
            <w:tcW w:w="737" w:type="dxa"/>
            <w:vAlign w:val="top"/>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lang w:val="en-US" w:eastAsia="zh-CN"/>
              </w:rPr>
              <w:t>能源评审</w:t>
            </w:r>
          </w:p>
        </w:tc>
        <w:tc>
          <w:tcPr>
            <w:tcW w:w="960" w:type="dxa"/>
          </w:tcPr>
          <w:p>
            <w:pPr>
              <w:rPr>
                <w:rFonts w:hint="default"/>
                <w:sz w:val="24"/>
                <w:szCs w:val="24"/>
                <w:lang w:val="en-US" w:eastAsia="zh-CN"/>
              </w:rPr>
            </w:pPr>
            <w:r>
              <w:rPr>
                <w:rFonts w:hint="eastAsia"/>
                <w:sz w:val="24"/>
                <w:szCs w:val="24"/>
                <w:lang w:val="en-US" w:eastAsia="zh-CN"/>
              </w:rPr>
              <w:t>En6.3</w:t>
            </w:r>
          </w:p>
        </w:tc>
        <w:tc>
          <w:tcPr>
            <w:tcW w:w="10852" w:type="dxa"/>
          </w:tcPr>
          <w:p>
            <w:pPr>
              <w:rPr>
                <w:rFonts w:hint="eastAsia"/>
                <w:sz w:val="24"/>
                <w:szCs w:val="24"/>
                <w:lang w:val="en-US" w:eastAsia="zh-CN"/>
              </w:rPr>
            </w:pPr>
            <w:r>
              <w:rPr>
                <w:rFonts w:hint="eastAsia"/>
                <w:sz w:val="24"/>
                <w:szCs w:val="24"/>
                <w:lang w:val="en-US" w:eastAsia="zh-CN"/>
              </w:rPr>
              <w:t>提供：“湖北金福源金福源机械铸造有限公司能源评审报告”2021年1月10；内容包括：</w:t>
            </w:r>
          </w:p>
          <w:p>
            <w:pPr>
              <w:rPr>
                <w:rFonts w:hint="eastAsia"/>
                <w:sz w:val="24"/>
                <w:szCs w:val="24"/>
                <w:lang w:val="en-US" w:eastAsia="zh-CN"/>
              </w:rPr>
            </w:pPr>
            <w:r>
              <w:rPr>
                <w:rFonts w:hint="eastAsia"/>
                <w:sz w:val="24"/>
                <w:szCs w:val="24"/>
                <w:lang w:val="en-US" w:eastAsia="zh-CN"/>
              </w:rPr>
              <w:t>能源评审基础信息（目的和范围和边界、评审期、公司能源使用基本情况、淘汰能耗落后工艺、设备概况等）;  公司管理体系覆盖范围包括：吸塑产品、注塑产品、压铸产品、围板产品、中空板、蜂窝板产品的设计、生产和销售所涉及的能源管理的能源购入、能源转换、能源分配传输和能源使用活动。</w:t>
            </w:r>
          </w:p>
          <w:p>
            <w:pPr>
              <w:rPr>
                <w:rFonts w:hint="eastAsia"/>
                <w:sz w:val="24"/>
                <w:szCs w:val="24"/>
                <w:lang w:val="en-US" w:eastAsia="zh-CN"/>
              </w:rPr>
            </w:pPr>
            <w:r>
              <w:rPr>
                <w:rFonts w:hint="eastAsia"/>
                <w:sz w:val="24"/>
                <w:szCs w:val="24"/>
                <w:lang w:val="en-US" w:eastAsia="zh-CN"/>
              </w:rPr>
              <w:t>评审期：2020年1月1日～2020年12月31日。</w:t>
            </w:r>
          </w:p>
          <w:p>
            <w:pPr>
              <w:rPr>
                <w:rFonts w:hint="eastAsia"/>
                <w:sz w:val="24"/>
                <w:szCs w:val="24"/>
                <w:lang w:val="en-US" w:eastAsia="zh-CN"/>
              </w:rPr>
            </w:pPr>
            <w:r>
              <w:rPr>
                <w:rFonts w:hint="eastAsia"/>
                <w:sz w:val="24"/>
                <w:szCs w:val="24"/>
                <w:lang w:val="en-US" w:eastAsia="zh-CN"/>
              </w:rPr>
              <w:t>基准期：2019年1月1日～2019年12月31日生产周期内平均值</w:t>
            </w:r>
          </w:p>
          <w:p>
            <w:pPr>
              <w:rPr>
                <w:rFonts w:hint="default"/>
                <w:sz w:val="24"/>
                <w:szCs w:val="24"/>
                <w:lang w:val="en-US" w:eastAsia="zh-CN"/>
              </w:rPr>
            </w:pPr>
            <w:r>
              <w:rPr>
                <w:rFonts w:hint="eastAsia"/>
                <w:sz w:val="24"/>
                <w:szCs w:val="24"/>
                <w:lang w:val="en-US" w:eastAsia="zh-CN"/>
              </w:rPr>
              <w:t>能源管理状况评审（能源方针目标、能源管理组织及职责、能源管理制度、能源管理、能源计量、能源统计管理、能源定额管理、近三年生产和节能技改项目等）；</w:t>
            </w:r>
          </w:p>
          <w:p>
            <w:pPr>
              <w:rPr>
                <w:rFonts w:hint="default"/>
                <w:sz w:val="24"/>
                <w:szCs w:val="24"/>
                <w:lang w:val="en-US" w:eastAsia="zh-CN"/>
              </w:rPr>
            </w:pPr>
            <w:r>
              <w:rPr>
                <w:rFonts w:hint="eastAsia"/>
                <w:sz w:val="24"/>
                <w:szCs w:val="24"/>
                <w:lang w:val="en-US" w:eastAsia="zh-CN"/>
              </w:rPr>
              <w:t>能源利用状况评审（能源消耗结构分析、用能设备能耗分析等）；</w:t>
            </w:r>
          </w:p>
          <w:p>
            <w:pPr>
              <w:rPr>
                <w:rFonts w:hint="default"/>
                <w:sz w:val="24"/>
                <w:szCs w:val="24"/>
                <w:lang w:val="en-US" w:eastAsia="zh-CN"/>
              </w:rPr>
            </w:pPr>
            <w:r>
              <w:rPr>
                <w:rFonts w:hint="eastAsia"/>
                <w:sz w:val="24"/>
                <w:szCs w:val="24"/>
                <w:lang w:val="en-US" w:eastAsia="zh-CN"/>
              </w:rPr>
              <w:t>节能潜力分析和能源绩效优先改进机会识别（管理改进方法、项目改进方法）；</w:t>
            </w:r>
          </w:p>
          <w:p>
            <w:pPr>
              <w:rPr>
                <w:rFonts w:hint="default"/>
                <w:sz w:val="24"/>
                <w:szCs w:val="24"/>
                <w:lang w:val="en-US" w:eastAsia="zh-CN"/>
              </w:rPr>
            </w:pPr>
            <w:r>
              <w:rPr>
                <w:rFonts w:hint="eastAsia"/>
                <w:sz w:val="24"/>
                <w:szCs w:val="24"/>
                <w:lang w:val="en-US" w:eastAsia="zh-CN"/>
              </w:rPr>
              <w:t>未来能源的消耗分析；</w:t>
            </w:r>
          </w:p>
          <w:p>
            <w:pPr>
              <w:rPr>
                <w:rFonts w:hint="default"/>
                <w:sz w:val="24"/>
                <w:szCs w:val="24"/>
                <w:lang w:val="en-US" w:eastAsia="zh-CN"/>
              </w:rPr>
            </w:pPr>
            <w:r>
              <w:rPr>
                <w:rFonts w:hint="eastAsia"/>
                <w:sz w:val="24"/>
                <w:szCs w:val="24"/>
                <w:lang w:val="en-US" w:eastAsia="zh-CN"/>
              </w:rPr>
              <w:t>能源评审输出（能源绩效参数、能源基准和能源目标指标、影响主要能源使用的相关变量和参数控制）；能源评审报告中未具体描述影响电力使用（主要能源使用）的相关变量——问题项</w:t>
            </w:r>
          </w:p>
          <w:p>
            <w:pPr>
              <w:rPr>
                <w:rFonts w:hint="default"/>
                <w:sz w:val="24"/>
                <w:szCs w:val="24"/>
                <w:lang w:val="en-US" w:eastAsia="zh-CN"/>
              </w:rPr>
            </w:pPr>
            <w:r>
              <w:rPr>
                <w:rFonts w:hint="eastAsia"/>
                <w:sz w:val="24"/>
                <w:szCs w:val="24"/>
                <w:lang w:val="en-US" w:eastAsia="zh-CN"/>
              </w:rPr>
              <w:t>结论和建议（总体评价、建议）</w:t>
            </w:r>
          </w:p>
          <w:p>
            <w:pPr>
              <w:rPr>
                <w:rFonts w:hint="default"/>
                <w:sz w:val="24"/>
                <w:szCs w:val="24"/>
                <w:lang w:val="en-US" w:eastAsia="zh-CN"/>
              </w:rPr>
            </w:pPr>
            <w:r>
              <w:rPr>
                <w:rFonts w:hint="eastAsia"/>
                <w:sz w:val="24"/>
                <w:szCs w:val="24"/>
                <w:lang w:val="en-US" w:eastAsia="zh-CN"/>
              </w:rPr>
              <w:t>以上内容基本满足标准要求。</w:t>
            </w:r>
          </w:p>
        </w:tc>
        <w:tc>
          <w:tcPr>
            <w:tcW w:w="737" w:type="dxa"/>
          </w:tcPr>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能源绩效参数、能源基准的确定</w:t>
            </w:r>
          </w:p>
        </w:tc>
        <w:tc>
          <w:tcPr>
            <w:tcW w:w="960" w:type="dxa"/>
          </w:tcPr>
          <w:p>
            <w:pPr>
              <w:rPr>
                <w:rFonts w:hint="eastAsia"/>
                <w:sz w:val="24"/>
                <w:szCs w:val="24"/>
                <w:lang w:val="en-US" w:eastAsia="zh-CN"/>
              </w:rPr>
            </w:pPr>
            <w:r>
              <w:rPr>
                <w:rFonts w:hint="eastAsia"/>
                <w:sz w:val="24"/>
                <w:szCs w:val="24"/>
                <w:lang w:val="en-US" w:eastAsia="zh-CN"/>
              </w:rPr>
              <w:t>En6.4/</w:t>
            </w:r>
          </w:p>
          <w:p>
            <w:pPr>
              <w:rPr>
                <w:rFonts w:hint="default"/>
                <w:sz w:val="24"/>
                <w:szCs w:val="24"/>
                <w:lang w:val="en-US" w:eastAsia="zh-CN"/>
              </w:rPr>
            </w:pPr>
            <w:r>
              <w:rPr>
                <w:rFonts w:hint="eastAsia"/>
                <w:sz w:val="24"/>
                <w:szCs w:val="24"/>
                <w:lang w:val="en-US" w:eastAsia="zh-CN"/>
              </w:rPr>
              <w:t>6.5</w:t>
            </w:r>
          </w:p>
        </w:tc>
        <w:tc>
          <w:tcPr>
            <w:tcW w:w="10852" w:type="dxa"/>
          </w:tcPr>
          <w:p>
            <w:pPr>
              <w:rPr>
                <w:rFonts w:hint="eastAsia"/>
                <w:sz w:val="24"/>
                <w:szCs w:val="24"/>
                <w:lang w:val="en-US" w:eastAsia="zh-CN"/>
              </w:rPr>
            </w:pPr>
            <w:r>
              <w:rPr>
                <w:rFonts w:hint="eastAsia"/>
                <w:sz w:val="24"/>
                <w:szCs w:val="24"/>
                <w:lang w:val="en-US" w:eastAsia="zh-CN"/>
              </w:rPr>
              <w:t>该企业根据2017年、2018年、2019年的生产经营情况进行分析，三年的单位产品能耗分别为：</w:t>
            </w:r>
          </w:p>
          <w:tbl>
            <w:tblPr>
              <w:tblStyle w:val="12"/>
              <w:tblpPr w:leftFromText="180" w:rightFromText="180" w:vertAnchor="text" w:horzAnchor="page" w:tblpX="108" w:tblpY="283"/>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725"/>
              <w:gridCol w:w="1200"/>
              <w:gridCol w:w="1675"/>
              <w:gridCol w:w="1508"/>
              <w:gridCol w:w="150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tcPr>
                <w:p>
                  <w:pPr>
                    <w:pStyle w:val="2"/>
                    <w:rPr>
                      <w:rFonts w:hint="default"/>
                      <w:vertAlign w:val="baseline"/>
                      <w:lang w:val="en-US" w:eastAsia="zh-CN"/>
                    </w:rPr>
                  </w:pPr>
                </w:p>
              </w:tc>
              <w:tc>
                <w:tcPr>
                  <w:tcW w:w="4600" w:type="dxa"/>
                  <w:gridSpan w:val="3"/>
                </w:tcPr>
                <w:p>
                  <w:pPr>
                    <w:pStyle w:val="2"/>
                    <w:ind w:left="0" w:leftChars="0" w:firstLine="2160" w:firstLineChars="900"/>
                    <w:rPr>
                      <w:rFonts w:hint="eastAsia"/>
                      <w:vertAlign w:val="baseline"/>
                      <w:lang w:val="en-US" w:eastAsia="zh-CN"/>
                    </w:rPr>
                  </w:pPr>
                  <w:r>
                    <w:rPr>
                      <w:rFonts w:hint="eastAsia"/>
                      <w:vertAlign w:val="baseline"/>
                      <w:lang w:val="en-US" w:eastAsia="zh-CN"/>
                    </w:rPr>
                    <w:t>铸造</w:t>
                  </w:r>
                </w:p>
              </w:tc>
              <w:tc>
                <w:tcPr>
                  <w:tcW w:w="4525" w:type="dxa"/>
                  <w:gridSpan w:val="3"/>
                </w:tcPr>
                <w:p>
                  <w:pPr>
                    <w:pStyle w:val="2"/>
                    <w:ind w:left="0" w:leftChars="0" w:firstLine="1680" w:firstLineChars="700"/>
                    <w:rPr>
                      <w:rFonts w:hint="eastAsia"/>
                      <w:vertAlign w:val="baseline"/>
                      <w:lang w:val="en-US" w:eastAsia="zh-CN"/>
                    </w:rPr>
                  </w:pPr>
                  <w:r>
                    <w:rPr>
                      <w:rFonts w:hint="eastAsia"/>
                      <w:vertAlign w:val="baseline"/>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tcPr>
                <w:p>
                  <w:pPr>
                    <w:pStyle w:val="2"/>
                    <w:rPr>
                      <w:rFonts w:hint="default"/>
                      <w:vertAlign w:val="baseline"/>
                      <w:lang w:val="en-US" w:eastAsia="zh-CN"/>
                    </w:rPr>
                  </w:pPr>
                </w:p>
              </w:tc>
              <w:tc>
                <w:tcPr>
                  <w:tcW w:w="1725" w:type="dxa"/>
                </w:tcPr>
                <w:p>
                  <w:pPr>
                    <w:pStyle w:val="2"/>
                    <w:ind w:left="0" w:leftChars="0" w:firstLine="0" w:firstLineChars="0"/>
                    <w:rPr>
                      <w:rFonts w:hint="default"/>
                      <w:vertAlign w:val="baseline"/>
                      <w:lang w:val="en-US" w:eastAsia="zh-CN"/>
                    </w:rPr>
                  </w:pPr>
                  <w:r>
                    <w:rPr>
                      <w:rFonts w:hint="eastAsia"/>
                      <w:vertAlign w:val="baseline"/>
                      <w:lang w:val="en-US" w:eastAsia="zh-CN"/>
                    </w:rPr>
                    <w:t>综合能耗kgce</w:t>
                  </w:r>
                </w:p>
              </w:tc>
              <w:tc>
                <w:tcPr>
                  <w:tcW w:w="1200" w:type="dxa"/>
                </w:tcPr>
                <w:p>
                  <w:pPr>
                    <w:pStyle w:val="2"/>
                    <w:ind w:left="0" w:leftChars="0" w:firstLine="0" w:firstLineChars="0"/>
                    <w:rPr>
                      <w:rFonts w:hint="default"/>
                      <w:vertAlign w:val="baseline"/>
                      <w:lang w:val="en-US" w:eastAsia="zh-CN"/>
                    </w:rPr>
                  </w:pPr>
                  <w:r>
                    <w:rPr>
                      <w:rFonts w:hint="eastAsia"/>
                      <w:vertAlign w:val="baseline"/>
                      <w:lang w:val="en-US" w:eastAsia="zh-CN"/>
                    </w:rPr>
                    <w:t>产量t</w:t>
                  </w:r>
                </w:p>
              </w:tc>
              <w:tc>
                <w:tcPr>
                  <w:tcW w:w="1675" w:type="dxa"/>
                  <w:vAlign w:val="top"/>
                </w:tcPr>
                <w:p>
                  <w:pPr>
                    <w:pStyle w:val="2"/>
                    <w:ind w:left="0" w:leftChars="0" w:firstLine="0" w:firstLineChars="0"/>
                    <w:rPr>
                      <w:rFonts w:hint="default" w:ascii="Times New Roman" w:hAnsi="Times New Roman" w:eastAsia="宋体" w:cs="Times New Roman"/>
                      <w:kern w:val="2"/>
                      <w:sz w:val="24"/>
                      <w:vertAlign w:val="baseline"/>
                      <w:lang w:val="en-US" w:eastAsia="zh-CN" w:bidi="ar-SA"/>
                    </w:rPr>
                  </w:pPr>
                  <w:r>
                    <w:rPr>
                      <w:rFonts w:hint="eastAsia" w:cs="Times New Roman"/>
                      <w:kern w:val="2"/>
                      <w:sz w:val="24"/>
                      <w:vertAlign w:val="baseline"/>
                      <w:lang w:val="en-US" w:eastAsia="zh-CN" w:bidi="ar-SA"/>
                    </w:rPr>
                    <w:t>单位产品能耗kgce/t</w:t>
                  </w:r>
                </w:p>
              </w:tc>
              <w:tc>
                <w:tcPr>
                  <w:tcW w:w="1508" w:type="dxa"/>
                  <w:vAlign w:val="top"/>
                </w:tcPr>
                <w:p>
                  <w:pPr>
                    <w:pStyle w:val="2"/>
                    <w:ind w:left="0" w:leftChars="0" w:firstLine="0" w:firstLineChars="0"/>
                    <w:rPr>
                      <w:rFonts w:hint="default"/>
                      <w:vertAlign w:val="baseline"/>
                      <w:lang w:val="en-US" w:eastAsia="zh-CN"/>
                    </w:rPr>
                  </w:pPr>
                  <w:r>
                    <w:rPr>
                      <w:rFonts w:hint="eastAsia"/>
                      <w:vertAlign w:val="baseline"/>
                      <w:lang w:val="en-US" w:eastAsia="zh-CN"/>
                    </w:rPr>
                    <w:t>综合能耗kgce</w:t>
                  </w:r>
                </w:p>
              </w:tc>
              <w:tc>
                <w:tcPr>
                  <w:tcW w:w="1508" w:type="dxa"/>
                  <w:vAlign w:val="top"/>
                </w:tcPr>
                <w:p>
                  <w:pPr>
                    <w:pStyle w:val="2"/>
                    <w:ind w:left="0" w:leftChars="0" w:firstLine="240" w:firstLineChars="100"/>
                    <w:rPr>
                      <w:rFonts w:hint="default"/>
                      <w:vertAlign w:val="baseline"/>
                      <w:lang w:val="en-US" w:eastAsia="zh-CN"/>
                    </w:rPr>
                  </w:pPr>
                  <w:r>
                    <w:rPr>
                      <w:rFonts w:hint="eastAsia"/>
                      <w:vertAlign w:val="baseline"/>
                      <w:lang w:val="en-US" w:eastAsia="zh-CN"/>
                    </w:rPr>
                    <w:t>产量t</w:t>
                  </w:r>
                </w:p>
              </w:tc>
              <w:tc>
                <w:tcPr>
                  <w:tcW w:w="1509" w:type="dxa"/>
                  <w:vAlign w:val="top"/>
                </w:tcPr>
                <w:p>
                  <w:pPr>
                    <w:pStyle w:val="2"/>
                    <w:ind w:left="0" w:leftChars="0" w:firstLine="0" w:firstLineChars="0"/>
                    <w:rPr>
                      <w:rFonts w:hint="default"/>
                      <w:vertAlign w:val="baseline"/>
                      <w:lang w:val="en-US" w:eastAsia="zh-CN"/>
                    </w:rPr>
                  </w:pPr>
                  <w:r>
                    <w:rPr>
                      <w:rFonts w:hint="eastAsia" w:cs="Times New Roman"/>
                      <w:kern w:val="2"/>
                      <w:sz w:val="24"/>
                      <w:vertAlign w:val="baseline"/>
                      <w:lang w:val="en-US" w:eastAsia="zh-CN" w:bidi="ar-SA"/>
                    </w:rPr>
                    <w:t>单位产品能耗kgce/t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top"/>
                </w:tcPr>
                <w:p>
                  <w:pPr>
                    <w:pStyle w:val="2"/>
                    <w:ind w:left="0" w:leftChars="0" w:firstLine="0" w:firstLineChars="0"/>
                    <w:rPr>
                      <w:rFonts w:hint="eastAsia" w:ascii="Times New Roman" w:hAnsi="Times New Roman" w:eastAsia="宋体" w:cs="Times New Roman"/>
                      <w:kern w:val="2"/>
                      <w:sz w:val="24"/>
                      <w:vertAlign w:val="baseline"/>
                      <w:lang w:val="en-US" w:eastAsia="zh-CN" w:bidi="ar-SA"/>
                    </w:rPr>
                  </w:pPr>
                  <w:r>
                    <w:rPr>
                      <w:rFonts w:hint="eastAsia"/>
                      <w:vertAlign w:val="baseline"/>
                      <w:lang w:val="en-US" w:eastAsia="zh-CN"/>
                    </w:rPr>
                    <w:t>2017年</w:t>
                  </w:r>
                </w:p>
              </w:tc>
              <w:tc>
                <w:tcPr>
                  <w:tcW w:w="1725"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233282229</w:t>
                  </w:r>
                </w:p>
              </w:tc>
              <w:tc>
                <w:tcPr>
                  <w:tcW w:w="1200" w:type="dxa"/>
                </w:tcPr>
                <w:p>
                  <w:pPr>
                    <w:pStyle w:val="2"/>
                    <w:ind w:left="0" w:leftChars="0" w:firstLine="0" w:firstLineChars="0"/>
                    <w:rPr>
                      <w:rFonts w:hint="default"/>
                      <w:vertAlign w:val="baseline"/>
                      <w:lang w:val="en-US" w:eastAsia="zh-CN"/>
                    </w:rPr>
                  </w:pPr>
                  <w:r>
                    <w:rPr>
                      <w:rFonts w:hint="eastAsia"/>
                      <w:vertAlign w:val="baseline"/>
                      <w:lang w:val="en-US" w:eastAsia="zh-CN"/>
                    </w:rPr>
                    <w:t>20327.78</w:t>
                  </w:r>
                </w:p>
              </w:tc>
              <w:tc>
                <w:tcPr>
                  <w:tcW w:w="1675" w:type="dxa"/>
                  <w:vAlign w:val="top"/>
                </w:tcPr>
                <w:p>
                  <w:pPr>
                    <w:pStyle w:val="2"/>
                    <w:ind w:firstLine="240" w:firstLineChars="100"/>
                    <w:rPr>
                      <w:rFonts w:hint="default"/>
                      <w:vertAlign w:val="baseline"/>
                      <w:lang w:val="en-US" w:eastAsia="zh-CN"/>
                    </w:rPr>
                  </w:pPr>
                  <w:r>
                    <w:rPr>
                      <w:rFonts w:hint="default"/>
                      <w:vertAlign w:val="baseline"/>
                      <w:lang w:val="en-US" w:eastAsia="zh-CN"/>
                    </w:rPr>
                    <w:t>161.47</w:t>
                  </w:r>
                </w:p>
              </w:tc>
              <w:tc>
                <w:tcPr>
                  <w:tcW w:w="1508" w:type="dxa"/>
                </w:tcPr>
                <w:p>
                  <w:pPr>
                    <w:pStyle w:val="2"/>
                    <w:ind w:left="0" w:leftChars="0" w:firstLine="0" w:firstLineChars="0"/>
                    <w:jc w:val="both"/>
                    <w:rPr>
                      <w:rFonts w:hint="default"/>
                      <w:vertAlign w:val="baseline"/>
                      <w:lang w:val="en-US" w:eastAsia="zh-CN"/>
                    </w:rPr>
                  </w:pPr>
                  <w:r>
                    <w:rPr>
                      <w:rFonts w:hint="default"/>
                      <w:vertAlign w:val="baseline"/>
                      <w:lang w:val="en-US" w:eastAsia="zh-CN"/>
                    </w:rPr>
                    <w:t>364692.09</w:t>
                  </w:r>
                </w:p>
              </w:tc>
              <w:tc>
                <w:tcPr>
                  <w:tcW w:w="1508" w:type="dxa"/>
                </w:tcPr>
                <w:p>
                  <w:pPr>
                    <w:pStyle w:val="2"/>
                    <w:rPr>
                      <w:rFonts w:hint="default"/>
                      <w:vertAlign w:val="baseline"/>
                      <w:lang w:val="en-US" w:eastAsia="zh-CN"/>
                    </w:rPr>
                  </w:pPr>
                  <w:r>
                    <w:rPr>
                      <w:rFonts w:hint="eastAsia"/>
                      <w:vertAlign w:val="baseline"/>
                      <w:lang w:val="en-US" w:eastAsia="zh-CN"/>
                    </w:rPr>
                    <w:t>16933.84</w:t>
                  </w:r>
                </w:p>
              </w:tc>
              <w:tc>
                <w:tcPr>
                  <w:tcW w:w="1509"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pStyle w:val="2"/>
                    <w:ind w:left="0" w:leftChars="0" w:firstLine="0" w:firstLineChars="0"/>
                    <w:rPr>
                      <w:rFonts w:hint="default"/>
                      <w:vertAlign w:val="baseline"/>
                      <w:lang w:val="en-US" w:eastAsia="zh-CN"/>
                    </w:rPr>
                  </w:pPr>
                  <w:r>
                    <w:rPr>
                      <w:rFonts w:hint="eastAsia"/>
                      <w:vertAlign w:val="baseline"/>
                      <w:lang w:val="en-US" w:eastAsia="zh-CN"/>
                    </w:rPr>
                    <w:t>2018年</w:t>
                  </w:r>
                </w:p>
              </w:tc>
              <w:tc>
                <w:tcPr>
                  <w:tcW w:w="1725" w:type="dxa"/>
                </w:tcPr>
                <w:p>
                  <w:pPr>
                    <w:pStyle w:val="2"/>
                    <w:rPr>
                      <w:rFonts w:hint="default"/>
                      <w:vertAlign w:val="baseline"/>
                      <w:lang w:val="en-US" w:eastAsia="zh-CN"/>
                    </w:rPr>
                  </w:pPr>
                  <w:r>
                    <w:rPr>
                      <w:rFonts w:hint="default"/>
                      <w:vertAlign w:val="baseline"/>
                      <w:lang w:val="en-US" w:eastAsia="zh-CN"/>
                    </w:rPr>
                    <w:t>2840116.35</w:t>
                  </w:r>
                </w:p>
              </w:tc>
              <w:tc>
                <w:tcPr>
                  <w:tcW w:w="1200" w:type="dxa"/>
                </w:tcPr>
                <w:p>
                  <w:pPr>
                    <w:pStyle w:val="2"/>
                    <w:ind w:left="0" w:leftChars="0" w:firstLine="0" w:firstLineChars="0"/>
                    <w:rPr>
                      <w:rFonts w:hint="default"/>
                      <w:vertAlign w:val="baseline"/>
                      <w:lang w:val="en-US" w:eastAsia="zh-CN"/>
                    </w:rPr>
                  </w:pPr>
                  <w:r>
                    <w:rPr>
                      <w:rFonts w:hint="eastAsia"/>
                      <w:vertAlign w:val="baseline"/>
                      <w:lang w:val="en-US" w:eastAsia="zh-CN"/>
                    </w:rPr>
                    <w:t>16029.38</w:t>
                  </w:r>
                </w:p>
              </w:tc>
              <w:tc>
                <w:tcPr>
                  <w:tcW w:w="1675"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177.18</w:t>
                  </w:r>
                </w:p>
              </w:tc>
              <w:tc>
                <w:tcPr>
                  <w:tcW w:w="1508" w:type="dxa"/>
                </w:tcPr>
                <w:p>
                  <w:pPr>
                    <w:pStyle w:val="2"/>
                    <w:ind w:left="0" w:leftChars="0" w:firstLine="0" w:firstLineChars="0"/>
                    <w:rPr>
                      <w:rFonts w:hint="default"/>
                      <w:vertAlign w:val="baseline"/>
                      <w:lang w:val="en-US" w:eastAsia="zh-CN"/>
                    </w:rPr>
                  </w:pPr>
                  <w:r>
                    <w:rPr>
                      <w:rFonts w:hint="default"/>
                      <w:vertAlign w:val="baseline"/>
                      <w:lang w:val="en-US" w:eastAsia="zh-CN"/>
                    </w:rPr>
                    <w:t>315568.93</w:t>
                  </w:r>
                </w:p>
              </w:tc>
              <w:tc>
                <w:tcPr>
                  <w:tcW w:w="1508" w:type="dxa"/>
                </w:tcPr>
                <w:p>
                  <w:pPr>
                    <w:pStyle w:val="2"/>
                    <w:rPr>
                      <w:rFonts w:hint="default"/>
                      <w:vertAlign w:val="baseline"/>
                      <w:lang w:val="en-US" w:eastAsia="zh-CN"/>
                    </w:rPr>
                  </w:pPr>
                  <w:r>
                    <w:rPr>
                      <w:rFonts w:hint="eastAsia"/>
                      <w:vertAlign w:val="baseline"/>
                      <w:lang w:val="en-US" w:eastAsia="zh-CN"/>
                    </w:rPr>
                    <w:t>17552.23</w:t>
                  </w:r>
                </w:p>
              </w:tc>
              <w:tc>
                <w:tcPr>
                  <w:tcW w:w="1509"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pStyle w:val="2"/>
                    <w:ind w:left="0" w:leftChars="0" w:firstLine="0" w:firstLineChars="0"/>
                    <w:rPr>
                      <w:rFonts w:hint="default"/>
                      <w:vertAlign w:val="baseline"/>
                      <w:lang w:val="en-US" w:eastAsia="zh-CN"/>
                    </w:rPr>
                  </w:pPr>
                  <w:r>
                    <w:rPr>
                      <w:rFonts w:hint="eastAsia"/>
                      <w:vertAlign w:val="baseline"/>
                      <w:lang w:val="en-US" w:eastAsia="zh-CN"/>
                    </w:rPr>
                    <w:t>2019年</w:t>
                  </w:r>
                </w:p>
              </w:tc>
              <w:tc>
                <w:tcPr>
                  <w:tcW w:w="1725" w:type="dxa"/>
                </w:tcPr>
                <w:p>
                  <w:pPr>
                    <w:pStyle w:val="2"/>
                    <w:rPr>
                      <w:rFonts w:hint="default"/>
                      <w:vertAlign w:val="baseline"/>
                      <w:lang w:val="en-US" w:eastAsia="zh-CN"/>
                    </w:rPr>
                  </w:pPr>
                  <w:r>
                    <w:rPr>
                      <w:rFonts w:hint="default"/>
                      <w:vertAlign w:val="baseline"/>
                      <w:lang w:val="en-US" w:eastAsia="zh-CN"/>
                    </w:rPr>
                    <w:t>2561234.41</w:t>
                  </w:r>
                </w:p>
              </w:tc>
              <w:tc>
                <w:tcPr>
                  <w:tcW w:w="1200" w:type="dxa"/>
                </w:tcPr>
                <w:p>
                  <w:pPr>
                    <w:pStyle w:val="2"/>
                    <w:ind w:left="0" w:leftChars="0" w:firstLine="0" w:firstLineChars="0"/>
                    <w:rPr>
                      <w:rFonts w:hint="default"/>
                      <w:vertAlign w:val="baseline"/>
                      <w:lang w:val="en-US" w:eastAsia="zh-CN"/>
                    </w:rPr>
                  </w:pPr>
                  <w:r>
                    <w:rPr>
                      <w:rFonts w:hint="eastAsia"/>
                      <w:vertAlign w:val="baseline"/>
                      <w:lang w:val="en-US" w:eastAsia="zh-CN"/>
                    </w:rPr>
                    <w:t>12792.46</w:t>
                  </w:r>
                </w:p>
              </w:tc>
              <w:tc>
                <w:tcPr>
                  <w:tcW w:w="1675"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200.21</w:t>
                  </w:r>
                </w:p>
              </w:tc>
              <w:tc>
                <w:tcPr>
                  <w:tcW w:w="1508" w:type="dxa"/>
                </w:tcPr>
                <w:p>
                  <w:pPr>
                    <w:pStyle w:val="2"/>
                    <w:ind w:left="0" w:leftChars="0" w:firstLine="0" w:firstLineChars="0"/>
                    <w:rPr>
                      <w:rFonts w:hint="default"/>
                      <w:vertAlign w:val="baseline"/>
                      <w:lang w:val="en-US" w:eastAsia="zh-CN"/>
                    </w:rPr>
                  </w:pPr>
                  <w:r>
                    <w:rPr>
                      <w:rFonts w:hint="default"/>
                      <w:vertAlign w:val="baseline"/>
                      <w:lang w:val="en-US" w:eastAsia="zh-CN"/>
                    </w:rPr>
                    <w:t>595328.75</w:t>
                  </w:r>
                </w:p>
              </w:tc>
              <w:tc>
                <w:tcPr>
                  <w:tcW w:w="1508" w:type="dxa"/>
                </w:tcPr>
                <w:p>
                  <w:pPr>
                    <w:pStyle w:val="2"/>
                    <w:rPr>
                      <w:rFonts w:hint="default"/>
                      <w:vertAlign w:val="baseline"/>
                      <w:lang w:val="en-US" w:eastAsia="zh-CN"/>
                    </w:rPr>
                  </w:pPr>
                  <w:r>
                    <w:rPr>
                      <w:rFonts w:hint="eastAsia"/>
                      <w:vertAlign w:val="baseline"/>
                      <w:lang w:val="en-US" w:eastAsia="zh-CN"/>
                    </w:rPr>
                    <w:t>9727.34</w:t>
                  </w:r>
                </w:p>
              </w:tc>
              <w:tc>
                <w:tcPr>
                  <w:tcW w:w="1509"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61.2</w:t>
                  </w:r>
                </w:p>
              </w:tc>
            </w:tr>
          </w:tbl>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由上表可以看出2019年比2017年和2018年较高，2019年不能作为2020年的基准，以三年的平均为宜，经计算三年的平均值为：铸造179.62kgce/t，机加工33.57kgce/t。</w:t>
            </w:r>
          </w:p>
          <w:p>
            <w:pPr>
              <w:pStyle w:val="2"/>
              <w:ind w:left="0" w:leftChars="0" w:firstLine="0" w:firstLineChars="0"/>
              <w:rPr>
                <w:rFonts w:hint="default"/>
                <w:sz w:val="24"/>
                <w:szCs w:val="24"/>
                <w:lang w:val="en-US" w:eastAsia="zh-CN"/>
              </w:rPr>
            </w:pPr>
            <w:r>
              <w:rPr>
                <w:rFonts w:hint="eastAsia"/>
                <w:sz w:val="24"/>
                <w:szCs w:val="24"/>
                <w:lang w:val="en-US" w:eastAsia="zh-CN"/>
              </w:rPr>
              <w:t>以三年的平均作为2020年的目标，即：铸造179.62kgce/t，机加工33.57kgce/t。</w:t>
            </w:r>
          </w:p>
          <w:p>
            <w:pPr>
              <w:pStyle w:val="2"/>
              <w:rPr>
                <w:rFonts w:hint="eastAsia"/>
                <w:sz w:val="24"/>
                <w:szCs w:val="24"/>
                <w:lang w:val="en-US" w:eastAsia="zh-CN"/>
              </w:rPr>
            </w:pPr>
          </w:p>
          <w:p>
            <w:pPr>
              <w:pStyle w:val="2"/>
              <w:ind w:left="0" w:leftChars="0" w:firstLine="0" w:firstLineChars="0"/>
              <w:rPr>
                <w:rFonts w:hint="eastAsia"/>
                <w:sz w:val="24"/>
                <w:szCs w:val="24"/>
                <w:lang w:val="en-US" w:eastAsia="zh-CN"/>
              </w:rPr>
            </w:pPr>
            <w:r>
              <w:rPr>
                <w:rFonts w:hint="eastAsia"/>
                <w:sz w:val="24"/>
                <w:szCs w:val="24"/>
                <w:lang w:val="en-US" w:eastAsia="zh-CN"/>
              </w:rPr>
              <w:t>再以2018年、2019年、2020年三年的统计数据为基础测算出三年的平均单位产品能耗，</w:t>
            </w:r>
          </w:p>
          <w:tbl>
            <w:tblPr>
              <w:tblStyle w:val="12"/>
              <w:tblpPr w:leftFromText="180" w:rightFromText="180" w:vertAnchor="text" w:horzAnchor="page" w:tblpX="108" w:tblpY="174"/>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725"/>
              <w:gridCol w:w="1200"/>
              <w:gridCol w:w="1675"/>
              <w:gridCol w:w="1508"/>
              <w:gridCol w:w="150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tcPr>
                <w:p>
                  <w:pPr>
                    <w:pStyle w:val="2"/>
                    <w:rPr>
                      <w:rFonts w:hint="default"/>
                      <w:vertAlign w:val="baseline"/>
                      <w:lang w:val="en-US" w:eastAsia="zh-CN"/>
                    </w:rPr>
                  </w:pPr>
                </w:p>
              </w:tc>
              <w:tc>
                <w:tcPr>
                  <w:tcW w:w="4600" w:type="dxa"/>
                  <w:gridSpan w:val="3"/>
                </w:tcPr>
                <w:p>
                  <w:pPr>
                    <w:pStyle w:val="2"/>
                    <w:ind w:left="0" w:leftChars="0" w:firstLine="2160" w:firstLineChars="900"/>
                    <w:rPr>
                      <w:rFonts w:hint="eastAsia"/>
                      <w:vertAlign w:val="baseline"/>
                      <w:lang w:val="en-US" w:eastAsia="zh-CN"/>
                    </w:rPr>
                  </w:pPr>
                  <w:r>
                    <w:rPr>
                      <w:rFonts w:hint="eastAsia"/>
                      <w:vertAlign w:val="baseline"/>
                      <w:lang w:val="en-US" w:eastAsia="zh-CN"/>
                    </w:rPr>
                    <w:t>铸造</w:t>
                  </w:r>
                </w:p>
              </w:tc>
              <w:tc>
                <w:tcPr>
                  <w:tcW w:w="4525" w:type="dxa"/>
                  <w:gridSpan w:val="3"/>
                </w:tcPr>
                <w:p>
                  <w:pPr>
                    <w:pStyle w:val="2"/>
                    <w:ind w:left="0" w:leftChars="0" w:firstLine="1680" w:firstLineChars="700"/>
                    <w:rPr>
                      <w:rFonts w:hint="eastAsia"/>
                      <w:vertAlign w:val="baseline"/>
                      <w:lang w:val="en-US" w:eastAsia="zh-CN"/>
                    </w:rPr>
                  </w:pPr>
                  <w:r>
                    <w:rPr>
                      <w:rFonts w:hint="eastAsia"/>
                      <w:vertAlign w:val="baseline"/>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tcPr>
                <w:p>
                  <w:pPr>
                    <w:pStyle w:val="2"/>
                    <w:rPr>
                      <w:rFonts w:hint="default"/>
                      <w:vertAlign w:val="baseline"/>
                      <w:lang w:val="en-US" w:eastAsia="zh-CN"/>
                    </w:rPr>
                  </w:pPr>
                </w:p>
              </w:tc>
              <w:tc>
                <w:tcPr>
                  <w:tcW w:w="1725" w:type="dxa"/>
                </w:tcPr>
                <w:p>
                  <w:pPr>
                    <w:pStyle w:val="2"/>
                    <w:ind w:left="0" w:leftChars="0" w:firstLine="0" w:firstLineChars="0"/>
                    <w:rPr>
                      <w:rFonts w:hint="default"/>
                      <w:vertAlign w:val="baseline"/>
                      <w:lang w:val="en-US" w:eastAsia="zh-CN"/>
                    </w:rPr>
                  </w:pPr>
                  <w:r>
                    <w:rPr>
                      <w:rFonts w:hint="eastAsia"/>
                      <w:vertAlign w:val="baseline"/>
                      <w:lang w:val="en-US" w:eastAsia="zh-CN"/>
                    </w:rPr>
                    <w:t>综合能耗kgce</w:t>
                  </w:r>
                </w:p>
              </w:tc>
              <w:tc>
                <w:tcPr>
                  <w:tcW w:w="1200" w:type="dxa"/>
                </w:tcPr>
                <w:p>
                  <w:pPr>
                    <w:pStyle w:val="2"/>
                    <w:ind w:left="0" w:leftChars="0" w:firstLine="0" w:firstLineChars="0"/>
                    <w:rPr>
                      <w:rFonts w:hint="default"/>
                      <w:vertAlign w:val="baseline"/>
                      <w:lang w:val="en-US" w:eastAsia="zh-CN"/>
                    </w:rPr>
                  </w:pPr>
                  <w:r>
                    <w:rPr>
                      <w:rFonts w:hint="eastAsia"/>
                      <w:vertAlign w:val="baseline"/>
                      <w:lang w:val="en-US" w:eastAsia="zh-CN"/>
                    </w:rPr>
                    <w:t>产量t</w:t>
                  </w:r>
                </w:p>
              </w:tc>
              <w:tc>
                <w:tcPr>
                  <w:tcW w:w="1675" w:type="dxa"/>
                  <w:vAlign w:val="top"/>
                </w:tcPr>
                <w:p>
                  <w:pPr>
                    <w:pStyle w:val="2"/>
                    <w:ind w:left="0" w:leftChars="0" w:firstLine="0" w:firstLineChars="0"/>
                    <w:rPr>
                      <w:rFonts w:hint="default" w:ascii="Times New Roman" w:hAnsi="Times New Roman" w:eastAsia="宋体" w:cs="Times New Roman"/>
                      <w:kern w:val="2"/>
                      <w:sz w:val="24"/>
                      <w:vertAlign w:val="baseline"/>
                      <w:lang w:val="en-US" w:eastAsia="zh-CN" w:bidi="ar-SA"/>
                    </w:rPr>
                  </w:pPr>
                  <w:r>
                    <w:rPr>
                      <w:rFonts w:hint="eastAsia" w:cs="Times New Roman"/>
                      <w:kern w:val="2"/>
                      <w:sz w:val="24"/>
                      <w:vertAlign w:val="baseline"/>
                      <w:lang w:val="en-US" w:eastAsia="zh-CN" w:bidi="ar-SA"/>
                    </w:rPr>
                    <w:t>单位产品能耗kgce/t</w:t>
                  </w:r>
                </w:p>
              </w:tc>
              <w:tc>
                <w:tcPr>
                  <w:tcW w:w="1508" w:type="dxa"/>
                  <w:vAlign w:val="top"/>
                </w:tcPr>
                <w:p>
                  <w:pPr>
                    <w:pStyle w:val="2"/>
                    <w:ind w:left="0" w:leftChars="0" w:firstLine="0" w:firstLineChars="0"/>
                    <w:rPr>
                      <w:rFonts w:hint="default"/>
                      <w:vertAlign w:val="baseline"/>
                      <w:lang w:val="en-US" w:eastAsia="zh-CN"/>
                    </w:rPr>
                  </w:pPr>
                  <w:r>
                    <w:rPr>
                      <w:rFonts w:hint="eastAsia"/>
                      <w:vertAlign w:val="baseline"/>
                      <w:lang w:val="en-US" w:eastAsia="zh-CN"/>
                    </w:rPr>
                    <w:t>综合能耗kgce</w:t>
                  </w:r>
                </w:p>
              </w:tc>
              <w:tc>
                <w:tcPr>
                  <w:tcW w:w="1508" w:type="dxa"/>
                  <w:vAlign w:val="top"/>
                </w:tcPr>
                <w:p>
                  <w:pPr>
                    <w:pStyle w:val="2"/>
                    <w:ind w:left="0" w:leftChars="0" w:firstLine="240" w:firstLineChars="100"/>
                    <w:rPr>
                      <w:rFonts w:hint="default"/>
                      <w:vertAlign w:val="baseline"/>
                      <w:lang w:val="en-US" w:eastAsia="zh-CN"/>
                    </w:rPr>
                  </w:pPr>
                  <w:r>
                    <w:rPr>
                      <w:rFonts w:hint="eastAsia"/>
                      <w:vertAlign w:val="baseline"/>
                      <w:lang w:val="en-US" w:eastAsia="zh-CN"/>
                    </w:rPr>
                    <w:t>产量t</w:t>
                  </w:r>
                </w:p>
              </w:tc>
              <w:tc>
                <w:tcPr>
                  <w:tcW w:w="1509" w:type="dxa"/>
                  <w:vAlign w:val="top"/>
                </w:tcPr>
                <w:p>
                  <w:pPr>
                    <w:pStyle w:val="2"/>
                    <w:ind w:left="0" w:leftChars="0" w:firstLine="0" w:firstLineChars="0"/>
                    <w:rPr>
                      <w:rFonts w:hint="default"/>
                      <w:vertAlign w:val="baseline"/>
                      <w:lang w:val="en-US" w:eastAsia="zh-CN"/>
                    </w:rPr>
                  </w:pPr>
                  <w:r>
                    <w:rPr>
                      <w:rFonts w:hint="eastAsia" w:cs="Times New Roman"/>
                      <w:kern w:val="2"/>
                      <w:sz w:val="24"/>
                      <w:vertAlign w:val="baseline"/>
                      <w:lang w:val="en-US" w:eastAsia="zh-CN" w:bidi="ar-SA"/>
                    </w:rPr>
                    <w:t>单位产品能耗kgce/t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pStyle w:val="2"/>
                    <w:ind w:left="0" w:leftChars="0" w:firstLine="0" w:firstLineChars="0"/>
                    <w:rPr>
                      <w:rFonts w:hint="default"/>
                      <w:vertAlign w:val="baseline"/>
                      <w:lang w:val="en-US" w:eastAsia="zh-CN"/>
                    </w:rPr>
                  </w:pPr>
                  <w:r>
                    <w:rPr>
                      <w:rFonts w:hint="eastAsia"/>
                      <w:vertAlign w:val="baseline"/>
                      <w:lang w:val="en-US" w:eastAsia="zh-CN"/>
                    </w:rPr>
                    <w:t>2018年</w:t>
                  </w:r>
                </w:p>
              </w:tc>
              <w:tc>
                <w:tcPr>
                  <w:tcW w:w="1725" w:type="dxa"/>
                </w:tcPr>
                <w:p>
                  <w:pPr>
                    <w:pStyle w:val="2"/>
                    <w:rPr>
                      <w:rFonts w:hint="default"/>
                      <w:vertAlign w:val="baseline"/>
                      <w:lang w:val="en-US" w:eastAsia="zh-CN"/>
                    </w:rPr>
                  </w:pPr>
                  <w:r>
                    <w:rPr>
                      <w:rFonts w:hint="default"/>
                      <w:vertAlign w:val="baseline"/>
                      <w:lang w:val="en-US" w:eastAsia="zh-CN"/>
                    </w:rPr>
                    <w:t>2840116.35</w:t>
                  </w:r>
                </w:p>
              </w:tc>
              <w:tc>
                <w:tcPr>
                  <w:tcW w:w="1200" w:type="dxa"/>
                </w:tcPr>
                <w:p>
                  <w:pPr>
                    <w:pStyle w:val="2"/>
                    <w:ind w:left="0" w:leftChars="0" w:firstLine="0" w:firstLineChars="0"/>
                    <w:rPr>
                      <w:rFonts w:hint="default"/>
                      <w:vertAlign w:val="baseline"/>
                      <w:lang w:val="en-US" w:eastAsia="zh-CN"/>
                    </w:rPr>
                  </w:pPr>
                  <w:r>
                    <w:rPr>
                      <w:rFonts w:hint="eastAsia"/>
                      <w:vertAlign w:val="baseline"/>
                      <w:lang w:val="en-US" w:eastAsia="zh-CN"/>
                    </w:rPr>
                    <w:t>16029.38</w:t>
                  </w:r>
                </w:p>
              </w:tc>
              <w:tc>
                <w:tcPr>
                  <w:tcW w:w="1675"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177.18</w:t>
                  </w:r>
                </w:p>
              </w:tc>
              <w:tc>
                <w:tcPr>
                  <w:tcW w:w="1508" w:type="dxa"/>
                </w:tcPr>
                <w:p>
                  <w:pPr>
                    <w:pStyle w:val="2"/>
                    <w:ind w:left="0" w:leftChars="0" w:firstLine="0" w:firstLineChars="0"/>
                    <w:rPr>
                      <w:rFonts w:hint="default"/>
                      <w:vertAlign w:val="baseline"/>
                      <w:lang w:val="en-US" w:eastAsia="zh-CN"/>
                    </w:rPr>
                  </w:pPr>
                  <w:r>
                    <w:rPr>
                      <w:rFonts w:hint="default"/>
                      <w:vertAlign w:val="baseline"/>
                      <w:lang w:val="en-US" w:eastAsia="zh-CN"/>
                    </w:rPr>
                    <w:t>315568.93</w:t>
                  </w:r>
                </w:p>
              </w:tc>
              <w:tc>
                <w:tcPr>
                  <w:tcW w:w="1508" w:type="dxa"/>
                </w:tcPr>
                <w:p>
                  <w:pPr>
                    <w:pStyle w:val="2"/>
                    <w:rPr>
                      <w:rFonts w:hint="default"/>
                      <w:vertAlign w:val="baseline"/>
                      <w:lang w:val="en-US" w:eastAsia="zh-CN"/>
                    </w:rPr>
                  </w:pPr>
                  <w:r>
                    <w:rPr>
                      <w:rFonts w:hint="eastAsia"/>
                      <w:vertAlign w:val="baseline"/>
                      <w:lang w:val="en-US" w:eastAsia="zh-CN"/>
                    </w:rPr>
                    <w:t>17552.23</w:t>
                  </w:r>
                </w:p>
              </w:tc>
              <w:tc>
                <w:tcPr>
                  <w:tcW w:w="1509"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pStyle w:val="2"/>
                    <w:ind w:left="0" w:leftChars="0" w:firstLine="0" w:firstLineChars="0"/>
                    <w:rPr>
                      <w:rFonts w:hint="default"/>
                      <w:vertAlign w:val="baseline"/>
                      <w:lang w:val="en-US" w:eastAsia="zh-CN"/>
                    </w:rPr>
                  </w:pPr>
                  <w:r>
                    <w:rPr>
                      <w:rFonts w:hint="eastAsia"/>
                      <w:vertAlign w:val="baseline"/>
                      <w:lang w:val="en-US" w:eastAsia="zh-CN"/>
                    </w:rPr>
                    <w:t>2019年</w:t>
                  </w:r>
                </w:p>
              </w:tc>
              <w:tc>
                <w:tcPr>
                  <w:tcW w:w="1725" w:type="dxa"/>
                </w:tcPr>
                <w:p>
                  <w:pPr>
                    <w:pStyle w:val="2"/>
                    <w:rPr>
                      <w:rFonts w:hint="default"/>
                      <w:vertAlign w:val="baseline"/>
                      <w:lang w:val="en-US" w:eastAsia="zh-CN"/>
                    </w:rPr>
                  </w:pPr>
                  <w:r>
                    <w:rPr>
                      <w:rFonts w:hint="default"/>
                      <w:vertAlign w:val="baseline"/>
                      <w:lang w:val="en-US" w:eastAsia="zh-CN"/>
                    </w:rPr>
                    <w:t>2561234.41</w:t>
                  </w:r>
                </w:p>
              </w:tc>
              <w:tc>
                <w:tcPr>
                  <w:tcW w:w="1200" w:type="dxa"/>
                </w:tcPr>
                <w:p>
                  <w:pPr>
                    <w:pStyle w:val="2"/>
                    <w:ind w:left="0" w:leftChars="0" w:firstLine="0" w:firstLineChars="0"/>
                    <w:rPr>
                      <w:rFonts w:hint="default"/>
                      <w:vertAlign w:val="baseline"/>
                      <w:lang w:val="en-US" w:eastAsia="zh-CN"/>
                    </w:rPr>
                  </w:pPr>
                  <w:r>
                    <w:rPr>
                      <w:rFonts w:hint="eastAsia"/>
                      <w:vertAlign w:val="baseline"/>
                      <w:lang w:val="en-US" w:eastAsia="zh-CN"/>
                    </w:rPr>
                    <w:t>12792.46</w:t>
                  </w:r>
                </w:p>
              </w:tc>
              <w:tc>
                <w:tcPr>
                  <w:tcW w:w="1675"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200.21</w:t>
                  </w:r>
                </w:p>
              </w:tc>
              <w:tc>
                <w:tcPr>
                  <w:tcW w:w="1508" w:type="dxa"/>
                </w:tcPr>
                <w:p>
                  <w:pPr>
                    <w:pStyle w:val="2"/>
                    <w:ind w:left="0" w:leftChars="0" w:firstLine="0" w:firstLineChars="0"/>
                    <w:rPr>
                      <w:rFonts w:hint="default"/>
                      <w:vertAlign w:val="baseline"/>
                      <w:lang w:val="en-US" w:eastAsia="zh-CN"/>
                    </w:rPr>
                  </w:pPr>
                  <w:r>
                    <w:rPr>
                      <w:rFonts w:hint="default"/>
                      <w:vertAlign w:val="baseline"/>
                      <w:lang w:val="en-US" w:eastAsia="zh-CN"/>
                    </w:rPr>
                    <w:t>595328.75</w:t>
                  </w:r>
                </w:p>
              </w:tc>
              <w:tc>
                <w:tcPr>
                  <w:tcW w:w="1508" w:type="dxa"/>
                </w:tcPr>
                <w:p>
                  <w:pPr>
                    <w:pStyle w:val="2"/>
                    <w:rPr>
                      <w:rFonts w:hint="default"/>
                      <w:vertAlign w:val="baseline"/>
                      <w:lang w:val="en-US" w:eastAsia="zh-CN"/>
                    </w:rPr>
                  </w:pPr>
                  <w:r>
                    <w:rPr>
                      <w:rFonts w:hint="eastAsia"/>
                      <w:vertAlign w:val="baseline"/>
                      <w:lang w:val="en-US" w:eastAsia="zh-CN"/>
                    </w:rPr>
                    <w:t>9727.34</w:t>
                  </w:r>
                </w:p>
              </w:tc>
              <w:tc>
                <w:tcPr>
                  <w:tcW w:w="1509"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pStyle w:val="2"/>
                    <w:ind w:left="0" w:leftChars="0" w:firstLine="0" w:firstLineChars="0"/>
                    <w:rPr>
                      <w:rFonts w:hint="default"/>
                      <w:vertAlign w:val="baseline"/>
                      <w:lang w:val="en-US" w:eastAsia="zh-CN"/>
                    </w:rPr>
                  </w:pPr>
                  <w:r>
                    <w:rPr>
                      <w:rFonts w:hint="eastAsia"/>
                      <w:vertAlign w:val="baseline"/>
                      <w:lang w:val="en-US" w:eastAsia="zh-CN"/>
                    </w:rPr>
                    <w:t>2020</w:t>
                  </w:r>
                </w:p>
              </w:tc>
              <w:tc>
                <w:tcPr>
                  <w:tcW w:w="1725" w:type="dxa"/>
                </w:tcPr>
                <w:p>
                  <w:pPr>
                    <w:pStyle w:val="2"/>
                    <w:rPr>
                      <w:rFonts w:hint="default"/>
                      <w:vertAlign w:val="baseline"/>
                      <w:lang w:val="en-US" w:eastAsia="zh-CN"/>
                    </w:rPr>
                  </w:pPr>
                  <w:r>
                    <w:rPr>
                      <w:rFonts w:hint="default"/>
                      <w:vertAlign w:val="baseline"/>
                      <w:lang w:val="en-US" w:eastAsia="zh-CN"/>
                    </w:rPr>
                    <w:t>2563075</w:t>
                  </w:r>
                </w:p>
              </w:tc>
              <w:tc>
                <w:tcPr>
                  <w:tcW w:w="1200" w:type="dxa"/>
                </w:tcPr>
                <w:p>
                  <w:pPr>
                    <w:pStyle w:val="2"/>
                    <w:ind w:left="0" w:leftChars="0" w:firstLine="0" w:firstLineChars="0"/>
                    <w:rPr>
                      <w:rFonts w:hint="default"/>
                      <w:vertAlign w:val="baseline"/>
                      <w:lang w:val="en-US" w:eastAsia="zh-CN"/>
                    </w:rPr>
                  </w:pPr>
                  <w:r>
                    <w:rPr>
                      <w:rFonts w:hint="eastAsia"/>
                      <w:vertAlign w:val="baseline"/>
                      <w:lang w:val="en-US" w:eastAsia="zh-CN"/>
                    </w:rPr>
                    <w:t>14658.4</w:t>
                  </w:r>
                </w:p>
              </w:tc>
              <w:tc>
                <w:tcPr>
                  <w:tcW w:w="1675" w:type="dxa"/>
                  <w:vAlign w:val="top"/>
                </w:tcPr>
                <w:p>
                  <w:pPr>
                    <w:pStyle w:val="2"/>
                    <w:ind w:firstLine="240" w:firstLineChars="100"/>
                    <w:rPr>
                      <w:rFonts w:hint="default"/>
                      <w:vertAlign w:val="baseline"/>
                      <w:lang w:val="en-US" w:eastAsia="zh-CN"/>
                    </w:rPr>
                  </w:pPr>
                  <w:r>
                    <w:rPr>
                      <w:rFonts w:hint="eastAsia"/>
                      <w:sz w:val="24"/>
                      <w:szCs w:val="24"/>
                      <w:lang w:val="en-US" w:eastAsia="zh-CN"/>
                    </w:rPr>
                    <w:t>174.85</w:t>
                  </w:r>
                </w:p>
              </w:tc>
              <w:tc>
                <w:tcPr>
                  <w:tcW w:w="1508" w:type="dxa"/>
                </w:tcPr>
                <w:p>
                  <w:pPr>
                    <w:pStyle w:val="2"/>
                    <w:ind w:left="0" w:leftChars="0" w:firstLine="0" w:firstLineChars="0"/>
                    <w:rPr>
                      <w:rFonts w:hint="default"/>
                      <w:vertAlign w:val="baseline"/>
                      <w:lang w:val="en-US" w:eastAsia="zh-CN"/>
                    </w:rPr>
                  </w:pPr>
                  <w:r>
                    <w:rPr>
                      <w:rFonts w:hint="default"/>
                      <w:vertAlign w:val="baseline"/>
                      <w:lang w:val="en-US" w:eastAsia="zh-CN"/>
                    </w:rPr>
                    <w:t>284786.2</w:t>
                  </w:r>
                </w:p>
              </w:tc>
              <w:tc>
                <w:tcPr>
                  <w:tcW w:w="1508" w:type="dxa"/>
                </w:tcPr>
                <w:p>
                  <w:pPr>
                    <w:pStyle w:val="2"/>
                    <w:rPr>
                      <w:rFonts w:hint="default"/>
                      <w:vertAlign w:val="baseline"/>
                      <w:lang w:val="en-US" w:eastAsia="zh-CN"/>
                    </w:rPr>
                  </w:pPr>
                  <w:r>
                    <w:rPr>
                      <w:rFonts w:hint="eastAsia"/>
                      <w:vertAlign w:val="baseline"/>
                      <w:lang w:val="en-US" w:eastAsia="zh-CN"/>
                    </w:rPr>
                    <w:t>11081.01</w:t>
                  </w:r>
                </w:p>
              </w:tc>
              <w:tc>
                <w:tcPr>
                  <w:tcW w:w="1509" w:type="dxa"/>
                  <w:vAlign w:val="top"/>
                </w:tcPr>
                <w:p>
                  <w:pPr>
                    <w:pStyle w:val="2"/>
                    <w:ind w:firstLine="240" w:firstLineChars="100"/>
                    <w:rPr>
                      <w:rFonts w:hint="default"/>
                      <w:vertAlign w:val="baseline"/>
                      <w:lang w:val="en-US" w:eastAsia="zh-CN"/>
                    </w:rPr>
                  </w:pPr>
                  <w:r>
                    <w:rPr>
                      <w:rFonts w:hint="eastAsia"/>
                      <w:sz w:val="24"/>
                      <w:szCs w:val="24"/>
                      <w:lang w:val="en-US" w:eastAsia="zh-CN"/>
                    </w:rPr>
                    <w:t>25.7</w:t>
                  </w:r>
                </w:p>
              </w:tc>
            </w:tr>
          </w:tbl>
          <w:p>
            <w:pPr>
              <w:pStyle w:val="2"/>
              <w:ind w:left="0" w:leftChars="0" w:firstLine="0" w:firstLineChars="0"/>
              <w:rPr>
                <w:rFonts w:hint="eastAsia"/>
                <w:sz w:val="24"/>
                <w:szCs w:val="24"/>
                <w:lang w:val="en-US" w:eastAsia="zh-CN"/>
              </w:rPr>
            </w:pPr>
            <w:r>
              <w:rPr>
                <w:rFonts w:hint="eastAsia"/>
                <w:sz w:val="24"/>
                <w:szCs w:val="24"/>
                <w:lang w:val="en-US" w:eastAsia="zh-CN"/>
              </w:rPr>
              <w:t>以三年的平均作为2021年的目标，即：铸造184.08kgce/t，机加工34.96kgce/t。</w:t>
            </w:r>
          </w:p>
          <w:p>
            <w:pPr>
              <w:pStyle w:val="2"/>
              <w:ind w:left="0" w:leftChars="0" w:firstLine="0" w:firstLineChars="0"/>
              <w:rPr>
                <w:rFonts w:hint="default"/>
                <w:sz w:val="24"/>
                <w:szCs w:val="24"/>
                <w:lang w:val="en-US" w:eastAsia="zh-CN"/>
              </w:rPr>
            </w:pPr>
            <w:r>
              <w:rPr>
                <w:rFonts w:hint="eastAsia"/>
                <w:sz w:val="24"/>
                <w:szCs w:val="24"/>
                <w:lang w:val="en-US" w:eastAsia="zh-CN"/>
              </w:rPr>
              <w:t>2021年的目标为：铸造184.08kgce/t，机加工34.96kgce/t。</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sz w:val="24"/>
                <w:szCs w:val="24"/>
                <w:lang w:val="en-US" w:eastAsia="zh-CN"/>
              </w:rPr>
            </w:pPr>
            <w:r>
              <w:rPr>
                <w:rFonts w:hint="eastAsia"/>
                <w:sz w:val="24"/>
                <w:szCs w:val="24"/>
                <w:lang w:val="en-US" w:eastAsia="zh-CN"/>
              </w:rPr>
              <w:t>能源数据的收集策划</w:t>
            </w:r>
          </w:p>
        </w:tc>
        <w:tc>
          <w:tcPr>
            <w:tcW w:w="960" w:type="dxa"/>
          </w:tcPr>
          <w:p>
            <w:pPr>
              <w:rPr>
                <w:rFonts w:hint="default"/>
                <w:sz w:val="24"/>
                <w:szCs w:val="24"/>
                <w:lang w:val="en-US" w:eastAsia="zh-CN"/>
              </w:rPr>
            </w:pPr>
            <w:r>
              <w:rPr>
                <w:rFonts w:hint="eastAsia"/>
                <w:sz w:val="24"/>
                <w:szCs w:val="24"/>
                <w:lang w:val="en-US" w:eastAsia="zh-CN"/>
              </w:rPr>
              <w:t>En6.6</w:t>
            </w:r>
          </w:p>
        </w:tc>
        <w:tc>
          <w:tcPr>
            <w:tcW w:w="10852" w:type="dxa"/>
          </w:tcPr>
          <w:p>
            <w:pPr>
              <w:rPr>
                <w:rFonts w:hint="eastAsia"/>
                <w:sz w:val="24"/>
                <w:szCs w:val="24"/>
                <w:lang w:val="en-US" w:eastAsia="zh-CN"/>
              </w:rPr>
            </w:pPr>
            <w:r>
              <w:rPr>
                <w:rFonts w:hint="eastAsia"/>
                <w:sz w:val="24"/>
                <w:szCs w:val="24"/>
                <w:lang w:val="en-US" w:eastAsia="zh-CN"/>
              </w:rPr>
              <w:t>该企业根据能源统计和能源核算以及成本考核等因素，对能源数据的收集进行了策划，并通过生产统计表（日报表）的形式予以展示，按照数据收集策划的要求对能源消耗进行成本核算和考核，基本满足企业能源管理的要求。</w:t>
            </w:r>
          </w:p>
          <w:p>
            <w:pPr>
              <w:rPr>
                <w:rFonts w:hint="default"/>
                <w:sz w:val="24"/>
                <w:szCs w:val="24"/>
                <w:lang w:val="en-US" w:eastAsia="zh-CN"/>
              </w:rPr>
            </w:pPr>
            <w:r>
              <w:rPr>
                <w:rFonts w:hint="eastAsia"/>
                <w:sz w:val="24"/>
                <w:szCs w:val="24"/>
                <w:lang w:val="en-US" w:eastAsia="zh-CN"/>
              </w:rPr>
              <w:t>但企业并未形成文件化或准则要求，建议企业逐步改进，已与企业进行沟通。</w:t>
            </w:r>
          </w:p>
        </w:tc>
        <w:tc>
          <w:tcPr>
            <w:tcW w:w="737" w:type="dxa"/>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60" w:type="dxa"/>
          </w:tcPr>
          <w:p>
            <w:pPr>
              <w:rPr>
                <w:rFonts w:hint="default"/>
                <w:sz w:val="24"/>
                <w:szCs w:val="24"/>
                <w:lang w:val="en-US" w:eastAsia="zh-CN"/>
              </w:rPr>
            </w:pPr>
            <w:r>
              <w:rPr>
                <w:rFonts w:hint="eastAsia"/>
                <w:sz w:val="24"/>
                <w:szCs w:val="24"/>
                <w:lang w:val="en-US" w:eastAsia="zh-CN"/>
              </w:rPr>
              <w:t>运行控制、沟通</w:t>
            </w:r>
          </w:p>
        </w:tc>
        <w:tc>
          <w:tcPr>
            <w:tcW w:w="960" w:type="dxa"/>
          </w:tcPr>
          <w:p>
            <w:pPr>
              <w:rPr>
                <w:rFonts w:hint="eastAsia"/>
                <w:sz w:val="24"/>
                <w:szCs w:val="24"/>
                <w:lang w:val="en-US" w:eastAsia="zh-CN"/>
              </w:rPr>
            </w:pPr>
            <w:r>
              <w:rPr>
                <w:rFonts w:hint="eastAsia"/>
                <w:sz w:val="24"/>
                <w:szCs w:val="24"/>
                <w:lang w:val="en-US" w:eastAsia="zh-CN"/>
              </w:rPr>
              <w:t>En7.4/</w:t>
            </w:r>
          </w:p>
          <w:p>
            <w:pPr>
              <w:rPr>
                <w:rFonts w:hint="default"/>
                <w:sz w:val="24"/>
                <w:szCs w:val="24"/>
                <w:lang w:val="en-US" w:eastAsia="zh-CN"/>
              </w:rPr>
            </w:pPr>
            <w:r>
              <w:rPr>
                <w:rFonts w:hint="eastAsia"/>
                <w:sz w:val="24"/>
                <w:szCs w:val="24"/>
                <w:lang w:val="en-US" w:eastAsia="zh-CN"/>
              </w:rPr>
              <w:t>6.6/</w:t>
            </w:r>
          </w:p>
          <w:p>
            <w:pPr>
              <w:rPr>
                <w:rFonts w:hint="default"/>
                <w:sz w:val="24"/>
                <w:szCs w:val="24"/>
                <w:lang w:val="en-US" w:eastAsia="zh-CN"/>
              </w:rPr>
            </w:pPr>
            <w:r>
              <w:rPr>
                <w:rFonts w:hint="eastAsia"/>
                <w:sz w:val="24"/>
                <w:szCs w:val="24"/>
                <w:lang w:val="en-US" w:eastAsia="zh-CN"/>
              </w:rPr>
              <w:t>8.1/9.1.1</w:t>
            </w:r>
          </w:p>
        </w:tc>
        <w:tc>
          <w:tcPr>
            <w:tcW w:w="10852" w:type="dxa"/>
          </w:tcPr>
          <w:p>
            <w:pPr>
              <w:rPr>
                <w:rFonts w:hint="eastAsia" w:eastAsia="宋体"/>
                <w:sz w:val="24"/>
                <w:szCs w:val="24"/>
                <w:lang w:val="en-US" w:eastAsia="zh-CN"/>
              </w:rPr>
            </w:pPr>
            <w:r>
              <w:rPr>
                <w:rFonts w:hint="eastAsia" w:eastAsia="宋体"/>
                <w:sz w:val="24"/>
                <w:szCs w:val="24"/>
                <w:lang w:val="en-US" w:eastAsia="zh-CN"/>
              </w:rPr>
              <w:t>湖北</w:t>
            </w:r>
            <w:r>
              <w:rPr>
                <w:rFonts w:hint="eastAsia"/>
                <w:sz w:val="24"/>
                <w:szCs w:val="24"/>
                <w:lang w:val="en-US" w:eastAsia="zh-CN"/>
              </w:rPr>
              <w:t>金福源</w:t>
            </w:r>
            <w:r>
              <w:rPr>
                <w:rFonts w:hint="eastAsia" w:eastAsia="宋体"/>
                <w:sz w:val="24"/>
                <w:szCs w:val="24"/>
                <w:lang w:val="en-US" w:eastAsia="zh-CN"/>
              </w:rPr>
              <w:t>金福源机械铸造有限公司是一家专业研发、生产和销售</w:t>
            </w:r>
            <w:r>
              <w:rPr>
                <w:rFonts w:hint="eastAsia"/>
                <w:sz w:val="24"/>
                <w:szCs w:val="24"/>
                <w:lang w:val="en-US" w:eastAsia="zh-CN"/>
              </w:rPr>
              <w:t>汽车制动鼓、轮毂、制动盘、差速器壳</w:t>
            </w:r>
            <w:r>
              <w:rPr>
                <w:rFonts w:hint="eastAsia" w:eastAsia="宋体"/>
                <w:sz w:val="24"/>
                <w:szCs w:val="24"/>
                <w:lang w:val="en-US" w:eastAsia="zh-CN"/>
              </w:rPr>
              <w:t>的企业，公司产品广泛应用于车辆的部件,为国内外汽车客户提供高品质的</w:t>
            </w:r>
            <w:r>
              <w:rPr>
                <w:rFonts w:hint="eastAsia"/>
                <w:sz w:val="24"/>
                <w:szCs w:val="24"/>
                <w:lang w:val="en-US" w:eastAsia="zh-CN"/>
              </w:rPr>
              <w:t>汽车制动鼓、轮毂、制动盘、差速器壳</w:t>
            </w:r>
            <w:r>
              <w:rPr>
                <w:rFonts w:hint="eastAsia" w:eastAsia="宋体"/>
                <w:sz w:val="24"/>
                <w:szCs w:val="24"/>
                <w:lang w:val="en-US" w:eastAsia="zh-CN"/>
              </w:rPr>
              <w:t>。</w:t>
            </w:r>
            <w:r>
              <w:rPr>
                <w:rFonts w:hint="eastAsia"/>
                <w:sz w:val="24"/>
                <w:szCs w:val="24"/>
                <w:lang w:val="en-US" w:eastAsia="zh-CN"/>
              </w:rPr>
              <w:t>金福源</w:t>
            </w:r>
            <w:r>
              <w:rPr>
                <w:rFonts w:hint="eastAsia" w:eastAsia="宋体"/>
                <w:sz w:val="24"/>
                <w:szCs w:val="24"/>
                <w:lang w:val="en-US" w:eastAsia="zh-CN"/>
              </w:rPr>
              <w:t>在发展历程中，秉承“质量和创新是企业生命线”的理念形成具有专业技术的设计团队，配备专业的材料检测室、运输包装实验室，为客户设计和定制实用、安全、经济的整体包装解决方案。</w:t>
            </w:r>
          </w:p>
          <w:p>
            <w:pPr>
              <w:rPr>
                <w:rFonts w:hint="eastAsia" w:eastAsia="宋体"/>
                <w:sz w:val="24"/>
                <w:szCs w:val="24"/>
                <w:lang w:val="en-US" w:eastAsia="zh-CN"/>
              </w:rPr>
            </w:pPr>
            <w:r>
              <w:rPr>
                <w:rFonts w:hint="eastAsia" w:eastAsia="宋体"/>
                <w:sz w:val="24"/>
                <w:szCs w:val="24"/>
                <w:lang w:val="en-US" w:eastAsia="zh-CN"/>
              </w:rPr>
              <w:t xml:space="preserve">通过运用多个数据化管理系统，形成产、供、销科学之规划和管理，并可以完全根据客户之不同要求 设计、生产和安装，以此满足客户需要。 </w:t>
            </w:r>
          </w:p>
          <w:p>
            <w:pPr>
              <w:rPr>
                <w:rFonts w:hint="eastAsia" w:eastAsia="宋体"/>
                <w:sz w:val="24"/>
                <w:szCs w:val="24"/>
                <w:lang w:val="en-US" w:eastAsia="zh-CN"/>
              </w:rPr>
            </w:pPr>
          </w:p>
          <w:p>
            <w:pPr>
              <w:rPr>
                <w:rFonts w:hint="eastAsia" w:eastAsia="宋体"/>
                <w:sz w:val="24"/>
                <w:szCs w:val="24"/>
                <w:lang w:val="en-US" w:eastAsia="zh-CN"/>
              </w:rPr>
            </w:pPr>
            <w:r>
              <w:rPr>
                <w:rFonts w:hint="eastAsia" w:eastAsia="宋体"/>
                <w:sz w:val="24"/>
                <w:szCs w:val="24"/>
                <w:lang w:val="en-US" w:eastAsia="zh-CN"/>
              </w:rPr>
              <w:t>一、工艺流程：金属废旧钢铁及辅料采购仓储--下料（气割）--熔炼--烘包浇铸--清理打磨焊修--热处理--抛丸--机加工-清洗--包装--运输交付；</w:t>
            </w:r>
          </w:p>
          <w:p>
            <w:pPr>
              <w:rPr>
                <w:rFonts w:hint="eastAsia" w:eastAsia="宋体"/>
                <w:sz w:val="24"/>
                <w:szCs w:val="24"/>
                <w:lang w:val="en-US" w:eastAsia="zh-CN"/>
              </w:rPr>
            </w:pPr>
            <w:r>
              <w:rPr>
                <w:rFonts w:hint="eastAsia" w:eastAsia="宋体"/>
                <w:sz w:val="24"/>
                <w:szCs w:val="24"/>
                <w:lang w:val="en-US" w:eastAsia="zh-CN"/>
              </w:rPr>
              <w:t>制壳制芯过程：造型材料--制芯--清理--回收</w:t>
            </w:r>
          </w:p>
          <w:p>
            <w:pPr>
              <w:rPr>
                <w:rFonts w:hint="eastAsia" w:eastAsia="宋体"/>
                <w:sz w:val="24"/>
                <w:szCs w:val="24"/>
                <w:lang w:val="en-US" w:eastAsia="zh-CN"/>
              </w:rPr>
            </w:pPr>
            <w:r>
              <w:rPr>
                <w:rFonts w:hint="eastAsia" w:eastAsia="宋体"/>
                <w:sz w:val="24"/>
                <w:szCs w:val="24"/>
                <w:lang w:val="en-US" w:eastAsia="zh-CN"/>
              </w:rPr>
              <w:t>生产控制情况：</w:t>
            </w:r>
          </w:p>
          <w:p>
            <w:pPr>
              <w:rPr>
                <w:rFonts w:hint="eastAsia" w:eastAsia="宋体"/>
                <w:sz w:val="24"/>
                <w:szCs w:val="24"/>
                <w:lang w:val="en-US" w:eastAsia="zh-CN"/>
              </w:rPr>
            </w:pPr>
          </w:p>
          <w:p>
            <w:pPr>
              <w:rPr>
                <w:rFonts w:hint="default" w:eastAsia="宋体"/>
                <w:sz w:val="24"/>
                <w:szCs w:val="24"/>
                <w:lang w:val="en-US" w:eastAsia="zh-CN"/>
              </w:rPr>
            </w:pPr>
            <w:r>
              <w:rPr>
                <w:rFonts w:hint="eastAsia" w:eastAsia="宋体"/>
                <w:sz w:val="24"/>
                <w:szCs w:val="24"/>
                <w:lang w:val="en-US" w:eastAsia="zh-CN"/>
              </w:rPr>
              <w:t>二、抽查：2021年1-6月份生产统计表（月报表）和2020年1-6月份生产统计表（月报表）分析1-6能耗耗与产品的消耗等数据，对能源消耗进行控制</w:t>
            </w:r>
          </w:p>
          <w:p>
            <w:pPr>
              <w:rPr>
                <w:rFonts w:hint="eastAsia" w:eastAsia="宋体"/>
                <w:sz w:val="24"/>
                <w:szCs w:val="24"/>
                <w:lang w:val="en-US" w:eastAsia="zh-CN"/>
              </w:rPr>
            </w:pPr>
          </w:p>
          <w:p>
            <w:pPr>
              <w:rPr>
                <w:rFonts w:hint="eastAsia" w:eastAsia="宋体"/>
                <w:sz w:val="24"/>
                <w:szCs w:val="24"/>
                <w:lang w:val="en-US" w:eastAsia="zh-CN"/>
              </w:rPr>
            </w:pPr>
            <w:r>
              <w:rPr>
                <w:rFonts w:hint="eastAsia" w:eastAsia="宋体"/>
                <w:sz w:val="24"/>
                <w:szCs w:val="24"/>
                <w:lang w:val="en-US" w:eastAsia="zh-CN"/>
              </w:rPr>
              <w:t>三、设备管理</w:t>
            </w:r>
          </w:p>
          <w:p>
            <w:pPr>
              <w:rPr>
                <w:rFonts w:hint="eastAsia" w:eastAsia="宋体"/>
                <w:sz w:val="24"/>
                <w:szCs w:val="24"/>
                <w:lang w:val="en-US" w:eastAsia="zh-CN"/>
              </w:rPr>
            </w:pPr>
            <w:r>
              <w:rPr>
                <w:rFonts w:hint="eastAsia" w:eastAsia="宋体"/>
                <w:sz w:val="24"/>
                <w:szCs w:val="24"/>
                <w:lang w:val="en-US" w:eastAsia="zh-CN"/>
              </w:rPr>
              <w:t>提供：设备管理制度及生产设备台账，编制了设备管理制度和生产设备台账，记录生产设备1</w:t>
            </w:r>
            <w:r>
              <w:rPr>
                <w:rFonts w:hint="eastAsia"/>
                <w:sz w:val="24"/>
                <w:szCs w:val="24"/>
                <w:lang w:val="en-US" w:eastAsia="zh-CN"/>
              </w:rPr>
              <w:t>32</w:t>
            </w:r>
            <w:r>
              <w:rPr>
                <w:rFonts w:hint="eastAsia" w:eastAsia="宋体"/>
                <w:sz w:val="24"/>
                <w:szCs w:val="24"/>
                <w:lang w:val="en-US" w:eastAsia="zh-CN"/>
              </w:rPr>
              <w:t>台，但未对主要耗能设备进行识别，也未对主要耗能设备的能耗情况进行测试。——问题项</w:t>
            </w: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r>
              <w:rPr>
                <w:rFonts w:hint="eastAsia" w:eastAsia="宋体"/>
                <w:sz w:val="24"/>
                <w:szCs w:val="24"/>
                <w:lang w:val="en-US" w:eastAsia="zh-CN"/>
              </w:rPr>
              <w:t>四、能源计量管理：</w:t>
            </w:r>
          </w:p>
          <w:p>
            <w:pPr>
              <w:rPr>
                <w:rFonts w:hint="eastAsia" w:eastAsia="宋体"/>
                <w:sz w:val="24"/>
                <w:szCs w:val="24"/>
                <w:lang w:val="en-US" w:eastAsia="zh-CN"/>
              </w:rPr>
            </w:pPr>
            <w:r>
              <w:rPr>
                <w:rFonts w:hint="eastAsia" w:eastAsia="宋体"/>
                <w:sz w:val="24"/>
                <w:szCs w:val="24"/>
                <w:lang w:val="en-US" w:eastAsia="zh-CN"/>
              </w:rPr>
              <w:t>提供：C类测量设备管理台账（电表）、C类测量设备管理台账（水表）见下图</w:t>
            </w:r>
          </w:p>
          <w:p>
            <w:pPr>
              <w:rPr>
                <w:rFonts w:hint="eastAsia" w:eastAsia="宋体"/>
                <w:sz w:val="24"/>
                <w:szCs w:val="24"/>
                <w:lang w:val="en-US" w:eastAsia="zh-CN"/>
              </w:rPr>
            </w:pPr>
            <w:r>
              <w:rPr>
                <w:rFonts w:hint="eastAsia" w:eastAsia="宋体"/>
                <w:sz w:val="24"/>
                <w:szCs w:val="24"/>
                <w:lang w:val="en-US" w:eastAsia="zh-CN"/>
              </w:rPr>
              <w:t>未对电表和水表的确认周期进行描述。——问题项</w:t>
            </w:r>
          </w:p>
          <w:tbl>
            <w:tblPr>
              <w:tblStyle w:val="11"/>
              <w:tblpPr w:leftFromText="180" w:rightFromText="180" w:vertAnchor="page" w:horzAnchor="page" w:tblpX="318" w:tblpY="328"/>
              <w:tblOverlap w:val="never"/>
              <w:tblW w:w="1001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00"/>
              <w:gridCol w:w="538"/>
              <w:gridCol w:w="538"/>
              <w:gridCol w:w="538"/>
              <w:gridCol w:w="538"/>
              <w:gridCol w:w="547"/>
              <w:gridCol w:w="538"/>
              <w:gridCol w:w="538"/>
              <w:gridCol w:w="538"/>
              <w:gridCol w:w="538"/>
              <w:gridCol w:w="547"/>
              <w:gridCol w:w="538"/>
              <w:gridCol w:w="538"/>
              <w:gridCol w:w="538"/>
              <w:gridCol w:w="538"/>
              <w:gridCol w:w="5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13" w:type="dxa"/>
                  <w:vMerge w:val="restart"/>
                  <w:noWrap w:val="0"/>
                  <w:vAlign w:val="center"/>
                </w:tcPr>
                <w:p>
                  <w:pPr>
                    <w:rPr>
                      <w:rFonts w:hint="eastAsia" w:eastAsia="宋体"/>
                      <w:sz w:val="24"/>
                      <w:szCs w:val="24"/>
                      <w:lang w:val="en-US" w:eastAsia="zh-CN"/>
                    </w:rPr>
                  </w:pPr>
                  <w:r>
                    <w:rPr>
                      <w:rFonts w:hint="eastAsia" w:eastAsia="宋体"/>
                      <w:sz w:val="24"/>
                      <w:szCs w:val="24"/>
                      <w:lang w:val="en-US" w:eastAsia="zh-CN"/>
                    </w:rPr>
                    <w:t>序号</w:t>
                  </w:r>
                </w:p>
              </w:tc>
              <w:tc>
                <w:tcPr>
                  <w:tcW w:w="1300" w:type="dxa"/>
                  <w:vMerge w:val="restart"/>
                  <w:noWrap w:val="0"/>
                  <w:vAlign w:val="center"/>
                </w:tcPr>
                <w:p>
                  <w:pPr>
                    <w:rPr>
                      <w:rFonts w:hint="eastAsia" w:eastAsia="宋体"/>
                      <w:sz w:val="24"/>
                      <w:szCs w:val="24"/>
                      <w:lang w:val="en-US" w:eastAsia="zh-CN"/>
                    </w:rPr>
                  </w:pPr>
                  <w:r>
                    <w:rPr>
                      <w:rFonts w:hint="eastAsia" w:eastAsia="宋体"/>
                      <w:sz w:val="24"/>
                      <w:szCs w:val="24"/>
                      <w:lang w:val="en-US" w:eastAsia="zh-CN"/>
                    </w:rPr>
                    <w:t>能源计量类别</w:t>
                  </w:r>
                </w:p>
              </w:tc>
              <w:tc>
                <w:tcPr>
                  <w:tcW w:w="2699" w:type="dxa"/>
                  <w:gridSpan w:val="5"/>
                  <w:noWrap w:val="0"/>
                  <w:vAlign w:val="center"/>
                </w:tcPr>
                <w:p>
                  <w:pPr>
                    <w:rPr>
                      <w:rFonts w:hint="eastAsia" w:eastAsia="宋体"/>
                      <w:sz w:val="24"/>
                      <w:szCs w:val="24"/>
                      <w:lang w:val="en-US" w:eastAsia="zh-CN"/>
                    </w:rPr>
                  </w:pPr>
                  <w:r>
                    <w:rPr>
                      <w:rFonts w:hint="eastAsia" w:eastAsia="宋体"/>
                      <w:sz w:val="24"/>
                      <w:szCs w:val="24"/>
                      <w:lang w:val="en-US" w:eastAsia="zh-CN"/>
                    </w:rPr>
                    <w:t>进出用能单位</w:t>
                  </w:r>
                </w:p>
              </w:tc>
              <w:tc>
                <w:tcPr>
                  <w:tcW w:w="2699" w:type="dxa"/>
                  <w:gridSpan w:val="5"/>
                  <w:noWrap w:val="0"/>
                  <w:vAlign w:val="center"/>
                </w:tcPr>
                <w:p>
                  <w:pPr>
                    <w:rPr>
                      <w:rFonts w:hint="eastAsia" w:eastAsia="宋体"/>
                      <w:sz w:val="24"/>
                      <w:szCs w:val="24"/>
                      <w:lang w:val="en-US" w:eastAsia="zh-CN"/>
                    </w:rPr>
                  </w:pPr>
                  <w:r>
                    <w:rPr>
                      <w:rFonts w:hint="eastAsia" w:eastAsia="宋体"/>
                      <w:sz w:val="24"/>
                      <w:szCs w:val="24"/>
                      <w:lang w:val="en-US" w:eastAsia="zh-CN"/>
                    </w:rPr>
                    <w:t>进出主要次级用能单位</w:t>
                  </w:r>
                </w:p>
              </w:tc>
              <w:tc>
                <w:tcPr>
                  <w:tcW w:w="2699" w:type="dxa"/>
                  <w:gridSpan w:val="5"/>
                  <w:noWrap w:val="0"/>
                  <w:vAlign w:val="center"/>
                </w:tcPr>
                <w:p>
                  <w:pPr>
                    <w:rPr>
                      <w:rFonts w:hint="eastAsia" w:eastAsia="宋体"/>
                      <w:sz w:val="24"/>
                      <w:szCs w:val="24"/>
                      <w:lang w:val="en-US" w:eastAsia="zh-CN"/>
                    </w:rPr>
                  </w:pPr>
                  <w:r>
                    <w:rPr>
                      <w:rFonts w:hint="eastAsia" w:eastAsia="宋体"/>
                      <w:sz w:val="24"/>
                      <w:szCs w:val="24"/>
                      <w:lang w:val="en-US" w:eastAsia="zh-CN"/>
                    </w:rPr>
                    <w:t>主要用能设备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13" w:type="dxa"/>
                  <w:vMerge w:val="continue"/>
                  <w:noWrap w:val="0"/>
                  <w:vAlign w:val="center"/>
                </w:tcPr>
                <w:p>
                  <w:pPr>
                    <w:rPr>
                      <w:rFonts w:hint="eastAsia" w:eastAsia="宋体"/>
                      <w:sz w:val="24"/>
                      <w:szCs w:val="24"/>
                      <w:lang w:val="en-US" w:eastAsia="zh-CN"/>
                    </w:rPr>
                  </w:pPr>
                </w:p>
              </w:tc>
              <w:tc>
                <w:tcPr>
                  <w:tcW w:w="1300" w:type="dxa"/>
                  <w:vMerge w:val="continue"/>
                  <w:noWrap w:val="0"/>
                  <w:vAlign w:val="center"/>
                </w:tcPr>
                <w:p>
                  <w:pPr>
                    <w:rPr>
                      <w:rFonts w:hint="eastAsia" w:eastAsia="宋体"/>
                      <w:sz w:val="24"/>
                      <w:szCs w:val="24"/>
                      <w:lang w:val="en-US" w:eastAsia="zh-CN"/>
                    </w:rPr>
                  </w:pP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应装数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安装数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应配备率</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配备率</w:t>
                  </w:r>
                </w:p>
              </w:tc>
              <w:tc>
                <w:tcPr>
                  <w:tcW w:w="547" w:type="dxa"/>
                  <w:noWrap w:val="0"/>
                  <w:vAlign w:val="center"/>
                </w:tcPr>
                <w:p>
                  <w:pPr>
                    <w:rPr>
                      <w:rFonts w:hint="eastAsia" w:eastAsia="宋体"/>
                      <w:sz w:val="24"/>
                      <w:szCs w:val="24"/>
                      <w:lang w:val="en-US" w:eastAsia="zh-CN"/>
                    </w:rPr>
                  </w:pPr>
                  <w:r>
                    <w:rPr>
                      <w:rFonts w:hint="eastAsia" w:eastAsia="宋体"/>
                      <w:sz w:val="24"/>
                      <w:szCs w:val="24"/>
                      <w:lang w:val="en-US" w:eastAsia="zh-CN"/>
                    </w:rPr>
                    <w:t>完好率</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应装数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安装数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应配备率</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配备率</w:t>
                  </w:r>
                </w:p>
              </w:tc>
              <w:tc>
                <w:tcPr>
                  <w:tcW w:w="547" w:type="dxa"/>
                  <w:noWrap w:val="0"/>
                  <w:vAlign w:val="center"/>
                </w:tcPr>
                <w:p>
                  <w:pPr>
                    <w:rPr>
                      <w:rFonts w:hint="eastAsia" w:eastAsia="宋体"/>
                      <w:sz w:val="24"/>
                      <w:szCs w:val="24"/>
                      <w:lang w:val="en-US" w:eastAsia="zh-CN"/>
                    </w:rPr>
                  </w:pPr>
                  <w:r>
                    <w:rPr>
                      <w:rFonts w:hint="eastAsia" w:eastAsia="宋体"/>
                      <w:sz w:val="24"/>
                      <w:szCs w:val="24"/>
                      <w:lang w:val="en-US" w:eastAsia="zh-CN"/>
                    </w:rPr>
                    <w:t>完好率</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应装数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安装数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应配备率</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配备率</w:t>
                  </w:r>
                </w:p>
              </w:tc>
              <w:tc>
                <w:tcPr>
                  <w:tcW w:w="547" w:type="dxa"/>
                  <w:noWrap w:val="0"/>
                  <w:vAlign w:val="center"/>
                </w:tcPr>
                <w:p>
                  <w:pPr>
                    <w:rPr>
                      <w:rFonts w:hint="eastAsia" w:eastAsia="宋体"/>
                      <w:sz w:val="24"/>
                      <w:szCs w:val="24"/>
                      <w:lang w:val="en-US" w:eastAsia="zh-CN"/>
                    </w:rPr>
                  </w:pPr>
                  <w:r>
                    <w:rPr>
                      <w:rFonts w:hint="eastAsia" w:eastAsia="宋体"/>
                      <w:sz w:val="24"/>
                      <w:szCs w:val="24"/>
                      <w:lang w:val="en-US" w:eastAsia="zh-CN"/>
                    </w:rPr>
                    <w:t>完好率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13" w:type="dxa"/>
                  <w:vMerge w:val="continue"/>
                  <w:noWrap w:val="0"/>
                  <w:vAlign w:val="center"/>
                </w:tcPr>
                <w:p>
                  <w:pPr>
                    <w:rPr>
                      <w:rFonts w:hint="eastAsia" w:eastAsia="宋体"/>
                      <w:sz w:val="24"/>
                      <w:szCs w:val="24"/>
                      <w:lang w:val="en-US" w:eastAsia="zh-CN"/>
                    </w:rPr>
                  </w:pPr>
                </w:p>
              </w:tc>
              <w:tc>
                <w:tcPr>
                  <w:tcW w:w="1300" w:type="dxa"/>
                  <w:vMerge w:val="continue"/>
                  <w:noWrap w:val="0"/>
                  <w:vAlign w:val="center"/>
                </w:tcPr>
                <w:p>
                  <w:pPr>
                    <w:rPr>
                      <w:rFonts w:hint="eastAsia" w:eastAsia="宋体"/>
                      <w:sz w:val="24"/>
                      <w:szCs w:val="24"/>
                      <w:lang w:val="en-US" w:eastAsia="zh-CN"/>
                    </w:rPr>
                  </w:pP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w:t>
                  </w:r>
                </w:p>
              </w:tc>
              <w:tc>
                <w:tcPr>
                  <w:tcW w:w="547" w:type="dxa"/>
                  <w:noWrap w:val="0"/>
                  <w:vAlign w:val="center"/>
                </w:tcPr>
                <w:p>
                  <w:pPr>
                    <w:rPr>
                      <w:rFonts w:hint="eastAsia" w:eastAsia="宋体"/>
                      <w:sz w:val="24"/>
                      <w:szCs w:val="24"/>
                      <w:lang w:val="en-US" w:eastAsia="zh-CN"/>
                    </w:rPr>
                  </w:pPr>
                  <w:r>
                    <w:rPr>
                      <w:rFonts w:hint="eastAsia" w:eastAsia="宋体"/>
                      <w:sz w:val="24"/>
                      <w:szCs w:val="24"/>
                      <w:lang w:val="en-US" w:eastAsia="zh-CN"/>
                    </w:rPr>
                    <w:t>％</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w:t>
                  </w:r>
                </w:p>
              </w:tc>
              <w:tc>
                <w:tcPr>
                  <w:tcW w:w="547" w:type="dxa"/>
                  <w:noWrap w:val="0"/>
                  <w:vAlign w:val="center"/>
                </w:tcPr>
                <w:p>
                  <w:pPr>
                    <w:rPr>
                      <w:rFonts w:hint="eastAsia" w:eastAsia="宋体"/>
                      <w:sz w:val="24"/>
                      <w:szCs w:val="24"/>
                      <w:lang w:val="en-US" w:eastAsia="zh-CN"/>
                    </w:rPr>
                  </w:pPr>
                  <w:r>
                    <w:rPr>
                      <w:rFonts w:hint="eastAsia" w:eastAsia="宋体"/>
                      <w:sz w:val="24"/>
                      <w:szCs w:val="24"/>
                      <w:lang w:val="en-US" w:eastAsia="zh-CN"/>
                    </w:rPr>
                    <w:t>％</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台</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w:t>
                  </w:r>
                </w:p>
              </w:tc>
              <w:tc>
                <w:tcPr>
                  <w:tcW w:w="547" w:type="dxa"/>
                  <w:noWrap w:val="0"/>
                  <w:vAlign w:val="center"/>
                </w:tcPr>
                <w:p>
                  <w:pPr>
                    <w:rPr>
                      <w:rFonts w:hint="eastAsia" w:eastAsia="宋体"/>
                      <w:sz w:val="24"/>
                      <w:szCs w:val="24"/>
                      <w:lang w:val="en-US" w:eastAsia="zh-CN"/>
                    </w:rPr>
                  </w:pPr>
                  <w:r>
                    <w:rPr>
                      <w:rFonts w:hint="eastAsia" w:eastAsia="宋体"/>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pPr>
                    <w:rPr>
                      <w:rFonts w:hint="eastAsia" w:eastAsia="宋体"/>
                      <w:sz w:val="24"/>
                      <w:szCs w:val="24"/>
                      <w:lang w:val="en-US" w:eastAsia="zh-CN"/>
                    </w:rPr>
                  </w:pPr>
                  <w:r>
                    <w:rPr>
                      <w:rFonts w:hint="eastAsia" w:eastAsia="宋体"/>
                      <w:sz w:val="24"/>
                      <w:szCs w:val="24"/>
                      <w:lang w:val="en-US" w:eastAsia="zh-CN"/>
                    </w:rPr>
                    <w:t>1</w:t>
                  </w:r>
                </w:p>
              </w:tc>
              <w:tc>
                <w:tcPr>
                  <w:tcW w:w="1300" w:type="dxa"/>
                  <w:noWrap w:val="0"/>
                  <w:vAlign w:val="center"/>
                </w:tcPr>
                <w:p>
                  <w:pPr>
                    <w:rPr>
                      <w:rFonts w:hint="eastAsia" w:eastAsia="宋体"/>
                      <w:sz w:val="24"/>
                      <w:szCs w:val="24"/>
                      <w:lang w:val="en-US" w:eastAsia="zh-CN"/>
                    </w:rPr>
                  </w:pPr>
                  <w:r>
                    <w:rPr>
                      <w:rFonts w:hint="eastAsia" w:eastAsia="宋体"/>
                      <w:sz w:val="24"/>
                      <w:szCs w:val="24"/>
                      <w:lang w:val="en-US" w:eastAsia="zh-CN"/>
                    </w:rPr>
                    <w:t>水</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w:t>
                  </w:r>
                </w:p>
              </w:tc>
              <w:tc>
                <w:tcPr>
                  <w:tcW w:w="538"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47"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default" w:eastAsia="宋体"/>
                      <w:sz w:val="24"/>
                      <w:szCs w:val="24"/>
                      <w:lang w:val="en-US" w:eastAsia="zh-CN"/>
                    </w:rPr>
                  </w:pPr>
                </w:p>
              </w:tc>
              <w:tc>
                <w:tcPr>
                  <w:tcW w:w="538" w:type="dxa"/>
                  <w:noWrap w:val="0"/>
                  <w:vAlign w:val="center"/>
                </w:tcPr>
                <w:p>
                  <w:pPr>
                    <w:rPr>
                      <w:rFonts w:hint="default" w:eastAsia="宋体"/>
                      <w:sz w:val="24"/>
                      <w:szCs w:val="24"/>
                      <w:lang w:val="en-US" w:eastAsia="zh-CN"/>
                    </w:rPr>
                  </w:pPr>
                </w:p>
              </w:tc>
              <w:tc>
                <w:tcPr>
                  <w:tcW w:w="538" w:type="dxa"/>
                  <w:noWrap w:val="0"/>
                  <w:vAlign w:val="center"/>
                </w:tcPr>
                <w:p>
                  <w:pPr>
                    <w:rPr>
                      <w:rFonts w:hint="eastAsia" w:eastAsia="宋体"/>
                      <w:sz w:val="24"/>
                      <w:szCs w:val="24"/>
                      <w:lang w:val="en-US" w:eastAsia="zh-CN"/>
                    </w:rPr>
                  </w:pPr>
                </w:p>
              </w:tc>
              <w:tc>
                <w:tcPr>
                  <w:tcW w:w="538" w:type="dxa"/>
                  <w:noWrap w:val="0"/>
                  <w:vAlign w:val="center"/>
                </w:tcPr>
                <w:p>
                  <w:pPr>
                    <w:rPr>
                      <w:rFonts w:hint="eastAsia" w:eastAsia="宋体"/>
                      <w:sz w:val="24"/>
                      <w:szCs w:val="24"/>
                      <w:lang w:val="en-US" w:eastAsia="zh-CN"/>
                    </w:rPr>
                  </w:pPr>
                </w:p>
              </w:tc>
              <w:tc>
                <w:tcPr>
                  <w:tcW w:w="547" w:type="dxa"/>
                  <w:noWrap w:val="0"/>
                  <w:vAlign w:val="center"/>
                </w:tcPr>
                <w:p>
                  <w:pPr>
                    <w:rPr>
                      <w:rFonts w:hint="eastAsia" w:eastAsia="宋体"/>
                      <w:sz w:val="24"/>
                      <w:szCs w:val="24"/>
                      <w:lang w:val="en-US" w:eastAsia="zh-CN"/>
                    </w:rPr>
                  </w:pPr>
                </w:p>
              </w:tc>
              <w:tc>
                <w:tcPr>
                  <w:tcW w:w="538" w:type="dxa"/>
                  <w:noWrap w:val="0"/>
                  <w:vAlign w:val="center"/>
                </w:tcPr>
                <w:p>
                  <w:pPr>
                    <w:rPr>
                      <w:rFonts w:hint="eastAsia" w:eastAsia="宋体"/>
                      <w:sz w:val="24"/>
                      <w:szCs w:val="24"/>
                      <w:lang w:val="en-US" w:eastAsia="zh-CN"/>
                    </w:rPr>
                  </w:pPr>
                </w:p>
              </w:tc>
              <w:tc>
                <w:tcPr>
                  <w:tcW w:w="538" w:type="dxa"/>
                  <w:noWrap w:val="0"/>
                  <w:vAlign w:val="center"/>
                </w:tcPr>
                <w:p>
                  <w:pPr>
                    <w:rPr>
                      <w:rFonts w:hint="eastAsia" w:eastAsia="宋体"/>
                      <w:sz w:val="24"/>
                      <w:szCs w:val="24"/>
                      <w:lang w:val="en-US" w:eastAsia="zh-CN"/>
                    </w:rPr>
                  </w:pPr>
                </w:p>
              </w:tc>
              <w:tc>
                <w:tcPr>
                  <w:tcW w:w="538" w:type="dxa"/>
                  <w:noWrap w:val="0"/>
                  <w:vAlign w:val="center"/>
                </w:tcPr>
                <w:p>
                  <w:pPr>
                    <w:rPr>
                      <w:rFonts w:hint="eastAsia" w:eastAsia="宋体"/>
                      <w:sz w:val="24"/>
                      <w:szCs w:val="24"/>
                      <w:lang w:val="en-US" w:eastAsia="zh-CN"/>
                    </w:rPr>
                  </w:pPr>
                </w:p>
              </w:tc>
              <w:tc>
                <w:tcPr>
                  <w:tcW w:w="538" w:type="dxa"/>
                  <w:noWrap w:val="0"/>
                  <w:vAlign w:val="center"/>
                </w:tcPr>
                <w:p>
                  <w:pPr>
                    <w:rPr>
                      <w:rFonts w:hint="eastAsia" w:eastAsia="宋体"/>
                      <w:sz w:val="24"/>
                      <w:szCs w:val="24"/>
                      <w:lang w:val="en-US" w:eastAsia="zh-CN"/>
                    </w:rPr>
                  </w:pPr>
                </w:p>
              </w:tc>
              <w:tc>
                <w:tcPr>
                  <w:tcW w:w="547" w:type="dxa"/>
                  <w:noWrap w:val="0"/>
                  <w:vAlign w:val="center"/>
                </w:tcPr>
                <w:p>
                  <w:pPr>
                    <w:rPr>
                      <w:rFonts w:hint="eastAsia" w:eastAsia="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pPr>
                    <w:rPr>
                      <w:rFonts w:hint="eastAsia" w:eastAsia="宋体"/>
                      <w:sz w:val="24"/>
                      <w:szCs w:val="24"/>
                      <w:lang w:val="en-US" w:eastAsia="zh-CN"/>
                    </w:rPr>
                  </w:pPr>
                  <w:r>
                    <w:rPr>
                      <w:rFonts w:hint="eastAsia" w:eastAsia="宋体"/>
                      <w:sz w:val="24"/>
                      <w:szCs w:val="24"/>
                      <w:lang w:val="en-US" w:eastAsia="zh-CN"/>
                    </w:rPr>
                    <w:t>2</w:t>
                  </w:r>
                </w:p>
              </w:tc>
              <w:tc>
                <w:tcPr>
                  <w:tcW w:w="1300" w:type="dxa"/>
                  <w:noWrap w:val="0"/>
                  <w:vAlign w:val="center"/>
                </w:tcPr>
                <w:p>
                  <w:pPr>
                    <w:rPr>
                      <w:rFonts w:hint="eastAsia" w:eastAsia="宋体"/>
                      <w:sz w:val="24"/>
                      <w:szCs w:val="24"/>
                      <w:lang w:val="en-US" w:eastAsia="zh-CN"/>
                    </w:rPr>
                  </w:pPr>
                  <w:r>
                    <w:rPr>
                      <w:rFonts w:hint="eastAsia" w:eastAsia="宋体"/>
                      <w:sz w:val="24"/>
                      <w:szCs w:val="24"/>
                      <w:lang w:val="en-US" w:eastAsia="zh-CN"/>
                    </w:rPr>
                    <w:t>电</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w:t>
                  </w:r>
                </w:p>
              </w:tc>
              <w:tc>
                <w:tcPr>
                  <w:tcW w:w="538"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47"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default" w:eastAsia="宋体"/>
                      <w:sz w:val="24"/>
                      <w:szCs w:val="24"/>
                      <w:lang w:val="en-US" w:eastAsia="zh-CN"/>
                    </w:rPr>
                  </w:pPr>
                  <w:r>
                    <w:rPr>
                      <w:rFonts w:hint="eastAsia"/>
                      <w:sz w:val="24"/>
                      <w:szCs w:val="24"/>
                      <w:lang w:val="en-US" w:eastAsia="zh-CN"/>
                    </w:rPr>
                    <w:t>3</w:t>
                  </w:r>
                </w:p>
              </w:tc>
              <w:tc>
                <w:tcPr>
                  <w:tcW w:w="538" w:type="dxa"/>
                  <w:noWrap w:val="0"/>
                  <w:vAlign w:val="center"/>
                </w:tcPr>
                <w:p>
                  <w:pPr>
                    <w:rPr>
                      <w:rFonts w:hint="default" w:eastAsia="宋体"/>
                      <w:sz w:val="24"/>
                      <w:szCs w:val="24"/>
                      <w:lang w:val="en-US" w:eastAsia="zh-CN"/>
                    </w:rPr>
                  </w:pPr>
                  <w:r>
                    <w:rPr>
                      <w:rFonts w:hint="eastAsia"/>
                      <w:sz w:val="24"/>
                      <w:szCs w:val="24"/>
                      <w:lang w:val="en-US" w:eastAsia="zh-CN"/>
                    </w:rPr>
                    <w:t>3</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47"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default" w:eastAsia="宋体"/>
                      <w:sz w:val="24"/>
                      <w:szCs w:val="24"/>
                      <w:lang w:val="en-US" w:eastAsia="zh-CN"/>
                    </w:rPr>
                  </w:pPr>
                  <w:r>
                    <w:rPr>
                      <w:rFonts w:hint="eastAsia" w:eastAsia="宋体"/>
                      <w:sz w:val="24"/>
                      <w:szCs w:val="24"/>
                      <w:lang w:val="en-US" w:eastAsia="zh-CN"/>
                    </w:rPr>
                    <w:t>4</w:t>
                  </w:r>
                </w:p>
              </w:tc>
              <w:tc>
                <w:tcPr>
                  <w:tcW w:w="538" w:type="dxa"/>
                  <w:noWrap w:val="0"/>
                  <w:vAlign w:val="center"/>
                </w:tcPr>
                <w:p>
                  <w:pPr>
                    <w:rPr>
                      <w:rFonts w:hint="default" w:eastAsia="宋体"/>
                      <w:sz w:val="24"/>
                      <w:szCs w:val="24"/>
                      <w:lang w:val="en-US" w:eastAsia="zh-CN"/>
                    </w:rPr>
                  </w:pPr>
                  <w:r>
                    <w:rPr>
                      <w:rFonts w:hint="eastAsia" w:eastAsia="宋体"/>
                      <w:sz w:val="24"/>
                      <w:szCs w:val="24"/>
                      <w:lang w:val="en-US" w:eastAsia="zh-CN"/>
                    </w:rPr>
                    <w:t>4</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c>
                <w:tcPr>
                  <w:tcW w:w="547"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13" w:type="dxa"/>
                  <w:noWrap w:val="0"/>
                  <w:vAlign w:val="center"/>
                </w:tcPr>
                <w:p>
                  <w:pPr>
                    <w:rPr>
                      <w:rFonts w:hint="eastAsia" w:eastAsia="宋体"/>
                      <w:sz w:val="24"/>
                      <w:szCs w:val="24"/>
                      <w:lang w:val="en-US" w:eastAsia="zh-CN"/>
                    </w:rPr>
                  </w:pPr>
                </w:p>
              </w:tc>
              <w:tc>
                <w:tcPr>
                  <w:tcW w:w="1300" w:type="dxa"/>
                  <w:noWrap w:val="0"/>
                  <w:vAlign w:val="center"/>
                </w:tcPr>
                <w:p>
                  <w:pPr>
                    <w:rPr>
                      <w:rFonts w:hint="eastAsia" w:eastAsia="宋体"/>
                      <w:sz w:val="24"/>
                      <w:szCs w:val="24"/>
                      <w:lang w:val="en-US" w:eastAsia="zh-CN"/>
                    </w:rPr>
                  </w:pPr>
                  <w:r>
                    <w:rPr>
                      <w:rFonts w:hint="eastAsia" w:eastAsia="宋体"/>
                      <w:sz w:val="24"/>
                      <w:szCs w:val="24"/>
                      <w:lang w:val="en-US" w:eastAsia="zh-CN"/>
                    </w:rPr>
                    <w:t>合计</w:t>
                  </w:r>
                </w:p>
              </w:tc>
              <w:tc>
                <w:tcPr>
                  <w:tcW w:w="538" w:type="dxa"/>
                  <w:noWrap w:val="0"/>
                  <w:vAlign w:val="center"/>
                </w:tcPr>
                <w:p>
                  <w:pPr>
                    <w:rPr>
                      <w:rFonts w:hint="eastAsia" w:eastAsia="宋体"/>
                      <w:sz w:val="24"/>
                      <w:szCs w:val="24"/>
                      <w:lang w:val="en-US" w:eastAsia="zh-CN"/>
                    </w:rPr>
                  </w:pPr>
                  <w:r>
                    <w:rPr>
                      <w:rFonts w:hint="eastAsia"/>
                      <w:sz w:val="24"/>
                      <w:szCs w:val="24"/>
                      <w:lang w:val="en-US" w:eastAsia="zh-CN"/>
                    </w:rPr>
                    <w:t>2</w:t>
                  </w:r>
                </w:p>
              </w:tc>
              <w:tc>
                <w:tcPr>
                  <w:tcW w:w="538" w:type="dxa"/>
                  <w:noWrap w:val="0"/>
                  <w:vAlign w:val="center"/>
                </w:tcPr>
                <w:p>
                  <w:pPr>
                    <w:rPr>
                      <w:rFonts w:hint="eastAsia" w:eastAsia="宋体"/>
                      <w:sz w:val="24"/>
                      <w:szCs w:val="24"/>
                      <w:lang w:val="en-US" w:eastAsia="zh-CN"/>
                    </w:rPr>
                  </w:pPr>
                  <w:r>
                    <w:rPr>
                      <w:rFonts w:hint="eastAsia"/>
                      <w:sz w:val="24"/>
                      <w:szCs w:val="24"/>
                      <w:lang w:val="en-US" w:eastAsia="zh-CN"/>
                    </w:rPr>
                    <w:t>2</w:t>
                  </w:r>
                </w:p>
              </w:tc>
              <w:tc>
                <w:tcPr>
                  <w:tcW w:w="538"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47" w:type="dxa"/>
                  <w:noWrap w:val="0"/>
                  <w:vAlign w:val="center"/>
                </w:tcPr>
                <w:p>
                  <w:pPr>
                    <w:rPr>
                      <w:rFonts w:hint="default"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default" w:eastAsia="宋体"/>
                      <w:sz w:val="24"/>
                      <w:szCs w:val="24"/>
                      <w:lang w:val="en-US" w:eastAsia="zh-CN"/>
                    </w:rPr>
                  </w:pPr>
                  <w:r>
                    <w:rPr>
                      <w:rFonts w:hint="eastAsia"/>
                      <w:sz w:val="24"/>
                      <w:szCs w:val="24"/>
                      <w:lang w:val="en-US" w:eastAsia="zh-CN"/>
                    </w:rPr>
                    <w:t>3</w:t>
                  </w:r>
                </w:p>
              </w:tc>
              <w:tc>
                <w:tcPr>
                  <w:tcW w:w="538" w:type="dxa"/>
                  <w:noWrap w:val="0"/>
                  <w:vAlign w:val="center"/>
                </w:tcPr>
                <w:p>
                  <w:pPr>
                    <w:rPr>
                      <w:rFonts w:hint="default" w:eastAsia="宋体"/>
                      <w:sz w:val="24"/>
                      <w:szCs w:val="24"/>
                      <w:lang w:val="en-US" w:eastAsia="zh-CN"/>
                    </w:rPr>
                  </w:pPr>
                  <w:r>
                    <w:rPr>
                      <w:rFonts w:hint="eastAsia"/>
                      <w:sz w:val="24"/>
                      <w:szCs w:val="24"/>
                      <w:lang w:val="en-US" w:eastAsia="zh-CN"/>
                    </w:rPr>
                    <w:t>3</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c>
                <w:tcPr>
                  <w:tcW w:w="547"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default" w:eastAsia="宋体"/>
                      <w:sz w:val="24"/>
                      <w:szCs w:val="24"/>
                      <w:lang w:val="en-US" w:eastAsia="zh-CN"/>
                    </w:rPr>
                  </w:pPr>
                  <w:r>
                    <w:rPr>
                      <w:rFonts w:hint="eastAsia"/>
                      <w:sz w:val="24"/>
                      <w:szCs w:val="24"/>
                      <w:lang w:val="en-US" w:eastAsia="zh-CN"/>
                    </w:rPr>
                    <w:t>4</w:t>
                  </w:r>
                </w:p>
              </w:tc>
              <w:tc>
                <w:tcPr>
                  <w:tcW w:w="538" w:type="dxa"/>
                  <w:noWrap w:val="0"/>
                  <w:vAlign w:val="center"/>
                </w:tcPr>
                <w:p>
                  <w:pPr>
                    <w:rPr>
                      <w:rFonts w:hint="default" w:eastAsia="宋体"/>
                      <w:sz w:val="24"/>
                      <w:szCs w:val="24"/>
                      <w:lang w:val="en-US" w:eastAsia="zh-CN"/>
                    </w:rPr>
                  </w:pPr>
                  <w:r>
                    <w:rPr>
                      <w:rFonts w:hint="eastAsia"/>
                      <w:sz w:val="24"/>
                      <w:szCs w:val="24"/>
                      <w:lang w:val="en-US" w:eastAsia="zh-CN"/>
                    </w:rPr>
                    <w:t>4</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c>
                <w:tcPr>
                  <w:tcW w:w="538"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c>
                <w:tcPr>
                  <w:tcW w:w="547" w:type="dxa"/>
                  <w:noWrap w:val="0"/>
                  <w:vAlign w:val="center"/>
                </w:tcPr>
                <w:p>
                  <w:pPr>
                    <w:rPr>
                      <w:rFonts w:hint="eastAsia" w:eastAsia="宋体"/>
                      <w:sz w:val="24"/>
                      <w:szCs w:val="24"/>
                      <w:lang w:val="en-US" w:eastAsia="zh-CN"/>
                    </w:rPr>
                  </w:pPr>
                  <w:r>
                    <w:rPr>
                      <w:rFonts w:hint="eastAsia" w:eastAsia="宋体"/>
                      <w:sz w:val="24"/>
                      <w:szCs w:val="24"/>
                      <w:lang w:val="en-US" w:eastAsia="zh-CN"/>
                    </w:rPr>
                    <w:t>100%</w:t>
                  </w:r>
                </w:p>
              </w:tc>
            </w:tr>
          </w:tbl>
          <w:p>
            <w:pPr>
              <w:rPr>
                <w:rFonts w:hint="eastAsia" w:eastAsia="宋体"/>
                <w:sz w:val="24"/>
                <w:szCs w:val="24"/>
                <w:lang w:val="en-US" w:eastAsia="zh-CN"/>
              </w:rPr>
            </w:pPr>
          </w:p>
          <w:p>
            <w:pPr>
              <w:rPr>
                <w:rFonts w:hint="eastAsia" w:eastAsia="宋体"/>
                <w:sz w:val="24"/>
                <w:szCs w:val="24"/>
                <w:lang w:val="en-US" w:eastAsia="zh-CN"/>
              </w:rPr>
            </w:pPr>
            <w:r>
              <w:rPr>
                <w:rFonts w:hint="eastAsia" w:eastAsia="宋体"/>
                <w:sz w:val="24"/>
                <w:szCs w:val="24"/>
                <w:lang w:val="en-US" w:eastAsia="zh-CN"/>
              </w:rPr>
              <w:t>提供计量器具配备表，符合要求</w:t>
            </w: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r>
              <w:rPr>
                <w:rFonts w:hint="eastAsia" w:eastAsia="宋体"/>
                <w:sz w:val="24"/>
                <w:szCs w:val="24"/>
                <w:lang w:val="en-US" w:eastAsia="zh-CN"/>
              </w:rPr>
              <w:t>五、淘汰能耗落后工艺、设备概况</w:t>
            </w:r>
          </w:p>
          <w:p>
            <w:pPr>
              <w:rPr>
                <w:rFonts w:hint="default" w:eastAsia="宋体"/>
                <w:sz w:val="24"/>
                <w:szCs w:val="24"/>
                <w:lang w:val="en-US" w:eastAsia="zh-CN"/>
              </w:rPr>
            </w:pPr>
            <w:r>
              <w:rPr>
                <w:rFonts w:hint="eastAsia" w:eastAsia="宋体"/>
                <w:sz w:val="24"/>
                <w:szCs w:val="24"/>
                <w:lang w:val="en-US" w:eastAsia="zh-CN"/>
              </w:rPr>
              <w:t>按照国家政策法规文件识别湖北</w:t>
            </w:r>
            <w:r>
              <w:rPr>
                <w:rFonts w:hint="eastAsia"/>
                <w:sz w:val="24"/>
                <w:szCs w:val="24"/>
                <w:lang w:val="en-US" w:eastAsia="zh-CN"/>
              </w:rPr>
              <w:t>金福源</w:t>
            </w:r>
            <w:r>
              <w:rPr>
                <w:rFonts w:hint="eastAsia" w:eastAsia="宋体"/>
                <w:sz w:val="24"/>
                <w:szCs w:val="24"/>
                <w:lang w:val="en-US" w:eastAsia="zh-CN"/>
              </w:rPr>
              <w:t>金福源机械铸造有限公司无相关能耗落后的工艺，也无淘汰落后设备。</w:t>
            </w:r>
          </w:p>
          <w:p>
            <w:pPr>
              <w:rPr>
                <w:rFonts w:hint="eastAsia" w:eastAsia="宋体"/>
                <w:sz w:val="24"/>
                <w:szCs w:val="24"/>
                <w:lang w:val="en-US" w:eastAsia="zh-CN"/>
              </w:rPr>
            </w:pPr>
          </w:p>
          <w:p>
            <w:pPr>
              <w:rPr>
                <w:rFonts w:hint="eastAsia" w:eastAsia="宋体"/>
                <w:sz w:val="24"/>
                <w:szCs w:val="24"/>
                <w:lang w:val="en-US" w:eastAsia="zh-CN"/>
              </w:rPr>
            </w:pPr>
            <w:r>
              <w:rPr>
                <w:rFonts w:hint="eastAsia"/>
                <w:sz w:val="24"/>
                <w:szCs w:val="24"/>
                <w:lang w:val="en-US" w:eastAsia="zh-CN"/>
              </w:rPr>
              <w:t>六、</w:t>
            </w:r>
            <w:r>
              <w:rPr>
                <w:rFonts w:hint="eastAsia" w:eastAsia="宋体"/>
                <w:sz w:val="24"/>
                <w:szCs w:val="24"/>
                <w:lang w:val="en-US" w:eastAsia="zh-CN"/>
              </w:rPr>
              <w:t>能源绩效</w:t>
            </w:r>
          </w:p>
          <w:p>
            <w:pPr>
              <w:rPr>
                <w:rFonts w:hint="eastAsia" w:eastAsia="宋体"/>
                <w:sz w:val="24"/>
                <w:szCs w:val="24"/>
                <w:lang w:val="en-US" w:eastAsia="zh-CN"/>
              </w:rPr>
            </w:pPr>
            <w:r>
              <w:rPr>
                <w:rFonts w:hint="eastAsia" w:eastAsia="宋体"/>
                <w:sz w:val="24"/>
                <w:szCs w:val="24"/>
                <w:lang w:val="en-US" w:eastAsia="zh-CN"/>
              </w:rPr>
              <w:t>能源限额管理：企业所处行业目前国家及地方未指定行管限额标准。</w:t>
            </w:r>
          </w:p>
          <w:p>
            <w:pPr>
              <w:rPr>
                <w:rFonts w:hint="eastAsia" w:eastAsia="宋体"/>
                <w:sz w:val="24"/>
                <w:szCs w:val="24"/>
                <w:lang w:val="en-US" w:eastAsia="zh-CN"/>
              </w:rPr>
            </w:pPr>
          </w:p>
          <w:p>
            <w:pPr>
              <w:pStyle w:val="2"/>
              <w:ind w:left="0" w:leftChars="0" w:firstLine="0" w:firstLineChars="0"/>
              <w:rPr>
                <w:rFonts w:hint="default" w:eastAsia="宋体"/>
                <w:sz w:val="24"/>
                <w:szCs w:val="24"/>
                <w:lang w:val="en-US" w:eastAsia="zh-CN"/>
              </w:rPr>
            </w:pPr>
            <w:r>
              <w:rPr>
                <w:rFonts w:hint="eastAsia" w:eastAsia="宋体"/>
                <w:sz w:val="24"/>
                <w:szCs w:val="24"/>
                <w:lang w:val="en-US" w:eastAsia="zh-CN"/>
              </w:rPr>
              <w:t>铸造工序参照上海地方标准《铸钢件单位产品能源消耗限额》DB31-638-2020，</w:t>
            </w:r>
          </w:p>
          <w:p>
            <w:r>
              <w:drawing>
                <wp:inline distT="0" distB="0" distL="114300" distR="114300">
                  <wp:extent cx="6701790" cy="1993900"/>
                  <wp:effectExtent l="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701790" cy="1993900"/>
                          </a:xfrm>
                          <a:prstGeom prst="rect">
                            <a:avLst/>
                          </a:prstGeom>
                          <a:noFill/>
                          <a:ln>
                            <a:noFill/>
                          </a:ln>
                        </pic:spPr>
                      </pic:pic>
                    </a:graphicData>
                  </a:graphic>
                </wp:inline>
              </w:drawing>
            </w:r>
          </w:p>
          <w:p>
            <w:pPr>
              <w:pStyle w:val="2"/>
              <w:rPr>
                <w:rFonts w:hint="default"/>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sz w:val="24"/>
                <w:szCs w:val="24"/>
                <w:lang w:val="en-US" w:eastAsia="zh-CN"/>
              </w:rPr>
            </w:pPr>
            <w:r>
              <w:rPr>
                <w:rFonts w:hint="eastAsia"/>
                <w:sz w:val="24"/>
                <w:szCs w:val="24"/>
                <w:lang w:val="en-US" w:eastAsia="zh-CN"/>
              </w:rPr>
              <w:t>机加工序没有国家标准和本地标准，可参考北京地方标准：</w:t>
            </w:r>
          </w:p>
          <w:p>
            <w:pPr>
              <w:pStyle w:val="2"/>
              <w:rPr>
                <w:rFonts w:hint="default"/>
                <w:lang w:val="en-US" w:eastAsia="zh-CN"/>
              </w:rPr>
            </w:pPr>
            <w:r>
              <w:drawing>
                <wp:inline distT="0" distB="0" distL="114300" distR="114300">
                  <wp:extent cx="6747510" cy="4518660"/>
                  <wp:effectExtent l="0" t="0" r="8890"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747510" cy="4518660"/>
                          </a:xfrm>
                          <a:prstGeom prst="rect">
                            <a:avLst/>
                          </a:prstGeom>
                          <a:noFill/>
                          <a:ln>
                            <a:noFill/>
                          </a:ln>
                        </pic:spPr>
                      </pic:pic>
                    </a:graphicData>
                  </a:graphic>
                </wp:inline>
              </w:drawing>
            </w: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r>
              <w:drawing>
                <wp:inline distT="0" distB="0" distL="114300" distR="114300">
                  <wp:extent cx="6512560" cy="3206750"/>
                  <wp:effectExtent l="0" t="0" r="2540"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6512560" cy="3206750"/>
                          </a:xfrm>
                          <a:prstGeom prst="rect">
                            <a:avLst/>
                          </a:prstGeom>
                          <a:noFill/>
                          <a:ln>
                            <a:noFill/>
                          </a:ln>
                        </pic:spPr>
                      </pic:pic>
                    </a:graphicData>
                  </a:graphic>
                </wp:inline>
              </w:drawing>
            </w:r>
          </w:p>
          <w:p>
            <w:pPr>
              <w:rPr>
                <w:rFonts w:hint="eastAsia" w:eastAsia="宋体"/>
                <w:sz w:val="24"/>
                <w:szCs w:val="24"/>
                <w:lang w:val="en-US" w:eastAsia="zh-CN"/>
              </w:rPr>
            </w:pPr>
          </w:p>
          <w:p>
            <w:pPr>
              <w:rPr>
                <w:rFonts w:hint="default" w:eastAsia="宋体"/>
                <w:sz w:val="24"/>
                <w:szCs w:val="24"/>
                <w:lang w:val="en-US" w:eastAsia="zh-CN"/>
              </w:rPr>
            </w:pPr>
            <w:r>
              <w:rPr>
                <w:rFonts w:hint="eastAsia" w:eastAsia="宋体"/>
                <w:sz w:val="24"/>
                <w:szCs w:val="24"/>
                <w:lang w:val="en-US" w:eastAsia="zh-CN"/>
              </w:rPr>
              <w:t>201</w:t>
            </w:r>
            <w:r>
              <w:rPr>
                <w:rFonts w:hint="eastAsia"/>
                <w:sz w:val="24"/>
                <w:szCs w:val="24"/>
                <w:lang w:val="en-US" w:eastAsia="zh-CN"/>
              </w:rPr>
              <w:t>7</w:t>
            </w:r>
            <w:r>
              <w:rPr>
                <w:rFonts w:hint="eastAsia" w:eastAsia="宋体"/>
                <w:sz w:val="24"/>
                <w:szCs w:val="24"/>
                <w:lang w:val="en-US" w:eastAsia="zh-CN"/>
              </w:rPr>
              <w:t>年度-2020年度产品产量及综合能耗统计分析情况如下：单位：</w:t>
            </w:r>
            <w:r>
              <w:rPr>
                <w:rFonts w:hint="eastAsia"/>
                <w:sz w:val="24"/>
                <w:szCs w:val="24"/>
                <w:lang w:val="en-US" w:eastAsia="zh-CN"/>
              </w:rPr>
              <w:t>kgce/t</w:t>
            </w:r>
          </w:p>
          <w:p>
            <w:pPr>
              <w:pStyle w:val="2"/>
              <w:rPr>
                <w:rFonts w:hint="eastAsia" w:eastAsia="宋体"/>
                <w:sz w:val="24"/>
                <w:szCs w:val="24"/>
                <w:lang w:val="en-US" w:eastAsia="zh-CN"/>
              </w:rPr>
            </w:pPr>
          </w:p>
          <w:p>
            <w:pPr>
              <w:pStyle w:val="2"/>
              <w:rPr>
                <w:rFonts w:hint="eastAsia" w:eastAsia="宋体"/>
                <w:sz w:val="24"/>
                <w:szCs w:val="24"/>
                <w:lang w:val="en-US" w:eastAsia="zh-CN"/>
              </w:rPr>
            </w:pPr>
          </w:p>
          <w:tbl>
            <w:tblPr>
              <w:tblStyle w:val="12"/>
              <w:tblpPr w:leftFromText="180" w:rightFromText="180" w:vertAnchor="text" w:horzAnchor="page" w:tblpX="108" w:tblpY="283"/>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725"/>
              <w:gridCol w:w="1399"/>
              <w:gridCol w:w="1476"/>
              <w:gridCol w:w="1508"/>
              <w:gridCol w:w="150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tcPr>
                <w:p>
                  <w:pPr>
                    <w:pStyle w:val="2"/>
                    <w:rPr>
                      <w:rFonts w:hint="default"/>
                      <w:vertAlign w:val="baseline"/>
                      <w:lang w:val="en-US" w:eastAsia="zh-CN"/>
                    </w:rPr>
                  </w:pPr>
                </w:p>
              </w:tc>
              <w:tc>
                <w:tcPr>
                  <w:tcW w:w="4600" w:type="dxa"/>
                  <w:gridSpan w:val="3"/>
                </w:tcPr>
                <w:p>
                  <w:pPr>
                    <w:pStyle w:val="2"/>
                    <w:ind w:left="0" w:leftChars="0" w:firstLine="2160" w:firstLineChars="900"/>
                    <w:rPr>
                      <w:rFonts w:hint="eastAsia"/>
                      <w:vertAlign w:val="baseline"/>
                      <w:lang w:val="en-US" w:eastAsia="zh-CN"/>
                    </w:rPr>
                  </w:pPr>
                  <w:r>
                    <w:rPr>
                      <w:rFonts w:hint="eastAsia"/>
                      <w:vertAlign w:val="baseline"/>
                      <w:lang w:val="en-US" w:eastAsia="zh-CN"/>
                    </w:rPr>
                    <w:t>铸造</w:t>
                  </w:r>
                </w:p>
              </w:tc>
              <w:tc>
                <w:tcPr>
                  <w:tcW w:w="4525" w:type="dxa"/>
                  <w:gridSpan w:val="3"/>
                </w:tcPr>
                <w:p>
                  <w:pPr>
                    <w:pStyle w:val="2"/>
                    <w:ind w:left="0" w:leftChars="0" w:firstLine="1680" w:firstLineChars="700"/>
                    <w:rPr>
                      <w:rFonts w:hint="eastAsia"/>
                      <w:vertAlign w:val="baseline"/>
                      <w:lang w:val="en-US" w:eastAsia="zh-CN"/>
                    </w:rPr>
                  </w:pPr>
                  <w:r>
                    <w:rPr>
                      <w:rFonts w:hint="eastAsia"/>
                      <w:vertAlign w:val="baseline"/>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tcPr>
                <w:p>
                  <w:pPr>
                    <w:pStyle w:val="2"/>
                    <w:rPr>
                      <w:rFonts w:hint="default"/>
                      <w:vertAlign w:val="baseline"/>
                      <w:lang w:val="en-US" w:eastAsia="zh-CN"/>
                    </w:rPr>
                  </w:pPr>
                </w:p>
              </w:tc>
              <w:tc>
                <w:tcPr>
                  <w:tcW w:w="1725" w:type="dxa"/>
                </w:tcPr>
                <w:p>
                  <w:pPr>
                    <w:pStyle w:val="2"/>
                    <w:ind w:left="0" w:leftChars="0" w:firstLine="0" w:firstLineChars="0"/>
                    <w:rPr>
                      <w:rFonts w:hint="default"/>
                      <w:vertAlign w:val="baseline"/>
                      <w:lang w:val="en-US" w:eastAsia="zh-CN"/>
                    </w:rPr>
                  </w:pPr>
                  <w:r>
                    <w:rPr>
                      <w:rFonts w:hint="eastAsia"/>
                      <w:vertAlign w:val="baseline"/>
                      <w:lang w:val="en-US" w:eastAsia="zh-CN"/>
                    </w:rPr>
                    <w:t>综合能耗kgce</w:t>
                  </w:r>
                </w:p>
              </w:tc>
              <w:tc>
                <w:tcPr>
                  <w:tcW w:w="1399" w:type="dxa"/>
                </w:tcPr>
                <w:p>
                  <w:pPr>
                    <w:pStyle w:val="2"/>
                    <w:ind w:left="0" w:leftChars="0" w:firstLine="0" w:firstLineChars="0"/>
                    <w:rPr>
                      <w:rFonts w:hint="default"/>
                      <w:vertAlign w:val="baseline"/>
                      <w:lang w:val="en-US" w:eastAsia="zh-CN"/>
                    </w:rPr>
                  </w:pPr>
                  <w:r>
                    <w:rPr>
                      <w:rFonts w:hint="eastAsia"/>
                      <w:vertAlign w:val="baseline"/>
                      <w:lang w:val="en-US" w:eastAsia="zh-CN"/>
                    </w:rPr>
                    <w:t>产量t</w:t>
                  </w:r>
                </w:p>
              </w:tc>
              <w:tc>
                <w:tcPr>
                  <w:tcW w:w="1476" w:type="dxa"/>
                  <w:vAlign w:val="top"/>
                </w:tcPr>
                <w:p>
                  <w:pPr>
                    <w:pStyle w:val="2"/>
                    <w:ind w:left="0" w:leftChars="0" w:firstLine="0" w:firstLineChars="0"/>
                    <w:rPr>
                      <w:rFonts w:hint="default" w:ascii="Times New Roman" w:hAnsi="Times New Roman" w:eastAsia="宋体" w:cs="Times New Roman"/>
                      <w:kern w:val="2"/>
                      <w:sz w:val="24"/>
                      <w:vertAlign w:val="baseline"/>
                      <w:lang w:val="en-US" w:eastAsia="zh-CN" w:bidi="ar-SA"/>
                    </w:rPr>
                  </w:pPr>
                  <w:r>
                    <w:rPr>
                      <w:rFonts w:hint="eastAsia" w:cs="Times New Roman"/>
                      <w:kern w:val="2"/>
                      <w:sz w:val="24"/>
                      <w:vertAlign w:val="baseline"/>
                      <w:lang w:val="en-US" w:eastAsia="zh-CN" w:bidi="ar-SA"/>
                    </w:rPr>
                    <w:t>单位产品能耗kgce/t</w:t>
                  </w:r>
                </w:p>
              </w:tc>
              <w:tc>
                <w:tcPr>
                  <w:tcW w:w="1508" w:type="dxa"/>
                  <w:vAlign w:val="top"/>
                </w:tcPr>
                <w:p>
                  <w:pPr>
                    <w:pStyle w:val="2"/>
                    <w:ind w:left="0" w:leftChars="0" w:firstLine="0" w:firstLineChars="0"/>
                    <w:rPr>
                      <w:rFonts w:hint="default"/>
                      <w:vertAlign w:val="baseline"/>
                      <w:lang w:val="en-US" w:eastAsia="zh-CN"/>
                    </w:rPr>
                  </w:pPr>
                  <w:r>
                    <w:rPr>
                      <w:rFonts w:hint="eastAsia"/>
                      <w:vertAlign w:val="baseline"/>
                      <w:lang w:val="en-US" w:eastAsia="zh-CN"/>
                    </w:rPr>
                    <w:t>综合能耗kgce</w:t>
                  </w:r>
                </w:p>
              </w:tc>
              <w:tc>
                <w:tcPr>
                  <w:tcW w:w="1508" w:type="dxa"/>
                  <w:vAlign w:val="top"/>
                </w:tcPr>
                <w:p>
                  <w:pPr>
                    <w:pStyle w:val="2"/>
                    <w:ind w:left="0" w:leftChars="0" w:firstLine="240" w:firstLineChars="100"/>
                    <w:rPr>
                      <w:rFonts w:hint="default"/>
                      <w:vertAlign w:val="baseline"/>
                      <w:lang w:val="en-US" w:eastAsia="zh-CN"/>
                    </w:rPr>
                  </w:pPr>
                  <w:r>
                    <w:rPr>
                      <w:rFonts w:hint="eastAsia"/>
                      <w:vertAlign w:val="baseline"/>
                      <w:lang w:val="en-US" w:eastAsia="zh-CN"/>
                    </w:rPr>
                    <w:t>产量t</w:t>
                  </w:r>
                </w:p>
              </w:tc>
              <w:tc>
                <w:tcPr>
                  <w:tcW w:w="1509" w:type="dxa"/>
                  <w:vAlign w:val="top"/>
                </w:tcPr>
                <w:p>
                  <w:pPr>
                    <w:pStyle w:val="2"/>
                    <w:ind w:left="0" w:leftChars="0" w:firstLine="0" w:firstLineChars="0"/>
                    <w:rPr>
                      <w:rFonts w:hint="default"/>
                      <w:vertAlign w:val="baseline"/>
                      <w:lang w:val="en-US" w:eastAsia="zh-CN"/>
                    </w:rPr>
                  </w:pPr>
                  <w:r>
                    <w:rPr>
                      <w:rFonts w:hint="eastAsia" w:cs="Times New Roman"/>
                      <w:kern w:val="2"/>
                      <w:sz w:val="24"/>
                      <w:vertAlign w:val="baseline"/>
                      <w:lang w:val="en-US" w:eastAsia="zh-CN" w:bidi="ar-SA"/>
                    </w:rPr>
                    <w:t>单位产品能耗kgce/t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top"/>
                </w:tcPr>
                <w:p>
                  <w:pPr>
                    <w:pStyle w:val="2"/>
                    <w:ind w:left="0" w:leftChars="0" w:firstLine="0" w:firstLineChars="0"/>
                    <w:rPr>
                      <w:rFonts w:hint="eastAsia" w:ascii="Times New Roman" w:hAnsi="Times New Roman" w:eastAsia="宋体" w:cs="Times New Roman"/>
                      <w:kern w:val="2"/>
                      <w:sz w:val="24"/>
                      <w:vertAlign w:val="baseline"/>
                      <w:lang w:val="en-US" w:eastAsia="zh-CN" w:bidi="ar-SA"/>
                    </w:rPr>
                  </w:pPr>
                  <w:r>
                    <w:rPr>
                      <w:rFonts w:hint="eastAsia"/>
                      <w:vertAlign w:val="baseline"/>
                      <w:lang w:val="en-US" w:eastAsia="zh-CN"/>
                    </w:rPr>
                    <w:t>2017年</w:t>
                  </w:r>
                </w:p>
              </w:tc>
              <w:tc>
                <w:tcPr>
                  <w:tcW w:w="1725"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233282229</w:t>
                  </w:r>
                </w:p>
              </w:tc>
              <w:tc>
                <w:tcPr>
                  <w:tcW w:w="1399" w:type="dxa"/>
                </w:tcPr>
                <w:p>
                  <w:pPr>
                    <w:pStyle w:val="2"/>
                    <w:ind w:left="0" w:leftChars="0" w:firstLine="0" w:firstLineChars="0"/>
                    <w:rPr>
                      <w:rFonts w:hint="default"/>
                      <w:vertAlign w:val="baseline"/>
                      <w:lang w:val="en-US" w:eastAsia="zh-CN"/>
                    </w:rPr>
                  </w:pPr>
                  <w:r>
                    <w:rPr>
                      <w:rFonts w:hint="eastAsia"/>
                      <w:vertAlign w:val="baseline"/>
                      <w:lang w:val="en-US" w:eastAsia="zh-CN"/>
                    </w:rPr>
                    <w:t>20327.78</w:t>
                  </w:r>
                </w:p>
              </w:tc>
              <w:tc>
                <w:tcPr>
                  <w:tcW w:w="1476" w:type="dxa"/>
                  <w:vAlign w:val="top"/>
                </w:tcPr>
                <w:p>
                  <w:pPr>
                    <w:pStyle w:val="2"/>
                    <w:ind w:firstLine="240" w:firstLineChars="100"/>
                    <w:rPr>
                      <w:rFonts w:hint="default"/>
                      <w:vertAlign w:val="baseline"/>
                      <w:lang w:val="en-US" w:eastAsia="zh-CN"/>
                    </w:rPr>
                  </w:pPr>
                  <w:r>
                    <w:rPr>
                      <w:rFonts w:hint="default"/>
                      <w:vertAlign w:val="baseline"/>
                      <w:lang w:val="en-US" w:eastAsia="zh-CN"/>
                    </w:rPr>
                    <w:t>161.47</w:t>
                  </w:r>
                </w:p>
              </w:tc>
              <w:tc>
                <w:tcPr>
                  <w:tcW w:w="1508" w:type="dxa"/>
                </w:tcPr>
                <w:p>
                  <w:pPr>
                    <w:pStyle w:val="2"/>
                    <w:ind w:left="0" w:leftChars="0" w:firstLine="0" w:firstLineChars="0"/>
                    <w:jc w:val="both"/>
                    <w:rPr>
                      <w:rFonts w:hint="default"/>
                      <w:vertAlign w:val="baseline"/>
                      <w:lang w:val="en-US" w:eastAsia="zh-CN"/>
                    </w:rPr>
                  </w:pPr>
                  <w:r>
                    <w:rPr>
                      <w:rFonts w:hint="default"/>
                      <w:vertAlign w:val="baseline"/>
                      <w:lang w:val="en-US" w:eastAsia="zh-CN"/>
                    </w:rPr>
                    <w:t>364692.09</w:t>
                  </w:r>
                </w:p>
              </w:tc>
              <w:tc>
                <w:tcPr>
                  <w:tcW w:w="1508" w:type="dxa"/>
                </w:tcPr>
                <w:p>
                  <w:pPr>
                    <w:pStyle w:val="2"/>
                    <w:rPr>
                      <w:rFonts w:hint="default"/>
                      <w:vertAlign w:val="baseline"/>
                      <w:lang w:val="en-US" w:eastAsia="zh-CN"/>
                    </w:rPr>
                  </w:pPr>
                  <w:r>
                    <w:rPr>
                      <w:rFonts w:hint="eastAsia"/>
                      <w:vertAlign w:val="baseline"/>
                      <w:lang w:val="en-US" w:eastAsia="zh-CN"/>
                    </w:rPr>
                    <w:t>16933.84</w:t>
                  </w:r>
                </w:p>
              </w:tc>
              <w:tc>
                <w:tcPr>
                  <w:tcW w:w="1509"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pStyle w:val="2"/>
                    <w:ind w:left="0" w:leftChars="0" w:firstLine="0" w:firstLineChars="0"/>
                    <w:rPr>
                      <w:rFonts w:hint="default"/>
                      <w:vertAlign w:val="baseline"/>
                      <w:lang w:val="en-US" w:eastAsia="zh-CN"/>
                    </w:rPr>
                  </w:pPr>
                  <w:r>
                    <w:rPr>
                      <w:rFonts w:hint="eastAsia"/>
                      <w:vertAlign w:val="baseline"/>
                      <w:lang w:val="en-US" w:eastAsia="zh-CN"/>
                    </w:rPr>
                    <w:t>2018年</w:t>
                  </w:r>
                </w:p>
              </w:tc>
              <w:tc>
                <w:tcPr>
                  <w:tcW w:w="1725" w:type="dxa"/>
                </w:tcPr>
                <w:p>
                  <w:pPr>
                    <w:pStyle w:val="2"/>
                    <w:rPr>
                      <w:rFonts w:hint="default"/>
                      <w:vertAlign w:val="baseline"/>
                      <w:lang w:val="en-US" w:eastAsia="zh-CN"/>
                    </w:rPr>
                  </w:pPr>
                  <w:r>
                    <w:rPr>
                      <w:rFonts w:hint="default"/>
                      <w:vertAlign w:val="baseline"/>
                      <w:lang w:val="en-US" w:eastAsia="zh-CN"/>
                    </w:rPr>
                    <w:t>2840116.35</w:t>
                  </w:r>
                </w:p>
              </w:tc>
              <w:tc>
                <w:tcPr>
                  <w:tcW w:w="1399" w:type="dxa"/>
                </w:tcPr>
                <w:p>
                  <w:pPr>
                    <w:pStyle w:val="2"/>
                    <w:ind w:left="0" w:leftChars="0" w:firstLine="0" w:firstLineChars="0"/>
                    <w:rPr>
                      <w:rFonts w:hint="default"/>
                      <w:vertAlign w:val="baseline"/>
                      <w:lang w:val="en-US" w:eastAsia="zh-CN"/>
                    </w:rPr>
                  </w:pPr>
                  <w:r>
                    <w:rPr>
                      <w:rFonts w:hint="eastAsia"/>
                      <w:vertAlign w:val="baseline"/>
                      <w:lang w:val="en-US" w:eastAsia="zh-CN"/>
                    </w:rPr>
                    <w:t>16029.38</w:t>
                  </w:r>
                </w:p>
              </w:tc>
              <w:tc>
                <w:tcPr>
                  <w:tcW w:w="1476"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177.18</w:t>
                  </w:r>
                </w:p>
              </w:tc>
              <w:tc>
                <w:tcPr>
                  <w:tcW w:w="1508" w:type="dxa"/>
                </w:tcPr>
                <w:p>
                  <w:pPr>
                    <w:pStyle w:val="2"/>
                    <w:ind w:left="0" w:leftChars="0" w:firstLine="0" w:firstLineChars="0"/>
                    <w:rPr>
                      <w:rFonts w:hint="default"/>
                      <w:vertAlign w:val="baseline"/>
                      <w:lang w:val="en-US" w:eastAsia="zh-CN"/>
                    </w:rPr>
                  </w:pPr>
                  <w:r>
                    <w:rPr>
                      <w:rFonts w:hint="default"/>
                      <w:vertAlign w:val="baseline"/>
                      <w:lang w:val="en-US" w:eastAsia="zh-CN"/>
                    </w:rPr>
                    <w:t>315568.93</w:t>
                  </w:r>
                </w:p>
              </w:tc>
              <w:tc>
                <w:tcPr>
                  <w:tcW w:w="1508" w:type="dxa"/>
                </w:tcPr>
                <w:p>
                  <w:pPr>
                    <w:pStyle w:val="2"/>
                    <w:rPr>
                      <w:rFonts w:hint="default"/>
                      <w:vertAlign w:val="baseline"/>
                      <w:lang w:val="en-US" w:eastAsia="zh-CN"/>
                    </w:rPr>
                  </w:pPr>
                  <w:r>
                    <w:rPr>
                      <w:rFonts w:hint="eastAsia"/>
                      <w:vertAlign w:val="baseline"/>
                      <w:lang w:val="en-US" w:eastAsia="zh-CN"/>
                    </w:rPr>
                    <w:t>17552.23</w:t>
                  </w:r>
                </w:p>
              </w:tc>
              <w:tc>
                <w:tcPr>
                  <w:tcW w:w="1509"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pStyle w:val="2"/>
                    <w:ind w:left="0" w:leftChars="0" w:firstLine="0" w:firstLineChars="0"/>
                    <w:rPr>
                      <w:rFonts w:hint="default"/>
                      <w:vertAlign w:val="baseline"/>
                      <w:lang w:val="en-US" w:eastAsia="zh-CN"/>
                    </w:rPr>
                  </w:pPr>
                  <w:r>
                    <w:rPr>
                      <w:rFonts w:hint="eastAsia"/>
                      <w:vertAlign w:val="baseline"/>
                      <w:lang w:val="en-US" w:eastAsia="zh-CN"/>
                    </w:rPr>
                    <w:t>2019年</w:t>
                  </w:r>
                </w:p>
              </w:tc>
              <w:tc>
                <w:tcPr>
                  <w:tcW w:w="1725" w:type="dxa"/>
                </w:tcPr>
                <w:p>
                  <w:pPr>
                    <w:pStyle w:val="2"/>
                    <w:rPr>
                      <w:rFonts w:hint="default"/>
                      <w:vertAlign w:val="baseline"/>
                      <w:lang w:val="en-US" w:eastAsia="zh-CN"/>
                    </w:rPr>
                  </w:pPr>
                  <w:r>
                    <w:rPr>
                      <w:rFonts w:hint="default"/>
                      <w:vertAlign w:val="baseline"/>
                      <w:lang w:val="en-US" w:eastAsia="zh-CN"/>
                    </w:rPr>
                    <w:t>2561234.41</w:t>
                  </w:r>
                </w:p>
              </w:tc>
              <w:tc>
                <w:tcPr>
                  <w:tcW w:w="1399" w:type="dxa"/>
                </w:tcPr>
                <w:p>
                  <w:pPr>
                    <w:pStyle w:val="2"/>
                    <w:ind w:left="0" w:leftChars="0" w:firstLine="0" w:firstLineChars="0"/>
                    <w:rPr>
                      <w:rFonts w:hint="default"/>
                      <w:vertAlign w:val="baseline"/>
                      <w:lang w:val="en-US" w:eastAsia="zh-CN"/>
                    </w:rPr>
                  </w:pPr>
                  <w:r>
                    <w:rPr>
                      <w:rFonts w:hint="eastAsia"/>
                      <w:vertAlign w:val="baseline"/>
                      <w:lang w:val="en-US" w:eastAsia="zh-CN"/>
                    </w:rPr>
                    <w:t>12792.46</w:t>
                  </w:r>
                </w:p>
              </w:tc>
              <w:tc>
                <w:tcPr>
                  <w:tcW w:w="1476"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200.21</w:t>
                  </w:r>
                </w:p>
              </w:tc>
              <w:tc>
                <w:tcPr>
                  <w:tcW w:w="1508" w:type="dxa"/>
                </w:tcPr>
                <w:p>
                  <w:pPr>
                    <w:pStyle w:val="2"/>
                    <w:ind w:left="0" w:leftChars="0" w:firstLine="0" w:firstLineChars="0"/>
                    <w:rPr>
                      <w:rFonts w:hint="default"/>
                      <w:vertAlign w:val="baseline"/>
                      <w:lang w:val="en-US" w:eastAsia="zh-CN"/>
                    </w:rPr>
                  </w:pPr>
                  <w:r>
                    <w:rPr>
                      <w:rFonts w:hint="default"/>
                      <w:vertAlign w:val="baseline"/>
                      <w:lang w:val="en-US" w:eastAsia="zh-CN"/>
                    </w:rPr>
                    <w:t>595328.75</w:t>
                  </w:r>
                </w:p>
              </w:tc>
              <w:tc>
                <w:tcPr>
                  <w:tcW w:w="1508" w:type="dxa"/>
                </w:tcPr>
                <w:p>
                  <w:pPr>
                    <w:pStyle w:val="2"/>
                    <w:rPr>
                      <w:rFonts w:hint="default"/>
                      <w:vertAlign w:val="baseline"/>
                      <w:lang w:val="en-US" w:eastAsia="zh-CN"/>
                    </w:rPr>
                  </w:pPr>
                  <w:r>
                    <w:rPr>
                      <w:rFonts w:hint="eastAsia"/>
                      <w:vertAlign w:val="baseline"/>
                      <w:lang w:val="en-US" w:eastAsia="zh-CN"/>
                    </w:rPr>
                    <w:t>9727.34</w:t>
                  </w:r>
                </w:p>
              </w:tc>
              <w:tc>
                <w:tcPr>
                  <w:tcW w:w="1509"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61.2</w:t>
                  </w: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top"/>
                </w:tcPr>
                <w:p>
                  <w:pPr>
                    <w:pStyle w:val="2"/>
                    <w:ind w:left="0" w:leftChars="0" w:firstLine="0" w:firstLineChars="0"/>
                    <w:rPr>
                      <w:rFonts w:hint="default" w:ascii="Times New Roman" w:hAnsi="Times New Roman" w:eastAsia="宋体" w:cs="Times New Roman"/>
                      <w:kern w:val="2"/>
                      <w:sz w:val="24"/>
                      <w:vertAlign w:val="baseline"/>
                      <w:lang w:val="en-US" w:eastAsia="zh-CN" w:bidi="ar-SA"/>
                    </w:rPr>
                  </w:pPr>
                  <w:r>
                    <w:rPr>
                      <w:rFonts w:hint="eastAsia"/>
                      <w:vertAlign w:val="baseline"/>
                      <w:lang w:val="en-US" w:eastAsia="zh-CN"/>
                    </w:rPr>
                    <w:t>2020年</w:t>
                  </w:r>
                </w:p>
              </w:tc>
              <w:tc>
                <w:tcPr>
                  <w:tcW w:w="1725"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2563075</w:t>
                  </w:r>
                </w:p>
              </w:tc>
              <w:tc>
                <w:tcPr>
                  <w:tcW w:w="1399" w:type="dxa"/>
                  <w:vAlign w:val="top"/>
                </w:tcPr>
                <w:p>
                  <w:pPr>
                    <w:pStyle w:val="2"/>
                    <w:ind w:left="0" w:leftChars="0" w:firstLine="0" w:firstLineChars="0"/>
                    <w:rPr>
                      <w:rFonts w:hint="default" w:ascii="Times New Roman" w:hAnsi="Times New Roman" w:eastAsia="宋体" w:cs="Times New Roman"/>
                      <w:kern w:val="2"/>
                      <w:sz w:val="24"/>
                      <w:vertAlign w:val="baseline"/>
                      <w:lang w:val="en-US" w:eastAsia="zh-CN" w:bidi="ar-SA"/>
                    </w:rPr>
                  </w:pPr>
                  <w:r>
                    <w:rPr>
                      <w:rFonts w:hint="eastAsia"/>
                      <w:vertAlign w:val="baseline"/>
                      <w:lang w:val="en-US" w:eastAsia="zh-CN"/>
                    </w:rPr>
                    <w:t>14658.40</w:t>
                  </w:r>
                </w:p>
              </w:tc>
              <w:tc>
                <w:tcPr>
                  <w:tcW w:w="1476"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eastAsia"/>
                      <w:sz w:val="24"/>
                      <w:szCs w:val="24"/>
                      <w:lang w:val="en-US" w:eastAsia="zh-CN"/>
                    </w:rPr>
                    <w:t>174.85</w:t>
                  </w:r>
                </w:p>
              </w:tc>
              <w:tc>
                <w:tcPr>
                  <w:tcW w:w="1508" w:type="dxa"/>
                  <w:vAlign w:val="top"/>
                </w:tcPr>
                <w:p>
                  <w:pPr>
                    <w:pStyle w:val="2"/>
                    <w:ind w:left="0" w:leftChars="0" w:firstLine="0" w:firstLineChars="0"/>
                    <w:rPr>
                      <w:rFonts w:hint="default" w:ascii="Times New Roman" w:hAnsi="Times New Roman" w:eastAsia="宋体" w:cs="Times New Roman"/>
                      <w:kern w:val="2"/>
                      <w:sz w:val="24"/>
                      <w:vertAlign w:val="baseline"/>
                      <w:lang w:val="en-US" w:eastAsia="zh-CN" w:bidi="ar-SA"/>
                    </w:rPr>
                  </w:pPr>
                  <w:r>
                    <w:rPr>
                      <w:rFonts w:hint="default"/>
                      <w:vertAlign w:val="baseline"/>
                      <w:lang w:val="en-US" w:eastAsia="zh-CN"/>
                    </w:rPr>
                    <w:t>284786.2</w:t>
                  </w:r>
                </w:p>
              </w:tc>
              <w:tc>
                <w:tcPr>
                  <w:tcW w:w="1508" w:type="dxa"/>
                  <w:vAlign w:val="top"/>
                </w:tcPr>
                <w:p>
                  <w:pPr>
                    <w:pStyle w:val="2"/>
                    <w:ind w:firstLine="240" w:firstLineChars="100"/>
                    <w:rPr>
                      <w:rFonts w:hint="eastAsia" w:ascii="Times New Roman" w:hAnsi="Times New Roman" w:eastAsia="宋体" w:cs="Times New Roman"/>
                      <w:kern w:val="2"/>
                      <w:sz w:val="24"/>
                      <w:vertAlign w:val="baseline"/>
                      <w:lang w:val="en-US" w:eastAsia="zh-CN" w:bidi="ar-SA"/>
                    </w:rPr>
                  </w:pPr>
                  <w:r>
                    <w:rPr>
                      <w:rFonts w:hint="eastAsia"/>
                      <w:vertAlign w:val="baseline"/>
                      <w:lang w:val="en-US" w:eastAsia="zh-CN"/>
                    </w:rPr>
                    <w:t>11081.01</w:t>
                  </w:r>
                </w:p>
              </w:tc>
              <w:tc>
                <w:tcPr>
                  <w:tcW w:w="1509" w:type="dxa"/>
                  <w:vAlign w:val="top"/>
                </w:tcPr>
                <w:p>
                  <w:pPr>
                    <w:pStyle w:val="2"/>
                    <w:ind w:firstLine="240" w:firstLineChars="100"/>
                    <w:rPr>
                      <w:rFonts w:hint="default" w:ascii="Times New Roman" w:hAnsi="Times New Roman" w:eastAsia="宋体" w:cs="Times New Roman"/>
                      <w:kern w:val="2"/>
                      <w:sz w:val="24"/>
                      <w:vertAlign w:val="baseline"/>
                      <w:lang w:val="en-US" w:eastAsia="zh-CN" w:bidi="ar-SA"/>
                    </w:rPr>
                  </w:pPr>
                  <w:r>
                    <w:rPr>
                      <w:rFonts w:hint="eastAsia"/>
                      <w:sz w:val="24"/>
                      <w:szCs w:val="24"/>
                      <w:lang w:val="en-US" w:eastAsia="zh-CN"/>
                    </w:rPr>
                    <w:t>25.70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pStyle w:val="2"/>
                    <w:ind w:left="0" w:leftChars="0" w:firstLine="0" w:firstLineChars="0"/>
                    <w:rPr>
                      <w:rFonts w:hint="default"/>
                      <w:vertAlign w:val="baseline"/>
                      <w:lang w:val="en-US" w:eastAsia="zh-CN"/>
                    </w:rPr>
                  </w:pPr>
                  <w:r>
                    <w:rPr>
                      <w:rFonts w:hint="eastAsia"/>
                      <w:vertAlign w:val="baseline"/>
                      <w:lang w:val="en-US" w:eastAsia="zh-CN"/>
                    </w:rPr>
                    <w:t>2021年</w:t>
                  </w:r>
                </w:p>
              </w:tc>
              <w:tc>
                <w:tcPr>
                  <w:tcW w:w="1725" w:type="dxa"/>
                </w:tcPr>
                <w:p>
                  <w:pPr>
                    <w:pStyle w:val="2"/>
                    <w:rPr>
                      <w:rFonts w:hint="default"/>
                      <w:vertAlign w:val="baseline"/>
                      <w:lang w:val="en-US" w:eastAsia="zh-CN"/>
                    </w:rPr>
                  </w:pPr>
                  <w:r>
                    <w:rPr>
                      <w:rFonts w:hint="default"/>
                      <w:vertAlign w:val="baseline"/>
                      <w:lang w:val="en-US" w:eastAsia="zh-CN"/>
                    </w:rPr>
                    <w:t>1274425.07</w:t>
                  </w:r>
                </w:p>
              </w:tc>
              <w:tc>
                <w:tcPr>
                  <w:tcW w:w="1399" w:type="dxa"/>
                </w:tcPr>
                <w:p>
                  <w:pPr>
                    <w:pStyle w:val="2"/>
                    <w:ind w:left="0" w:leftChars="0" w:firstLine="0" w:firstLineChars="0"/>
                    <w:rPr>
                      <w:rFonts w:hint="default"/>
                      <w:vertAlign w:val="baseline"/>
                      <w:lang w:val="en-US" w:eastAsia="zh-CN"/>
                    </w:rPr>
                  </w:pPr>
                  <w:r>
                    <w:rPr>
                      <w:rFonts w:hint="eastAsia"/>
                      <w:vertAlign w:val="baseline"/>
                      <w:lang w:val="en-US" w:eastAsia="zh-CN"/>
                    </w:rPr>
                    <w:t>1274425.07</w:t>
                  </w:r>
                </w:p>
              </w:tc>
              <w:tc>
                <w:tcPr>
                  <w:tcW w:w="1476" w:type="dxa"/>
                  <w:vAlign w:val="top"/>
                </w:tcPr>
                <w:p>
                  <w:pPr>
                    <w:pStyle w:val="2"/>
                    <w:ind w:firstLine="240" w:firstLineChars="100"/>
                    <w:rPr>
                      <w:rFonts w:hint="default"/>
                      <w:vertAlign w:val="baseline"/>
                      <w:lang w:val="en-US" w:eastAsia="zh-CN"/>
                    </w:rPr>
                  </w:pPr>
                  <w:r>
                    <w:rPr>
                      <w:rFonts w:hint="default"/>
                      <w:vertAlign w:val="baseline"/>
                      <w:lang w:val="en-US" w:eastAsia="zh-CN"/>
                    </w:rPr>
                    <w:t>168.66</w:t>
                  </w:r>
                </w:p>
              </w:tc>
              <w:tc>
                <w:tcPr>
                  <w:tcW w:w="1508" w:type="dxa"/>
                </w:tcPr>
                <w:p>
                  <w:pPr>
                    <w:pStyle w:val="2"/>
                    <w:ind w:left="0" w:leftChars="0" w:firstLine="0" w:firstLineChars="0"/>
                    <w:rPr>
                      <w:rFonts w:hint="default"/>
                      <w:vertAlign w:val="baseline"/>
                      <w:lang w:val="en-US" w:eastAsia="zh-CN"/>
                    </w:rPr>
                  </w:pPr>
                  <w:r>
                    <w:rPr>
                      <w:rFonts w:hint="default"/>
                      <w:vertAlign w:val="baseline"/>
                      <w:lang w:val="en-US" w:eastAsia="zh-CN"/>
                    </w:rPr>
                    <w:t>141602.79</w:t>
                  </w:r>
                </w:p>
              </w:tc>
              <w:tc>
                <w:tcPr>
                  <w:tcW w:w="1508" w:type="dxa"/>
                </w:tcPr>
                <w:p>
                  <w:pPr>
                    <w:pStyle w:val="2"/>
                    <w:rPr>
                      <w:rFonts w:hint="default"/>
                      <w:vertAlign w:val="baseline"/>
                      <w:lang w:val="en-US" w:eastAsia="zh-CN"/>
                    </w:rPr>
                  </w:pPr>
                  <w:r>
                    <w:rPr>
                      <w:rFonts w:hint="eastAsia"/>
                      <w:vertAlign w:val="baseline"/>
                      <w:lang w:val="en-US" w:eastAsia="zh-CN"/>
                    </w:rPr>
                    <w:t>6071.45</w:t>
                  </w:r>
                </w:p>
              </w:tc>
              <w:tc>
                <w:tcPr>
                  <w:tcW w:w="1509" w:type="dxa"/>
                  <w:vAlign w:val="top"/>
                </w:tcPr>
                <w:p>
                  <w:pPr>
                    <w:pStyle w:val="2"/>
                    <w:ind w:firstLine="240" w:firstLineChars="100"/>
                    <w:rPr>
                      <w:rFonts w:hint="default"/>
                      <w:vertAlign w:val="baseline"/>
                      <w:lang w:val="en-US" w:eastAsia="zh-CN"/>
                    </w:rPr>
                  </w:pPr>
                  <w:r>
                    <w:rPr>
                      <w:rFonts w:hint="default"/>
                      <w:vertAlign w:val="baseline"/>
                      <w:lang w:val="en-US" w:eastAsia="zh-CN"/>
                    </w:rPr>
                    <w:t>21.54</w:t>
                  </w:r>
                </w:p>
              </w:tc>
            </w:tr>
          </w:tbl>
          <w:p>
            <w:pPr>
              <w:pStyle w:val="2"/>
              <w:rPr>
                <w:rFonts w:hint="eastAsia" w:eastAsia="宋体"/>
                <w:sz w:val="24"/>
                <w:szCs w:val="24"/>
                <w:lang w:val="en-US" w:eastAsia="zh-CN"/>
              </w:rPr>
            </w:pPr>
          </w:p>
          <w:p>
            <w:pPr>
              <w:rPr>
                <w:rFonts w:hint="default" w:eastAsia="宋体"/>
                <w:sz w:val="24"/>
                <w:szCs w:val="24"/>
                <w:lang w:val="en-US" w:eastAsia="zh-CN"/>
              </w:rPr>
            </w:pPr>
            <w:r>
              <w:rPr>
                <w:rFonts w:hint="eastAsia" w:eastAsia="宋体"/>
                <w:sz w:val="24"/>
                <w:szCs w:val="24"/>
                <w:lang w:val="en-US" w:eastAsia="zh-CN"/>
              </w:rPr>
              <w:t>由上表可以看出，2017年、2018年、2019年</w:t>
            </w:r>
            <w:r>
              <w:rPr>
                <w:rFonts w:hint="eastAsia"/>
                <w:sz w:val="24"/>
                <w:szCs w:val="24"/>
                <w:lang w:val="en-US" w:eastAsia="zh-CN"/>
              </w:rPr>
              <w:t>、2020年、2021年五</w:t>
            </w:r>
            <w:r>
              <w:rPr>
                <w:rFonts w:hint="eastAsia" w:eastAsia="宋体"/>
                <w:sz w:val="24"/>
                <w:szCs w:val="24"/>
                <w:lang w:val="en-US" w:eastAsia="zh-CN"/>
              </w:rPr>
              <w:t>年的单位产品能耗</w:t>
            </w:r>
            <w:r>
              <w:rPr>
                <w:rFonts w:hint="eastAsia"/>
                <w:sz w:val="24"/>
                <w:szCs w:val="24"/>
                <w:lang w:val="en-US" w:eastAsia="zh-CN"/>
              </w:rPr>
              <w:t>都能满足行业标准的要求。</w:t>
            </w: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r>
              <w:rPr>
                <w:rFonts w:hint="eastAsia" w:eastAsia="宋体"/>
                <w:sz w:val="24"/>
                <w:szCs w:val="24"/>
                <w:lang w:val="en-US" w:eastAsia="zh-CN"/>
              </w:rPr>
              <w:t>七、现场巡视情况：</w:t>
            </w:r>
          </w:p>
          <w:p>
            <w:pPr>
              <w:rPr>
                <w:rFonts w:hint="eastAsia" w:eastAsia="宋体"/>
                <w:sz w:val="24"/>
                <w:szCs w:val="24"/>
                <w:lang w:val="en-US" w:eastAsia="zh-CN"/>
              </w:rPr>
            </w:pPr>
            <w:r>
              <w:rPr>
                <w:rFonts w:hint="eastAsia" w:eastAsia="宋体"/>
                <w:sz w:val="24"/>
                <w:szCs w:val="24"/>
                <w:lang w:val="en-US" w:eastAsia="zh-CN"/>
              </w:rPr>
              <w:t>现场查看生产控制和设备运行情况，部分生产设备正在运行现场生产秩序良好，未发现跑冒滴漏现象；</w:t>
            </w:r>
          </w:p>
          <w:p>
            <w:pPr>
              <w:rPr>
                <w:rFonts w:hint="eastAsia" w:eastAsia="宋体"/>
                <w:sz w:val="24"/>
                <w:szCs w:val="24"/>
                <w:lang w:val="en-US" w:eastAsia="zh-CN"/>
              </w:rPr>
            </w:pPr>
            <w:r>
              <w:rPr>
                <w:rFonts w:hint="eastAsia" w:eastAsia="宋体"/>
                <w:sz w:val="24"/>
                <w:szCs w:val="24"/>
                <w:lang w:val="en-US" w:eastAsia="zh-CN"/>
              </w:rPr>
              <w:t>现场计量设备有计量确认合格证。</w:t>
            </w:r>
          </w:p>
          <w:p>
            <w:pPr>
              <w:rPr>
                <w:rFonts w:hint="default" w:eastAsia="宋体"/>
                <w:sz w:val="24"/>
                <w:szCs w:val="24"/>
                <w:lang w:val="en-US" w:eastAsia="zh-CN"/>
              </w:rPr>
            </w:pPr>
          </w:p>
          <w:p>
            <w:pPr>
              <w:rPr>
                <w:rFonts w:hint="eastAsia" w:eastAsia="宋体"/>
                <w:sz w:val="24"/>
                <w:szCs w:val="24"/>
                <w:lang w:val="en-US" w:eastAsia="zh-CN"/>
              </w:rPr>
            </w:pPr>
            <w:r>
              <w:rPr>
                <w:rFonts w:hint="eastAsia" w:eastAsia="宋体"/>
                <w:sz w:val="24"/>
                <w:szCs w:val="24"/>
                <w:lang w:val="en-US" w:eastAsia="zh-CN"/>
              </w:rPr>
              <w:t>八、生产控制及设备运行情况：</w:t>
            </w:r>
          </w:p>
          <w:p>
            <w:pPr>
              <w:rPr>
                <w:rFonts w:hint="default" w:eastAsia="宋体"/>
                <w:sz w:val="24"/>
                <w:szCs w:val="24"/>
                <w:lang w:val="en-US" w:eastAsia="zh-CN"/>
              </w:rPr>
            </w:pPr>
            <w:r>
              <w:rPr>
                <w:rFonts w:hint="eastAsia" w:eastAsia="宋体"/>
                <w:sz w:val="24"/>
                <w:szCs w:val="24"/>
                <w:lang w:val="en-US" w:eastAsia="zh-CN"/>
              </w:rPr>
              <w:t>公司制定有铸造操作规程和机加工操作规程，铸造和机加工过程中严格按照操作规程进行，设备运转良好。</w:t>
            </w:r>
          </w:p>
          <w:p>
            <w:pPr>
              <w:rPr>
                <w:rFonts w:hint="eastAsia" w:eastAsia="宋体"/>
                <w:sz w:val="24"/>
                <w:szCs w:val="24"/>
                <w:lang w:val="en-US" w:eastAsia="zh-CN"/>
              </w:rPr>
            </w:pPr>
            <w:r>
              <w:rPr>
                <w:rFonts w:hint="eastAsia" w:eastAsia="宋体"/>
                <w:sz w:val="24"/>
                <w:szCs w:val="24"/>
                <w:lang w:val="en-US" w:eastAsia="zh-CN"/>
              </w:rPr>
              <w:t>（1）根据产品能耗限额，建立了能源管理和用能奖惩制度，将用能指标分解，定期考核。</w:t>
            </w:r>
          </w:p>
          <w:p>
            <w:pPr>
              <w:rPr>
                <w:rFonts w:hint="eastAsia" w:eastAsia="宋体"/>
                <w:sz w:val="24"/>
                <w:szCs w:val="24"/>
                <w:lang w:val="en-US" w:eastAsia="zh-CN"/>
              </w:rPr>
            </w:pPr>
            <w:r>
              <w:rPr>
                <w:rFonts w:hint="eastAsia" w:eastAsia="宋体"/>
                <w:sz w:val="24"/>
                <w:szCs w:val="24"/>
                <w:lang w:val="en-US" w:eastAsia="zh-CN"/>
              </w:rPr>
              <w:t>按要求建立能耗计量、统计制度，建立能耗测试数据、能耗核算和分析结果的文件档案，并对文件进行受控管理。 </w:t>
            </w:r>
          </w:p>
          <w:p>
            <w:pPr>
              <w:rPr>
                <w:rFonts w:hint="eastAsia" w:eastAsia="宋体"/>
                <w:sz w:val="24"/>
                <w:szCs w:val="24"/>
                <w:lang w:val="en-US" w:eastAsia="zh-CN"/>
              </w:rPr>
            </w:pPr>
            <w:r>
              <w:rPr>
                <w:rFonts w:hint="eastAsia" w:eastAsia="宋体"/>
                <w:sz w:val="24"/>
                <w:szCs w:val="24"/>
                <w:lang w:val="en-US" w:eastAsia="zh-CN"/>
              </w:rPr>
              <w:t>根据GB 17167和JJF 1356的要求配备和使用能源计量器具和仪器仪表，完善能源计量管理，能源计量数据应真实、准确和完整，并有可溯源的原始记录。</w:t>
            </w:r>
          </w:p>
          <w:p>
            <w:pPr>
              <w:rPr>
                <w:rFonts w:hint="eastAsia" w:eastAsia="宋体"/>
                <w:sz w:val="24"/>
                <w:szCs w:val="24"/>
                <w:lang w:val="en-US" w:eastAsia="zh-CN"/>
              </w:rPr>
            </w:pPr>
            <w:r>
              <w:rPr>
                <w:rFonts w:hint="eastAsia" w:eastAsia="宋体"/>
                <w:sz w:val="24"/>
                <w:szCs w:val="24"/>
                <w:lang w:val="en-US" w:eastAsia="zh-CN"/>
              </w:rPr>
              <w:t>（2）节能技术措施 </w:t>
            </w:r>
          </w:p>
          <w:p>
            <w:pPr>
              <w:rPr>
                <w:rFonts w:hint="eastAsia" w:eastAsia="宋体"/>
                <w:sz w:val="24"/>
                <w:szCs w:val="24"/>
                <w:lang w:val="en-US" w:eastAsia="zh-CN"/>
              </w:rPr>
            </w:pPr>
            <w:r>
              <w:rPr>
                <w:rFonts w:hint="eastAsia" w:eastAsia="宋体"/>
                <w:sz w:val="24"/>
                <w:szCs w:val="24"/>
                <w:lang w:val="en-US" w:eastAsia="zh-CN"/>
              </w:rPr>
              <w:t>依靠技术进步，淘汰落后工艺和设备，采用有效节能的新技术、新工艺、新材料，新能源和可再生能源，提高能源利用效率。 </w:t>
            </w:r>
          </w:p>
          <w:p>
            <w:pPr>
              <w:rPr>
                <w:rFonts w:hint="eastAsia" w:eastAsia="宋体"/>
                <w:sz w:val="24"/>
                <w:szCs w:val="24"/>
                <w:lang w:val="en-US" w:eastAsia="zh-CN"/>
              </w:rPr>
            </w:pPr>
            <w:r>
              <w:rPr>
                <w:rFonts w:hint="eastAsia" w:eastAsia="宋体"/>
                <w:sz w:val="24"/>
                <w:szCs w:val="24"/>
                <w:lang w:val="en-US" w:eastAsia="zh-CN"/>
              </w:rPr>
              <w:t xml:space="preserve">在用的各种通用耗能设备符合相关的国家用能产品经济运行标准要求，达到经济运行状态。  </w:t>
            </w:r>
          </w:p>
          <w:p>
            <w:pPr>
              <w:rPr>
                <w:rFonts w:hint="default" w:eastAsia="宋体"/>
                <w:sz w:val="24"/>
                <w:szCs w:val="24"/>
                <w:lang w:val="en-US" w:eastAsia="zh-CN"/>
              </w:rPr>
            </w:pPr>
            <w:r>
              <w:rPr>
                <w:rFonts w:hint="eastAsia" w:eastAsia="宋体"/>
                <w:sz w:val="24"/>
                <w:szCs w:val="24"/>
                <w:lang w:val="en-US" w:eastAsia="zh-CN"/>
              </w:rPr>
              <w:t>（2）铸造工序在生产过程中最大限度地加快速率，保证节能效果。</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hint="default"/>
                <w:sz w:val="24"/>
                <w:szCs w:val="24"/>
                <w:lang w:val="en-US" w:eastAsia="zh-CN"/>
              </w:rPr>
            </w:pPr>
            <w:r>
              <w:rPr>
                <w:rFonts w:hint="eastAsia"/>
                <w:sz w:val="24"/>
                <w:szCs w:val="24"/>
                <w:lang w:val="en-US" w:eastAsia="zh-CN"/>
              </w:rPr>
              <w:t>设计</w:t>
            </w:r>
          </w:p>
        </w:tc>
        <w:tc>
          <w:tcPr>
            <w:tcW w:w="960" w:type="dxa"/>
          </w:tcPr>
          <w:p>
            <w:pPr>
              <w:rPr>
                <w:rFonts w:hint="default"/>
                <w:sz w:val="24"/>
                <w:szCs w:val="24"/>
                <w:lang w:val="en-US" w:eastAsia="zh-CN"/>
              </w:rPr>
            </w:pPr>
            <w:r>
              <w:rPr>
                <w:rFonts w:hint="eastAsia"/>
                <w:sz w:val="24"/>
                <w:szCs w:val="24"/>
                <w:lang w:val="en-US" w:eastAsia="zh-CN"/>
              </w:rPr>
              <w:t>En8.2</w:t>
            </w:r>
          </w:p>
        </w:tc>
        <w:tc>
          <w:tcPr>
            <w:tcW w:w="10852" w:type="dxa"/>
          </w:tcPr>
          <w:p>
            <w:pPr>
              <w:rPr>
                <w:rFonts w:hint="default"/>
                <w:sz w:val="24"/>
                <w:szCs w:val="24"/>
                <w:lang w:val="en-US" w:eastAsia="zh-CN"/>
              </w:rPr>
            </w:pPr>
            <w:r>
              <w:rPr>
                <w:rFonts w:hint="eastAsia"/>
                <w:sz w:val="24"/>
                <w:szCs w:val="24"/>
                <w:lang w:val="en-US" w:eastAsia="zh-CN"/>
              </w:rPr>
              <w:t>能源利用设计开发工作有技术质量部负责，具体查看技术质量部检查表。</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4"/>
                <w:szCs w:val="24"/>
                <w:lang w:val="en-US" w:eastAsia="zh-CN"/>
              </w:rPr>
            </w:pPr>
            <w:r>
              <w:rPr>
                <w:rFonts w:hint="eastAsia"/>
                <w:sz w:val="24"/>
                <w:szCs w:val="24"/>
                <w:lang w:val="en-US" w:eastAsia="zh-CN"/>
              </w:rPr>
              <w:t>能源绩效和能源管理体系的监视、测量、分析和评价 、</w:t>
            </w:r>
          </w:p>
        </w:tc>
        <w:tc>
          <w:tcPr>
            <w:tcW w:w="960" w:type="dxa"/>
          </w:tcPr>
          <w:p>
            <w:pPr>
              <w:rPr>
                <w:rFonts w:hint="default"/>
                <w:sz w:val="24"/>
                <w:szCs w:val="24"/>
                <w:lang w:val="en-US" w:eastAsia="zh-CN"/>
              </w:rPr>
            </w:pPr>
            <w:r>
              <w:rPr>
                <w:rFonts w:hint="eastAsia"/>
                <w:sz w:val="24"/>
                <w:szCs w:val="24"/>
                <w:lang w:val="en-US" w:eastAsia="zh-CN"/>
              </w:rPr>
              <w:t>En9.1.1</w:t>
            </w:r>
          </w:p>
        </w:tc>
        <w:tc>
          <w:tcPr>
            <w:tcW w:w="10852" w:type="dxa"/>
          </w:tcPr>
          <w:p>
            <w:pPr>
              <w:rPr>
                <w:rFonts w:hint="default"/>
                <w:sz w:val="24"/>
                <w:szCs w:val="24"/>
                <w:lang w:val="en-US" w:eastAsia="zh-CN"/>
              </w:rPr>
            </w:pPr>
            <w:r>
              <w:rPr>
                <w:rFonts w:hint="eastAsia"/>
                <w:sz w:val="24"/>
                <w:szCs w:val="24"/>
                <w:lang w:val="en-US" w:eastAsia="zh-CN"/>
              </w:rPr>
              <w:t>抽查能源统计分析情况：</w:t>
            </w:r>
          </w:p>
          <w:p>
            <w:pPr>
              <w:rPr>
                <w:rFonts w:hint="eastAsia"/>
                <w:sz w:val="24"/>
                <w:szCs w:val="24"/>
                <w:lang w:val="en-US" w:eastAsia="zh-CN"/>
              </w:rPr>
            </w:pPr>
            <w:r>
              <w:rPr>
                <w:rFonts w:hint="eastAsia"/>
                <w:sz w:val="24"/>
                <w:szCs w:val="24"/>
                <w:lang w:val="en-US" w:eastAsia="zh-CN"/>
              </w:rPr>
              <w:t>从2017年、2018年、2019年、2020年、2021年1-6月份的各种能源能耗统计来看，企业的单位产品能耗呈逐步下降之势，企业控制的能耗情况良好。</w:t>
            </w:r>
          </w:p>
          <w:p>
            <w:pPr>
              <w:rPr>
                <w:rFonts w:hint="default"/>
                <w:sz w:val="24"/>
                <w:szCs w:val="24"/>
                <w:lang w:val="en-US" w:eastAsia="zh-CN"/>
              </w:rPr>
            </w:pPr>
            <w:r>
              <w:rPr>
                <w:rFonts w:hint="eastAsia"/>
                <w:sz w:val="24"/>
                <w:szCs w:val="24"/>
                <w:lang w:val="en-US" w:eastAsia="zh-CN"/>
              </w:rPr>
              <w:t>因此，企业应继续保持这种用能状况，操作设备时按操作规程进行操作，保持这种继续下降的形式。</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160" w:type="dxa"/>
          </w:tcPr>
          <w:p>
            <w:pPr>
              <w:rPr>
                <w:rFonts w:hint="default"/>
                <w:sz w:val="24"/>
                <w:szCs w:val="24"/>
                <w:lang w:val="en-US" w:eastAsia="zh-CN"/>
              </w:rPr>
            </w:pPr>
            <w:r>
              <w:rPr>
                <w:rFonts w:hint="eastAsia"/>
                <w:sz w:val="24"/>
                <w:szCs w:val="24"/>
                <w:lang w:val="en-US" w:eastAsia="zh-CN"/>
              </w:rPr>
              <w:t>不符合及纠正措施</w:t>
            </w:r>
          </w:p>
        </w:tc>
        <w:tc>
          <w:tcPr>
            <w:tcW w:w="960" w:type="dxa"/>
          </w:tcPr>
          <w:p>
            <w:pPr>
              <w:rPr>
                <w:rFonts w:hint="eastAsia"/>
                <w:sz w:val="24"/>
                <w:szCs w:val="24"/>
                <w:lang w:val="en-US" w:eastAsia="zh-CN"/>
              </w:rPr>
            </w:pPr>
            <w:r>
              <w:rPr>
                <w:rFonts w:hint="eastAsia"/>
                <w:sz w:val="24"/>
                <w:szCs w:val="24"/>
                <w:lang w:val="en-US" w:eastAsia="zh-CN"/>
              </w:rPr>
              <w:t>En10.1</w:t>
            </w:r>
          </w:p>
          <w:p>
            <w:pPr>
              <w:rPr>
                <w:rFonts w:hint="default"/>
                <w:sz w:val="24"/>
                <w:szCs w:val="24"/>
                <w:lang w:val="en-US" w:eastAsia="zh-CN"/>
              </w:rPr>
            </w:pPr>
          </w:p>
        </w:tc>
        <w:tc>
          <w:tcPr>
            <w:tcW w:w="10852" w:type="dxa"/>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编制了《不符合和纠正措施报告》包括“不符合采取措施控制并纠正；任何纠正措施的结果、不符合的原因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性质和采取的任何后续措施；确定是否存在或是否可能发生类似的不符合；实施任何所需的措施；评审所采取的任何纠正措施的有效性；必要时，对能源管理体系进行变更改”等内容——基本符合规定；</w:t>
            </w:r>
          </w:p>
        </w:tc>
        <w:tc>
          <w:tcPr>
            <w:tcW w:w="737" w:type="dxa"/>
          </w:tcPr>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p>
            <w:pPr>
              <w:rPr>
                <w:rFonts w:hint="eastAsia"/>
                <w:sz w:val="24"/>
                <w:szCs w:val="24"/>
                <w:lang w:val="en-US" w:eastAsia="zh-CN"/>
              </w:rPr>
            </w:pPr>
          </w:p>
        </w:tc>
      </w:tr>
    </w:tbl>
    <w:p>
      <w:pPr>
        <w:pStyle w:val="2"/>
        <w:rPr>
          <w:rFonts w:hint="eastAsia" w:ascii="隶书" w:hAnsi="宋体" w:eastAsia="隶书"/>
          <w:bCs/>
          <w:color w:val="000000"/>
          <w:sz w:val="36"/>
          <w:szCs w:val="36"/>
        </w:rPr>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20"/>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A0BEC"/>
    <w:rsid w:val="04D1777A"/>
    <w:rsid w:val="08AA61DA"/>
    <w:rsid w:val="108219C2"/>
    <w:rsid w:val="1D5C5E94"/>
    <w:rsid w:val="1E92443A"/>
    <w:rsid w:val="1F303612"/>
    <w:rsid w:val="215A2B9E"/>
    <w:rsid w:val="25726879"/>
    <w:rsid w:val="265042EE"/>
    <w:rsid w:val="29550A82"/>
    <w:rsid w:val="2CC56303"/>
    <w:rsid w:val="356819F8"/>
    <w:rsid w:val="37022033"/>
    <w:rsid w:val="3AF17CAD"/>
    <w:rsid w:val="3FD87230"/>
    <w:rsid w:val="400168D5"/>
    <w:rsid w:val="4345518E"/>
    <w:rsid w:val="49907112"/>
    <w:rsid w:val="4EB06CE3"/>
    <w:rsid w:val="5062731F"/>
    <w:rsid w:val="51B355DC"/>
    <w:rsid w:val="51CB0431"/>
    <w:rsid w:val="55394D7B"/>
    <w:rsid w:val="56955064"/>
    <w:rsid w:val="58F45158"/>
    <w:rsid w:val="5A746DD4"/>
    <w:rsid w:val="5EA12B9A"/>
    <w:rsid w:val="60A703C5"/>
    <w:rsid w:val="61907B21"/>
    <w:rsid w:val="619A01E9"/>
    <w:rsid w:val="69666ED4"/>
    <w:rsid w:val="6A997D30"/>
    <w:rsid w:val="6B317C7C"/>
    <w:rsid w:val="6C3312C7"/>
    <w:rsid w:val="6C852FED"/>
    <w:rsid w:val="72F0497F"/>
    <w:rsid w:val="75532C29"/>
    <w:rsid w:val="77DF039E"/>
    <w:rsid w:val="788C0C63"/>
    <w:rsid w:val="7AC51DAC"/>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outlineLvl w:val="0"/>
    </w:pPr>
    <w:rPr>
      <w:b/>
      <w:sz w:val="28"/>
      <w:szCs w:val="2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color w:val="0000FF"/>
      <w:u w:val="single"/>
    </w:rPr>
  </w:style>
  <w:style w:type="paragraph" w:customStyle="1" w:styleId="15">
    <w:name w:val="表格文字"/>
    <w:basedOn w:val="1"/>
    <w:qFormat/>
    <w:uiPriority w:val="0"/>
    <w:pPr>
      <w:spacing w:before="25" w:after="25"/>
    </w:pPr>
    <w:rPr>
      <w:bCs/>
      <w:spacing w:val="10"/>
    </w:rPr>
  </w:style>
  <w:style w:type="character" w:customStyle="1" w:styleId="16">
    <w:name w:val="页眉 字符"/>
    <w:basedOn w:val="13"/>
    <w:link w:val="9"/>
    <w:qFormat/>
    <w:uiPriority w:val="99"/>
    <w:rPr>
      <w:rFonts w:ascii="Times New Roman" w:hAnsi="Times New Roman" w:eastAsia="宋体" w:cs="Times New Roman"/>
      <w:sz w:val="18"/>
      <w:szCs w:val="18"/>
    </w:rPr>
  </w:style>
  <w:style w:type="character" w:customStyle="1" w:styleId="17">
    <w:name w:val="页脚 字符"/>
    <w:basedOn w:val="13"/>
    <w:link w:val="8"/>
    <w:qFormat/>
    <w:uiPriority w:val="99"/>
    <w:rPr>
      <w:rFonts w:ascii="Times New Roman" w:hAnsi="Times New Roman" w:eastAsia="宋体" w:cs="Times New Roman"/>
      <w:sz w:val="18"/>
      <w:szCs w:val="18"/>
    </w:rPr>
  </w:style>
  <w:style w:type="character" w:customStyle="1" w:styleId="18">
    <w:name w:val="批注框文本 字符"/>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1">
    <w:name w:val="List Paragraph"/>
    <w:basedOn w:val="1"/>
    <w:qFormat/>
    <w:uiPriority w:val="34"/>
    <w:pPr>
      <w:ind w:firstLine="420" w:firstLineChars="200"/>
    </w:pPr>
  </w:style>
  <w:style w:type="character" w:customStyle="1" w:styleId="22">
    <w:name w:val="g"/>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24</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2021-11-28T11:14:44Z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A2A87B4AA3C04090A0C757B97B7400CA</vt:lpwstr>
  </property>
</Properties>
</file>