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4" w:type="dxa"/>
            <w:vAlign w:val="center"/>
          </w:tcPr>
          <w:p>
            <w:pPr>
              <w:keepNext w:val="0"/>
              <w:keepLines w:val="0"/>
              <w:widowControl/>
              <w:suppressLineNumbers w:val="0"/>
              <w:jc w:val="left"/>
              <w:rPr>
                <w:sz w:val="24"/>
                <w:szCs w:val="24"/>
              </w:rPr>
            </w:pPr>
            <w:r>
              <w:rPr>
                <w:rFonts w:hint="eastAsia"/>
                <w:sz w:val="24"/>
                <w:szCs w:val="24"/>
              </w:rPr>
              <w:t>受审核部门：</w:t>
            </w:r>
            <w:bookmarkStart w:id="0" w:name="_GoBack"/>
            <w:r>
              <w:rPr>
                <w:rFonts w:hint="eastAsia"/>
                <w:sz w:val="24"/>
                <w:szCs w:val="24"/>
                <w:lang w:eastAsia="zh-CN"/>
              </w:rPr>
              <w:t>销售部</w:t>
            </w:r>
            <w:bookmarkEnd w:id="0"/>
            <w:r>
              <w:rPr>
                <w:rFonts w:hint="eastAsia"/>
                <w:sz w:val="24"/>
                <w:szCs w:val="24"/>
                <w:lang w:val="en-US" w:eastAsia="zh-CN"/>
              </w:rPr>
              <w:t xml:space="preserve">   </w:t>
            </w:r>
            <w:r>
              <w:rPr>
                <w:rFonts w:hint="eastAsia"/>
                <w:sz w:val="24"/>
                <w:szCs w:val="24"/>
              </w:rPr>
              <w:t>主管领导：</w:t>
            </w:r>
            <w:r>
              <w:rPr>
                <w:rFonts w:hint="eastAsia"/>
                <w:sz w:val="24"/>
                <w:szCs w:val="24"/>
                <w:lang w:val="en-US" w:eastAsia="zh-CN"/>
              </w:rPr>
              <w:t xml:space="preserve">  李晋明</w:t>
            </w:r>
            <w:r>
              <w:rPr>
                <w:rFonts w:hint="eastAsia"/>
                <w:sz w:val="24"/>
                <w:szCs w:val="24"/>
              </w:rPr>
              <w:t xml:space="preserve">   陪同人员：</w:t>
            </w:r>
            <w:r>
              <w:rPr>
                <w:rFonts w:hint="eastAsia"/>
                <w:sz w:val="24"/>
                <w:szCs w:val="24"/>
                <w:lang w:val="en-US" w:eastAsia="zh-CN"/>
              </w:rPr>
              <w:t>程宁</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160" w:type="dxa"/>
            <w:vMerge w:val="continue"/>
            <w:vAlign w:val="center"/>
          </w:tcPr>
          <w:p/>
        </w:tc>
        <w:tc>
          <w:tcPr>
            <w:tcW w:w="960" w:type="dxa"/>
            <w:vMerge w:val="continue"/>
            <w:vAlign w:val="center"/>
          </w:tcPr>
          <w:p/>
        </w:tc>
        <w:tc>
          <w:tcPr>
            <w:tcW w:w="10694" w:type="dxa"/>
            <w:vAlign w:val="center"/>
          </w:tcPr>
          <w:p>
            <w:pPr>
              <w:rPr>
                <w:rFonts w:hint="default" w:eastAsia="宋体"/>
                <w:sz w:val="24"/>
                <w:szCs w:val="24"/>
                <w:lang w:val="en-US" w:eastAsia="zh-CN"/>
              </w:rPr>
            </w:pPr>
            <w:r>
              <w:rPr>
                <w:rFonts w:hint="eastAsia"/>
                <w:sz w:val="24"/>
                <w:szCs w:val="24"/>
              </w:rPr>
              <w:t>审核员：</w:t>
            </w:r>
            <w:r>
              <w:rPr>
                <w:rFonts w:hint="eastAsia"/>
                <w:sz w:val="24"/>
                <w:szCs w:val="24"/>
                <w:lang w:val="en-US" w:eastAsia="zh-CN"/>
              </w:rPr>
              <w:t>姜小清</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w:t>
            </w:r>
            <w:r>
              <w:rPr>
                <w:rFonts w:hint="eastAsia"/>
                <w:sz w:val="24"/>
                <w:szCs w:val="24"/>
                <w:lang w:val="en-US" w:eastAsia="zh-CN"/>
              </w:rPr>
              <w:t>2021.7.20</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160" w:type="dxa"/>
            <w:vMerge w:val="continue"/>
            <w:vAlign w:val="center"/>
          </w:tcPr>
          <w:p/>
        </w:tc>
        <w:tc>
          <w:tcPr>
            <w:tcW w:w="960" w:type="dxa"/>
            <w:vMerge w:val="continue"/>
            <w:vAlign w:val="center"/>
          </w:tcPr>
          <w:p/>
        </w:tc>
        <w:tc>
          <w:tcPr>
            <w:tcW w:w="10694" w:type="dxa"/>
            <w:vAlign w:val="center"/>
          </w:tcPr>
          <w:p>
            <w:pPr>
              <w:spacing w:line="300" w:lineRule="exact"/>
            </w:pPr>
            <w:r>
              <w:rPr>
                <w:rFonts w:hint="eastAsia"/>
                <w:sz w:val="24"/>
                <w:szCs w:val="24"/>
              </w:rPr>
              <w:t>审核条款：</w:t>
            </w:r>
            <w:r>
              <w:rPr>
                <w:rFonts w:hint="eastAsia" w:ascii="宋体" w:hAnsi="宋体" w:eastAsia="宋体" w:cs="宋体"/>
                <w:color w:val="auto"/>
                <w:sz w:val="18"/>
                <w:szCs w:val="18"/>
                <w:lang w:val="en-US" w:eastAsia="zh-CN"/>
              </w:rPr>
              <w:t>职责权限、目标指标方案、环境因素危险源、内外部沟通、运行控制、应急EO: 5.3/6.2/7.4/8.1/8.2</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pPr>
              <w:spacing w:line="2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组织的岗位、职责权限</w:t>
            </w:r>
          </w:p>
        </w:tc>
        <w:tc>
          <w:tcPr>
            <w:tcW w:w="960" w:type="dxa"/>
            <w:vAlign w:val="center"/>
          </w:tcPr>
          <w:p>
            <w:pPr>
              <w:spacing w:line="2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EO5.3</w:t>
            </w:r>
          </w:p>
          <w:p>
            <w:pPr>
              <w:spacing w:line="280" w:lineRule="exact"/>
              <w:rPr>
                <w:rFonts w:hint="eastAsia" w:ascii="宋体" w:hAnsi="宋体" w:eastAsia="宋体" w:cs="宋体"/>
                <w:color w:val="auto"/>
                <w:szCs w:val="21"/>
                <w:highlight w:val="none"/>
                <w:lang w:eastAsia="zh-CN"/>
              </w:rPr>
            </w:pPr>
          </w:p>
        </w:tc>
        <w:tc>
          <w:tcPr>
            <w:tcW w:w="10694" w:type="dxa"/>
            <w:vAlign w:val="center"/>
          </w:tcPr>
          <w:p>
            <w:pPr>
              <w:spacing w:line="28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部门负责人：</w:t>
            </w:r>
            <w:r>
              <w:rPr>
                <w:rFonts w:hint="eastAsia" w:ascii="宋体" w:hAnsi="宋体" w:eastAsia="宋体" w:cs="宋体"/>
                <w:color w:val="auto"/>
                <w:szCs w:val="21"/>
                <w:highlight w:val="none"/>
                <w:lang w:val="en-US" w:eastAsia="zh-CN"/>
              </w:rPr>
              <w:t>李晋明</w:t>
            </w:r>
          </w:p>
          <w:p>
            <w:pPr>
              <w:spacing w:line="2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公司最高管理者根据产品要求、顾客要求以及公司成产和发展的要求建立适合于公司自身情况的公司组织架构，同时建立《岗位职责说明书》来规范公司各级组织架构及相应岗位职责的控制，确保各层次职责、权限和相互关系予以规定并得到沟通和互相理解；比如</w:t>
            </w:r>
            <w:r>
              <w:rPr>
                <w:rFonts w:hint="eastAsia" w:ascii="宋体" w:hAnsi="宋体" w:eastAsia="宋体" w:cs="宋体"/>
                <w:color w:val="auto"/>
                <w:szCs w:val="21"/>
                <w:highlight w:val="none"/>
                <w:lang w:val="en-US" w:eastAsia="zh-CN"/>
              </w:rPr>
              <w:t>建立各级顾客资料档案，保持与顾客之间的双向沟通；定期收集并整理市场信息；定期把市场信息报备公司等，</w:t>
            </w:r>
          </w:p>
          <w:p>
            <w:pPr>
              <w:spacing w:line="2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职责明确，回答基本正确，沟通顺畅。</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tcPr>
          <w:p>
            <w:pPr>
              <w:spacing w:line="2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管理目标及其实现的策划</w:t>
            </w:r>
          </w:p>
          <w:p>
            <w:pPr>
              <w:spacing w:line="280" w:lineRule="exact"/>
              <w:rPr>
                <w:rFonts w:hint="eastAsia" w:ascii="宋体" w:hAnsi="宋体" w:eastAsia="宋体" w:cs="宋体"/>
                <w:color w:val="auto"/>
                <w:szCs w:val="21"/>
                <w:highlight w:val="none"/>
                <w:lang w:eastAsia="zh-CN"/>
              </w:rPr>
            </w:pPr>
          </w:p>
        </w:tc>
        <w:tc>
          <w:tcPr>
            <w:tcW w:w="960" w:type="dxa"/>
          </w:tcPr>
          <w:p>
            <w:pPr>
              <w:spacing w:line="2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E</w:t>
            </w:r>
            <w:r>
              <w:rPr>
                <w:rFonts w:hint="eastAsia" w:ascii="宋体" w:hAnsi="宋体" w:eastAsia="宋体" w:cs="宋体"/>
                <w:color w:val="auto"/>
                <w:szCs w:val="21"/>
                <w:highlight w:val="none"/>
                <w:lang w:eastAsia="zh-CN"/>
              </w:rPr>
              <w:t>O6.2</w:t>
            </w:r>
          </w:p>
          <w:p>
            <w:pPr>
              <w:spacing w:line="280" w:lineRule="exact"/>
              <w:rPr>
                <w:rFonts w:hint="eastAsia" w:ascii="宋体" w:hAnsi="宋体" w:eastAsia="宋体" w:cs="宋体"/>
                <w:color w:val="auto"/>
                <w:szCs w:val="21"/>
                <w:highlight w:val="none"/>
                <w:lang w:eastAsia="zh-CN"/>
              </w:rPr>
            </w:pPr>
          </w:p>
        </w:tc>
        <w:tc>
          <w:tcPr>
            <w:tcW w:w="10694" w:type="dxa"/>
            <w:vAlign w:val="center"/>
          </w:tcPr>
          <w:p>
            <w:pPr>
              <w:spacing w:line="2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企业对管理体系所需的相关职能、层次和过程设定管理目标：</w:t>
            </w:r>
          </w:p>
          <w:p>
            <w:pPr>
              <w:spacing w:line="2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销售</w:t>
            </w:r>
            <w:r>
              <w:rPr>
                <w:rFonts w:hint="eastAsia" w:ascii="宋体" w:hAnsi="宋体" w:eastAsia="宋体" w:cs="宋体"/>
                <w:color w:val="auto"/>
                <w:szCs w:val="21"/>
                <w:highlight w:val="none"/>
                <w:lang w:eastAsia="zh-CN"/>
              </w:rPr>
              <w:t>办公</w:t>
            </w:r>
            <w:r>
              <w:rPr>
                <w:rFonts w:hint="eastAsia" w:ascii="宋体" w:hAnsi="宋体" w:eastAsia="宋体" w:cs="宋体"/>
                <w:color w:val="auto"/>
                <w:szCs w:val="21"/>
                <w:highlight w:val="none"/>
                <w:lang w:val="en-US" w:eastAsia="zh-CN"/>
              </w:rPr>
              <w:t>过程产生</w:t>
            </w:r>
            <w:r>
              <w:rPr>
                <w:rFonts w:hint="eastAsia" w:ascii="宋体" w:hAnsi="宋体" w:eastAsia="宋体" w:cs="宋体"/>
                <w:color w:val="auto"/>
                <w:szCs w:val="21"/>
                <w:highlight w:val="none"/>
                <w:lang w:eastAsia="zh-CN"/>
              </w:rPr>
              <w:t>固体废弃物分类堆放/回收处理率≥90%</w:t>
            </w:r>
          </w:p>
          <w:p>
            <w:pPr>
              <w:spacing w:line="2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预防火灾，火灾发生率为零</w:t>
            </w:r>
          </w:p>
          <w:p>
            <w:pPr>
              <w:spacing w:line="2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每季度末各部门负责对本部门的目标进行统计汇总，并对不达标的进行原因分析，并制定相应的改进措施，提交管理评审会议。查到20</w:t>
            </w: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lang w:eastAsia="zh-CN"/>
              </w:rPr>
              <w:t>年一、二季度，公司管理目标均已完成。</w:t>
            </w:r>
          </w:p>
          <w:p>
            <w:pPr>
              <w:spacing w:line="2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查 “环境目标、指标和管理方案”和“职业健康安全目标、指标和管理方案”，公司针对重要环境因素和重大危险源制订了相应的管理方案。</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160" w:type="dxa"/>
            <w:vAlign w:val="center"/>
          </w:tcPr>
          <w:p>
            <w:pPr>
              <w:spacing w:line="2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运行策划与控制</w:t>
            </w:r>
          </w:p>
          <w:p>
            <w:pPr>
              <w:spacing w:line="28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内外部沟通</w:t>
            </w:r>
          </w:p>
        </w:tc>
        <w:tc>
          <w:tcPr>
            <w:tcW w:w="960" w:type="dxa"/>
            <w:vAlign w:val="center"/>
          </w:tcPr>
          <w:p>
            <w:pPr>
              <w:spacing w:line="2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EO</w:t>
            </w:r>
          </w:p>
          <w:p>
            <w:pPr>
              <w:spacing w:line="28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7.4</w:t>
            </w:r>
          </w:p>
          <w:p>
            <w:pPr>
              <w:spacing w:line="28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8.1</w:t>
            </w:r>
          </w:p>
        </w:tc>
        <w:tc>
          <w:tcPr>
            <w:tcW w:w="10694" w:type="dxa"/>
            <w:vAlign w:val="center"/>
          </w:tcPr>
          <w:p>
            <w:pPr>
              <w:spacing w:line="28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沟通方式：</w:t>
            </w:r>
            <w:r>
              <w:rPr>
                <w:rFonts w:hint="eastAsia" w:ascii="宋体" w:hAnsi="宋体" w:eastAsia="宋体" w:cs="宋体"/>
                <w:color w:val="auto"/>
                <w:szCs w:val="21"/>
                <w:highlight w:val="none"/>
                <w:lang w:eastAsia="zh-CN"/>
              </w:rPr>
              <w:t>定期部门会议、简报、电子邮件、企业内网、</w:t>
            </w:r>
            <w:r>
              <w:rPr>
                <w:rFonts w:hint="eastAsia" w:ascii="宋体" w:hAnsi="宋体" w:eastAsia="宋体" w:cs="宋体"/>
                <w:color w:val="auto"/>
                <w:szCs w:val="21"/>
                <w:highlight w:val="none"/>
                <w:lang w:val="en-US" w:eastAsia="zh-CN"/>
              </w:rPr>
              <w:t>另电话传真、微信、QQ、每周一周三安全员例会；</w:t>
            </w:r>
          </w:p>
          <w:p>
            <w:pPr>
              <w:spacing w:line="28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内部沟通：每周一安全点检、每月安全标准学习、另生产过程的小事故和事件等及时上报；</w:t>
            </w:r>
          </w:p>
          <w:p>
            <w:pPr>
              <w:spacing w:line="2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外部沟通：和环保局、安监局沟通包括在上述沟通记录中；</w:t>
            </w:r>
          </w:p>
          <w:p>
            <w:pPr>
              <w:spacing w:line="28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沟通时机：随时；</w:t>
            </w:r>
          </w:p>
          <w:p>
            <w:pPr>
              <w:spacing w:line="28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沟通对象：公司内部相关部门例如</w:t>
            </w:r>
            <w:r>
              <w:rPr>
                <w:rFonts w:hint="eastAsia" w:ascii="宋体" w:hAnsi="宋体" w:eastAsia="宋体" w:cs="宋体"/>
                <w:color w:val="auto"/>
                <w:szCs w:val="21"/>
                <w:highlight w:val="none"/>
                <w:lang w:eastAsia="zh-CN"/>
              </w:rPr>
              <w:t>部门和团队沟通、销售和市场等；</w:t>
            </w:r>
            <w:r>
              <w:rPr>
                <w:rFonts w:hint="eastAsia" w:ascii="宋体" w:hAnsi="宋体" w:eastAsia="宋体" w:cs="宋体"/>
                <w:color w:val="auto"/>
                <w:szCs w:val="21"/>
                <w:highlight w:val="none"/>
                <w:lang w:val="en-US" w:eastAsia="zh-CN"/>
              </w:rPr>
              <w:t>外部相关组织、</w:t>
            </w:r>
            <w:r>
              <w:rPr>
                <w:rFonts w:hint="eastAsia" w:ascii="宋体" w:hAnsi="宋体" w:eastAsia="宋体" w:cs="宋体"/>
                <w:color w:val="auto"/>
                <w:szCs w:val="21"/>
                <w:highlight w:val="none"/>
                <w:lang w:eastAsia="zh-CN"/>
              </w:rPr>
              <w:t>顾客、供应商、用于外包产品和服务的其它外方。</w:t>
            </w:r>
          </w:p>
          <w:p>
            <w:pPr>
              <w:spacing w:line="28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责任人：当事人；</w:t>
            </w:r>
          </w:p>
          <w:p>
            <w:pPr>
              <w:spacing w:line="2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进入组织的访问者及承包方</w:t>
            </w:r>
            <w:r>
              <w:rPr>
                <w:rFonts w:hint="eastAsia" w:ascii="宋体" w:hAnsi="宋体" w:eastAsia="宋体" w:cs="宋体"/>
                <w:color w:val="auto"/>
                <w:szCs w:val="21"/>
                <w:highlight w:val="none"/>
                <w:lang w:val="en-US" w:eastAsia="zh-CN"/>
              </w:rPr>
              <w:t>沟通包括</w:t>
            </w:r>
            <w:r>
              <w:rPr>
                <w:rFonts w:hint="eastAsia" w:ascii="宋体" w:hAnsi="宋体" w:eastAsia="宋体" w:cs="宋体"/>
                <w:color w:val="auto"/>
                <w:szCs w:val="21"/>
                <w:highlight w:val="none"/>
                <w:lang w:eastAsia="zh-CN"/>
              </w:rPr>
              <w:t>：</w:t>
            </w:r>
          </w:p>
          <w:p>
            <w:pPr>
              <w:spacing w:line="2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与访问者相关的职业健康安全要求；应急响应；疏散程序和警报响应；交通控制措施；准入控制措施和陪同要求；任何所需穿戴的个体防护装备；</w:t>
            </w:r>
          </w:p>
          <w:p>
            <w:pPr>
              <w:spacing w:line="28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提供《公司安全告知书》：</w:t>
            </w:r>
          </w:p>
          <w:p>
            <w:pPr>
              <w:spacing w:line="28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1、凡到本公司接洽工作的外来相关方人员，应主动出示有效证件并在公司门卫处办理出入证登记手续，领取出入证挂牌，做好出入物资登记，仔细阅读温馨提示，自觉遵守甲方的规章制度。</w:t>
            </w:r>
          </w:p>
          <w:p>
            <w:pPr>
              <w:spacing w:line="28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2、外来相关方人员应听从接待单位的安排，严格遵守在指定的服务或活动区域工作，遵守与本企业签订的《相关方安全协议》，认真做好安全环保工作。</w:t>
            </w:r>
          </w:p>
          <w:p>
            <w:pPr>
              <w:spacing w:line="28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3、多人进本公司为其进行服务或活动时，应有领队或指定专人负责安全。</w:t>
            </w:r>
          </w:p>
          <w:p>
            <w:pPr>
              <w:spacing w:line="28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4、两个以上外来相关方单位在同一作业区域内为本公司开展服务或活动时，相关方单位之间必须签订《相关方安全协议》。</w:t>
            </w:r>
          </w:p>
          <w:p>
            <w:pPr>
              <w:spacing w:line="28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5、外来相关方应做好对自己员工的安全教育和技术交底，接受甲方的监督和指导，做好统一协调工作。所有相关方进本公司作业之前，必须接受本公司的安全教育、告知培训，并做好记录和签字备查。</w:t>
            </w:r>
          </w:p>
          <w:p>
            <w:pPr>
              <w:spacing w:line="28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6、外来相关方人员进入本公司必须穿戴整齐，不准赤膊、赤脚，不准穿背心、裙子、裙裤、短裤及穿拖鞋、高跟鞋等进入本公司生产现场，工作现场必须佩戴安全帽。</w:t>
            </w:r>
          </w:p>
          <w:p>
            <w:pPr>
              <w:spacing w:line="28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7、相关方人员进入本公司，要注意现场的地面和环境情况，要注意道路交通安全，尽量走人行道，以防意外事故发生等；</w:t>
            </w:r>
          </w:p>
          <w:p>
            <w:pPr>
              <w:spacing w:line="28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w:t>
            </w:r>
          </w:p>
          <w:p>
            <w:pPr>
              <w:spacing w:line="2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《相关方安全生产管理协议书》甲方：乙方：</w:t>
            </w:r>
          </w:p>
          <w:p>
            <w:pPr>
              <w:spacing w:line="28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为了认真贯彻国家有关安全生产的法律、法规、条例，明确相关方安全管理职责和权利，有效地对相关方的安全管理措施和人员行为进行督促和统一协调管理预防各类事故的发生，经双方协商，同意在签订工程合同的同时，签订本协议，并自觉遵守。</w:t>
            </w:r>
          </w:p>
          <w:p>
            <w:pPr>
              <w:spacing w:line="28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甲方的权利</w:t>
            </w:r>
            <w:r>
              <w:rPr>
                <w:rFonts w:hint="eastAsia" w:ascii="宋体" w:hAnsi="宋体" w:eastAsia="宋体" w:cs="宋体"/>
                <w:color w:val="auto"/>
                <w:szCs w:val="21"/>
                <w:highlight w:val="none"/>
                <w:lang w:eastAsia="zh-CN"/>
              </w:rPr>
              <w:br w:type="textWrapping"/>
            </w:r>
            <w:r>
              <w:rPr>
                <w:rFonts w:hint="eastAsia" w:ascii="宋体" w:hAnsi="宋体" w:eastAsia="宋体" w:cs="宋体"/>
                <w:color w:val="auto"/>
                <w:szCs w:val="21"/>
                <w:highlight w:val="none"/>
                <w:lang w:eastAsia="zh-CN"/>
              </w:rPr>
              <w:t>1、甲方有权向乙方索取相关资质证书和文件，把好资质审核关。</w:t>
            </w:r>
            <w:r>
              <w:rPr>
                <w:rFonts w:hint="eastAsia" w:ascii="宋体" w:hAnsi="宋体" w:eastAsia="宋体" w:cs="宋体"/>
                <w:color w:val="auto"/>
                <w:szCs w:val="21"/>
                <w:highlight w:val="none"/>
                <w:lang w:eastAsia="zh-CN"/>
              </w:rPr>
              <w:br w:type="textWrapping"/>
            </w:r>
            <w:r>
              <w:rPr>
                <w:rFonts w:hint="eastAsia" w:ascii="宋体" w:hAnsi="宋体" w:eastAsia="宋体" w:cs="宋体"/>
                <w:color w:val="auto"/>
                <w:szCs w:val="21"/>
                <w:highlight w:val="none"/>
                <w:lang w:eastAsia="zh-CN"/>
              </w:rPr>
              <w:t>2、甲方有权督促乙方遵守国家有关安全</w:t>
            </w:r>
            <w:r>
              <w:rPr>
                <w:rFonts w:hint="eastAsia" w:ascii="宋体" w:hAnsi="宋体" w:eastAsia="宋体" w:cs="宋体"/>
                <w:color w:val="auto"/>
                <w:szCs w:val="21"/>
                <w:highlight w:val="none"/>
                <w:lang w:val="en-US" w:eastAsia="zh-CN"/>
              </w:rPr>
              <w:t>的法律法规、标准和企业的规章制度，有序开展本公司的服务和活动。</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3、甲方有权对乙方安全防范措施的落实到位进行监督、检查，发现事故隐患和违章、冒险行为，有权制止和纠正。对风险较大的隐患或管理混乱不服从甲方监督和协调的，甲方有权停止其作业，并给与警告和经济处罚</w:t>
            </w:r>
            <w:r>
              <w:rPr>
                <w:rFonts w:hint="eastAsia" w:ascii="宋体" w:hAnsi="宋体" w:eastAsia="宋体" w:cs="宋体"/>
                <w:color w:val="auto"/>
                <w:szCs w:val="21"/>
                <w:highlight w:val="none"/>
                <w:lang w:val="en-US" w:eastAsia="zh-CN"/>
              </w:rPr>
              <w:t>等；</w:t>
            </w:r>
          </w:p>
          <w:p>
            <w:pPr>
              <w:spacing w:line="28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——上述内容符合规定；</w:t>
            </w:r>
          </w:p>
        </w:tc>
        <w:tc>
          <w:tcPr>
            <w:tcW w:w="895" w:type="dxa"/>
          </w:tcPr>
          <w:p>
            <w:pPr>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60" w:type="dxa"/>
            <w:vAlign w:val="center"/>
          </w:tcPr>
          <w:p>
            <w:pPr>
              <w:spacing w:line="2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应急准备和响应</w:t>
            </w:r>
          </w:p>
        </w:tc>
        <w:tc>
          <w:tcPr>
            <w:tcW w:w="960" w:type="dxa"/>
            <w:vAlign w:val="center"/>
          </w:tcPr>
          <w:p>
            <w:pPr>
              <w:spacing w:line="2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EO8.2</w:t>
            </w:r>
          </w:p>
          <w:p>
            <w:pPr>
              <w:spacing w:line="280" w:lineRule="exact"/>
              <w:rPr>
                <w:rFonts w:hint="eastAsia" w:ascii="宋体" w:hAnsi="宋体" w:eastAsia="宋体" w:cs="宋体"/>
                <w:color w:val="auto"/>
                <w:szCs w:val="21"/>
                <w:highlight w:val="none"/>
                <w:lang w:eastAsia="zh-CN"/>
              </w:rPr>
            </w:pPr>
          </w:p>
        </w:tc>
        <w:tc>
          <w:tcPr>
            <w:tcW w:w="10694" w:type="dxa"/>
            <w:vAlign w:val="center"/>
          </w:tcPr>
          <w:p>
            <w:pPr>
              <w:spacing w:line="28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参与应急演练、日期2021.5.25；</w:t>
            </w:r>
          </w:p>
          <w:p>
            <w:pPr>
              <w:spacing w:line="280" w:lineRule="exact"/>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eastAsia="zh-CN"/>
              </w:rPr>
              <w:t>提供应急救援器材设备清单，</w:t>
            </w:r>
            <w:r>
              <w:rPr>
                <w:rFonts w:hint="eastAsia" w:ascii="宋体" w:hAnsi="宋体" w:eastAsia="宋体" w:cs="宋体"/>
                <w:color w:val="auto"/>
                <w:szCs w:val="21"/>
                <w:highlight w:val="none"/>
                <w:lang w:val="en-US" w:eastAsia="zh-CN"/>
              </w:rPr>
              <w:t>主要</w:t>
            </w:r>
            <w:r>
              <w:rPr>
                <w:rFonts w:hint="eastAsia" w:ascii="宋体" w:hAnsi="宋体" w:eastAsia="宋体" w:cs="宋体"/>
                <w:color w:val="auto"/>
                <w:szCs w:val="21"/>
                <w:highlight w:val="none"/>
                <w:lang w:val="zh-CN" w:eastAsia="zh-CN"/>
              </w:rPr>
              <w:t>包括：灭火器共</w:t>
            </w:r>
            <w:r>
              <w:rPr>
                <w:rFonts w:hint="eastAsia" w:ascii="宋体" w:hAnsi="宋体" w:eastAsia="宋体" w:cs="宋体"/>
                <w:color w:val="auto"/>
                <w:szCs w:val="21"/>
                <w:highlight w:val="none"/>
                <w:lang w:val="en-US" w:eastAsia="zh-CN"/>
              </w:rPr>
              <w:t>32</w:t>
            </w:r>
            <w:r>
              <w:rPr>
                <w:rFonts w:hint="eastAsia" w:ascii="宋体" w:hAnsi="宋体" w:eastAsia="宋体" w:cs="宋体"/>
                <w:color w:val="auto"/>
                <w:szCs w:val="21"/>
                <w:highlight w:val="none"/>
                <w:lang w:val="zh-CN" w:eastAsia="zh-CN"/>
              </w:rPr>
              <w:t>具、对讲机、消防斧、安全帽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对应急物资、</w:t>
            </w:r>
            <w:r>
              <w:rPr>
                <w:rFonts w:hint="eastAsia" w:ascii="宋体" w:hAnsi="宋体" w:eastAsia="宋体" w:cs="宋体"/>
                <w:color w:val="auto"/>
                <w:szCs w:val="21"/>
                <w:highlight w:val="none"/>
                <w:lang w:val="zh-CN" w:eastAsia="zh-CN"/>
              </w:rPr>
              <w:t>设备定期检查维护，有检查记录。</w:t>
            </w:r>
          </w:p>
          <w:p>
            <w:pPr>
              <w:spacing w:line="28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参与预案评审；</w:t>
            </w:r>
          </w:p>
          <w:p>
            <w:pPr>
              <w:spacing w:line="2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自体系运行以来尚未发生紧急情况。</w:t>
            </w:r>
          </w:p>
        </w:tc>
        <w:tc>
          <w:tcPr>
            <w:tcW w:w="895" w:type="dxa"/>
          </w:tcPr>
          <w:p/>
        </w:tc>
      </w:tr>
    </w:tbl>
    <w:p>
      <w:r>
        <w:ptab w:relativeTo="margin" w:alignment="center" w:leader="none"/>
      </w:r>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1"/>
      </w:pBdr>
      <w:spacing w:line="320" w:lineRule="exact"/>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ISC-B-I-19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ISC-B-I-19 管理体系审核记录表(03版)</w:t>
                    </w:r>
                  </w:p>
                </w:txbxContent>
              </v:textbox>
            </v:shape>
          </w:pict>
        </mc:Fallback>
      </mc:AlternateContent>
    </w:r>
    <w:r>
      <w:rPr>
        <w:rStyle w:val="17"/>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none"/>
      <w:pStyle w:val="24"/>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7A34"/>
    <w:rsid w:val="000237F6"/>
    <w:rsid w:val="00024C50"/>
    <w:rsid w:val="0003373A"/>
    <w:rsid w:val="00036143"/>
    <w:rsid w:val="00046917"/>
    <w:rsid w:val="00071661"/>
    <w:rsid w:val="00090528"/>
    <w:rsid w:val="000A53EB"/>
    <w:rsid w:val="000B0723"/>
    <w:rsid w:val="00181E98"/>
    <w:rsid w:val="00193307"/>
    <w:rsid w:val="001A2D7F"/>
    <w:rsid w:val="001E6B5E"/>
    <w:rsid w:val="001F0932"/>
    <w:rsid w:val="002426BC"/>
    <w:rsid w:val="002539A0"/>
    <w:rsid w:val="00292C83"/>
    <w:rsid w:val="002B311A"/>
    <w:rsid w:val="002E1F88"/>
    <w:rsid w:val="003022CC"/>
    <w:rsid w:val="00337922"/>
    <w:rsid w:val="00340867"/>
    <w:rsid w:val="003518B5"/>
    <w:rsid w:val="00366399"/>
    <w:rsid w:val="00375E04"/>
    <w:rsid w:val="00380837"/>
    <w:rsid w:val="00384E2C"/>
    <w:rsid w:val="003A198A"/>
    <w:rsid w:val="003B3E99"/>
    <w:rsid w:val="003D3E93"/>
    <w:rsid w:val="00410914"/>
    <w:rsid w:val="00440658"/>
    <w:rsid w:val="00464DDE"/>
    <w:rsid w:val="004674DB"/>
    <w:rsid w:val="00470352"/>
    <w:rsid w:val="00484369"/>
    <w:rsid w:val="004920B1"/>
    <w:rsid w:val="004B720C"/>
    <w:rsid w:val="004E5837"/>
    <w:rsid w:val="00526127"/>
    <w:rsid w:val="00536930"/>
    <w:rsid w:val="00564E53"/>
    <w:rsid w:val="005D203C"/>
    <w:rsid w:val="0060324D"/>
    <w:rsid w:val="00644FE2"/>
    <w:rsid w:val="00646FEC"/>
    <w:rsid w:val="00662A0A"/>
    <w:rsid w:val="00674B11"/>
    <w:rsid w:val="0067640C"/>
    <w:rsid w:val="006836CF"/>
    <w:rsid w:val="006E678B"/>
    <w:rsid w:val="006F2701"/>
    <w:rsid w:val="0072147E"/>
    <w:rsid w:val="0072416A"/>
    <w:rsid w:val="00746279"/>
    <w:rsid w:val="007757F3"/>
    <w:rsid w:val="00792877"/>
    <w:rsid w:val="00797420"/>
    <w:rsid w:val="007A1DA8"/>
    <w:rsid w:val="007A5046"/>
    <w:rsid w:val="007D25D3"/>
    <w:rsid w:val="007E6AEB"/>
    <w:rsid w:val="007F14F1"/>
    <w:rsid w:val="008012C2"/>
    <w:rsid w:val="00815D2E"/>
    <w:rsid w:val="00825954"/>
    <w:rsid w:val="00862507"/>
    <w:rsid w:val="008973EE"/>
    <w:rsid w:val="00951B47"/>
    <w:rsid w:val="00971600"/>
    <w:rsid w:val="00976228"/>
    <w:rsid w:val="009973B4"/>
    <w:rsid w:val="009C28C1"/>
    <w:rsid w:val="009E5A60"/>
    <w:rsid w:val="009F0149"/>
    <w:rsid w:val="009F2F86"/>
    <w:rsid w:val="009F7EED"/>
    <w:rsid w:val="00A02F21"/>
    <w:rsid w:val="00A276A6"/>
    <w:rsid w:val="00A3294E"/>
    <w:rsid w:val="00A51134"/>
    <w:rsid w:val="00AF0AAB"/>
    <w:rsid w:val="00B1087D"/>
    <w:rsid w:val="00B160FB"/>
    <w:rsid w:val="00B16488"/>
    <w:rsid w:val="00B1795C"/>
    <w:rsid w:val="00B32E56"/>
    <w:rsid w:val="00B475D1"/>
    <w:rsid w:val="00B6150E"/>
    <w:rsid w:val="00B73A93"/>
    <w:rsid w:val="00B95A05"/>
    <w:rsid w:val="00BB0BC9"/>
    <w:rsid w:val="00BC6844"/>
    <w:rsid w:val="00BE29A2"/>
    <w:rsid w:val="00BF597E"/>
    <w:rsid w:val="00C5177A"/>
    <w:rsid w:val="00C51A36"/>
    <w:rsid w:val="00C55228"/>
    <w:rsid w:val="00C80696"/>
    <w:rsid w:val="00CA1D28"/>
    <w:rsid w:val="00CD0F2B"/>
    <w:rsid w:val="00CD278B"/>
    <w:rsid w:val="00CE315A"/>
    <w:rsid w:val="00CE6D06"/>
    <w:rsid w:val="00CF776D"/>
    <w:rsid w:val="00D06F59"/>
    <w:rsid w:val="00D11C38"/>
    <w:rsid w:val="00D77D72"/>
    <w:rsid w:val="00D8388C"/>
    <w:rsid w:val="00DA2A63"/>
    <w:rsid w:val="00DB65E4"/>
    <w:rsid w:val="00DF2EA5"/>
    <w:rsid w:val="00E7307B"/>
    <w:rsid w:val="00E754A7"/>
    <w:rsid w:val="00E80CCA"/>
    <w:rsid w:val="00E93330"/>
    <w:rsid w:val="00E954C4"/>
    <w:rsid w:val="00EB0164"/>
    <w:rsid w:val="00ED0F62"/>
    <w:rsid w:val="00F305C2"/>
    <w:rsid w:val="00F95653"/>
    <w:rsid w:val="00FB3DD3"/>
    <w:rsid w:val="00FC02C4"/>
    <w:rsid w:val="00FD726A"/>
    <w:rsid w:val="00FF050E"/>
    <w:rsid w:val="02B84719"/>
    <w:rsid w:val="02FA6253"/>
    <w:rsid w:val="032C3757"/>
    <w:rsid w:val="036603D4"/>
    <w:rsid w:val="045E4F82"/>
    <w:rsid w:val="04617F72"/>
    <w:rsid w:val="04C04927"/>
    <w:rsid w:val="05B11F2A"/>
    <w:rsid w:val="05F70356"/>
    <w:rsid w:val="06400A4B"/>
    <w:rsid w:val="06B82DB2"/>
    <w:rsid w:val="06E01EC3"/>
    <w:rsid w:val="08296EC1"/>
    <w:rsid w:val="09535250"/>
    <w:rsid w:val="09806D23"/>
    <w:rsid w:val="0B156FC6"/>
    <w:rsid w:val="0B256D46"/>
    <w:rsid w:val="0B4D6A2F"/>
    <w:rsid w:val="0BB74A17"/>
    <w:rsid w:val="0C1821A1"/>
    <w:rsid w:val="0C5F0639"/>
    <w:rsid w:val="0C85106D"/>
    <w:rsid w:val="0CAB3A70"/>
    <w:rsid w:val="0D66233C"/>
    <w:rsid w:val="0D8B1FB3"/>
    <w:rsid w:val="0E75174B"/>
    <w:rsid w:val="0F0045E0"/>
    <w:rsid w:val="0F6442AD"/>
    <w:rsid w:val="0FDA7F53"/>
    <w:rsid w:val="108219C2"/>
    <w:rsid w:val="11705116"/>
    <w:rsid w:val="15110FDA"/>
    <w:rsid w:val="155A19C5"/>
    <w:rsid w:val="17B15042"/>
    <w:rsid w:val="17B20018"/>
    <w:rsid w:val="18DB38B5"/>
    <w:rsid w:val="18FA2BF5"/>
    <w:rsid w:val="1A120A39"/>
    <w:rsid w:val="1AD215C7"/>
    <w:rsid w:val="1B2C7B1C"/>
    <w:rsid w:val="1C382A81"/>
    <w:rsid w:val="1C9868E8"/>
    <w:rsid w:val="1CFE340E"/>
    <w:rsid w:val="1E295883"/>
    <w:rsid w:val="1E565434"/>
    <w:rsid w:val="1E6A7EF6"/>
    <w:rsid w:val="1E90527F"/>
    <w:rsid w:val="1F7830A7"/>
    <w:rsid w:val="21747ECE"/>
    <w:rsid w:val="21973C6B"/>
    <w:rsid w:val="22017E7F"/>
    <w:rsid w:val="22223BA9"/>
    <w:rsid w:val="23544896"/>
    <w:rsid w:val="235E7C88"/>
    <w:rsid w:val="2432182D"/>
    <w:rsid w:val="24335034"/>
    <w:rsid w:val="246B6135"/>
    <w:rsid w:val="24FE116D"/>
    <w:rsid w:val="26E4625C"/>
    <w:rsid w:val="27B53290"/>
    <w:rsid w:val="28A46FFC"/>
    <w:rsid w:val="29A06FDB"/>
    <w:rsid w:val="2A134B34"/>
    <w:rsid w:val="2A712F0F"/>
    <w:rsid w:val="2B2E2752"/>
    <w:rsid w:val="2B9022F9"/>
    <w:rsid w:val="2BFC024F"/>
    <w:rsid w:val="2C9B1E1D"/>
    <w:rsid w:val="2E170B5B"/>
    <w:rsid w:val="2F4B0E69"/>
    <w:rsid w:val="30D16CC5"/>
    <w:rsid w:val="31C028B0"/>
    <w:rsid w:val="335A51AA"/>
    <w:rsid w:val="37476F8A"/>
    <w:rsid w:val="37E07F07"/>
    <w:rsid w:val="38610411"/>
    <w:rsid w:val="38AA56C2"/>
    <w:rsid w:val="38E10519"/>
    <w:rsid w:val="394A2CF5"/>
    <w:rsid w:val="39827C37"/>
    <w:rsid w:val="3C125F9B"/>
    <w:rsid w:val="3C1959EB"/>
    <w:rsid w:val="3C3C0F86"/>
    <w:rsid w:val="3D2F613A"/>
    <w:rsid w:val="3E1444F6"/>
    <w:rsid w:val="3F3B2173"/>
    <w:rsid w:val="3F882D3C"/>
    <w:rsid w:val="40475616"/>
    <w:rsid w:val="40715AC8"/>
    <w:rsid w:val="40B67F76"/>
    <w:rsid w:val="415E2F32"/>
    <w:rsid w:val="41E277AB"/>
    <w:rsid w:val="429A35A3"/>
    <w:rsid w:val="42DA7B35"/>
    <w:rsid w:val="435C1130"/>
    <w:rsid w:val="442828E9"/>
    <w:rsid w:val="444C757B"/>
    <w:rsid w:val="479741AE"/>
    <w:rsid w:val="49BA3960"/>
    <w:rsid w:val="4A0F666A"/>
    <w:rsid w:val="4B4B30DE"/>
    <w:rsid w:val="4BFA763C"/>
    <w:rsid w:val="4C4035AE"/>
    <w:rsid w:val="4C472930"/>
    <w:rsid w:val="4DDC3C53"/>
    <w:rsid w:val="4E6312F5"/>
    <w:rsid w:val="4F1806E8"/>
    <w:rsid w:val="4F7F35B2"/>
    <w:rsid w:val="51A3128D"/>
    <w:rsid w:val="52B24340"/>
    <w:rsid w:val="52C42B5B"/>
    <w:rsid w:val="56311B54"/>
    <w:rsid w:val="5949498B"/>
    <w:rsid w:val="59A85EFD"/>
    <w:rsid w:val="5ACA5AA1"/>
    <w:rsid w:val="5C9F5764"/>
    <w:rsid w:val="5D86343D"/>
    <w:rsid w:val="5DB12D14"/>
    <w:rsid w:val="5E122B4B"/>
    <w:rsid w:val="5EA12B9A"/>
    <w:rsid w:val="5EC928D3"/>
    <w:rsid w:val="5F425B73"/>
    <w:rsid w:val="5F447A9C"/>
    <w:rsid w:val="5F5C48D2"/>
    <w:rsid w:val="5F6A1134"/>
    <w:rsid w:val="5F8E191F"/>
    <w:rsid w:val="5F9641CD"/>
    <w:rsid w:val="613B6C91"/>
    <w:rsid w:val="622E34C9"/>
    <w:rsid w:val="628D2779"/>
    <w:rsid w:val="628D5F03"/>
    <w:rsid w:val="64F43146"/>
    <w:rsid w:val="654A5507"/>
    <w:rsid w:val="654E19C3"/>
    <w:rsid w:val="658C10F3"/>
    <w:rsid w:val="65CA104B"/>
    <w:rsid w:val="66117546"/>
    <w:rsid w:val="66356363"/>
    <w:rsid w:val="66551063"/>
    <w:rsid w:val="66972AAF"/>
    <w:rsid w:val="677E4DCB"/>
    <w:rsid w:val="679C4299"/>
    <w:rsid w:val="68BB08C9"/>
    <w:rsid w:val="6A4140D3"/>
    <w:rsid w:val="6A5D69B2"/>
    <w:rsid w:val="6A7021FA"/>
    <w:rsid w:val="6B1D0C67"/>
    <w:rsid w:val="6C093A05"/>
    <w:rsid w:val="6C190135"/>
    <w:rsid w:val="6DA65F1D"/>
    <w:rsid w:val="6E031C73"/>
    <w:rsid w:val="6E116960"/>
    <w:rsid w:val="6E6B6A6E"/>
    <w:rsid w:val="6EE8797B"/>
    <w:rsid w:val="6FF46E59"/>
    <w:rsid w:val="7051627C"/>
    <w:rsid w:val="70CA3520"/>
    <w:rsid w:val="71F40B38"/>
    <w:rsid w:val="71F75030"/>
    <w:rsid w:val="73E237A4"/>
    <w:rsid w:val="73E9008B"/>
    <w:rsid w:val="75A27521"/>
    <w:rsid w:val="764E32EA"/>
    <w:rsid w:val="76A44DBB"/>
    <w:rsid w:val="76C24502"/>
    <w:rsid w:val="772935FE"/>
    <w:rsid w:val="77F7382C"/>
    <w:rsid w:val="789A4747"/>
    <w:rsid w:val="798C54A0"/>
    <w:rsid w:val="79CC1A93"/>
    <w:rsid w:val="7A0E74A5"/>
    <w:rsid w:val="7A42130E"/>
    <w:rsid w:val="7AA9407D"/>
    <w:rsid w:val="7ABE7B81"/>
    <w:rsid w:val="7B3C51BC"/>
    <w:rsid w:val="7B53369F"/>
    <w:rsid w:val="7B760BF0"/>
    <w:rsid w:val="7B8757FC"/>
    <w:rsid w:val="7C046C2A"/>
    <w:rsid w:val="7C483276"/>
    <w:rsid w:val="7C4D08BC"/>
    <w:rsid w:val="7D590E23"/>
    <w:rsid w:val="7DAC6B0C"/>
    <w:rsid w:val="7DAD4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0"/>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ind w:firstLine="560" w:firstLineChars="200"/>
    </w:pPr>
    <w:rPr>
      <w:rFonts w:ascii="宋体" w:hAnsi="宋体"/>
      <w:color w:val="FF0000"/>
      <w:sz w:val="28"/>
    </w:rPr>
  </w:style>
  <w:style w:type="paragraph" w:styleId="5">
    <w:name w:val="Plain Text"/>
    <w:basedOn w:val="1"/>
    <w:qFormat/>
    <w:uiPriority w:val="0"/>
    <w:rPr>
      <w:rFonts w:ascii="宋体" w:hAnsi="Courier New"/>
      <w:sz w:val="24"/>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4"/>
    <w:qFormat/>
    <w:uiPriority w:val="0"/>
    <w:pPr>
      <w:ind w:firstLine="420"/>
      <w:jc w:val="left"/>
    </w:pPr>
    <w:rPr>
      <w:rFonts w:eastAsia="仿宋_GB2312"/>
      <w:color w:val="00000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表格文字"/>
    <w:basedOn w:val="1"/>
    <w:qFormat/>
    <w:uiPriority w:val="0"/>
    <w:pPr>
      <w:spacing w:before="25" w:after="25"/>
    </w:pPr>
    <w:rPr>
      <w:bCs/>
      <w:spacing w:val="10"/>
    </w:rPr>
  </w:style>
  <w:style w:type="character" w:customStyle="1" w:styleId="14">
    <w:name w:val="页眉 Char"/>
    <w:basedOn w:val="12"/>
    <w:link w:val="8"/>
    <w:qFormat/>
    <w:uiPriority w:val="99"/>
    <w:rPr>
      <w:rFonts w:ascii="Times New Roman" w:hAnsi="Times New Roman" w:eastAsia="宋体" w:cs="Times New Roman"/>
      <w:sz w:val="18"/>
      <w:szCs w:val="18"/>
    </w:rPr>
  </w:style>
  <w:style w:type="character" w:customStyle="1" w:styleId="15">
    <w:name w:val="页脚 Char"/>
    <w:basedOn w:val="12"/>
    <w:link w:val="7"/>
    <w:qFormat/>
    <w:uiPriority w:val="99"/>
    <w:rPr>
      <w:rFonts w:ascii="Times New Roman" w:hAnsi="Times New Roman" w:eastAsia="宋体" w:cs="Times New Roman"/>
      <w:sz w:val="18"/>
      <w:szCs w:val="18"/>
    </w:rPr>
  </w:style>
  <w:style w:type="character" w:customStyle="1" w:styleId="16">
    <w:name w:val="批注框文本 Char"/>
    <w:basedOn w:val="12"/>
    <w:link w:val="6"/>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_Style 2"/>
    <w:basedOn w:val="1"/>
    <w:qFormat/>
    <w:uiPriority w:val="34"/>
    <w:pPr>
      <w:widowControl/>
      <w:ind w:firstLine="420" w:firstLineChars="200"/>
      <w:jc w:val="left"/>
    </w:pPr>
    <w:rPr>
      <w:kern w:val="0"/>
      <w:sz w:val="20"/>
      <w:lang w:eastAsia="en-US"/>
    </w:rPr>
  </w:style>
  <w:style w:type="character" w:customStyle="1" w:styleId="19">
    <w:name w:val="info-content-text"/>
    <w:qFormat/>
    <w:uiPriority w:val="0"/>
  </w:style>
  <w:style w:type="character" w:customStyle="1" w:styleId="20">
    <w:name w:val="标题 1 Char"/>
    <w:basedOn w:val="12"/>
    <w:link w:val="3"/>
    <w:qFormat/>
    <w:uiPriority w:val="0"/>
    <w:rPr>
      <w:b/>
      <w:bCs/>
      <w:kern w:val="44"/>
      <w:sz w:val="44"/>
      <w:szCs w:val="44"/>
    </w:rPr>
  </w:style>
  <w:style w:type="paragraph" w:styleId="21">
    <w:name w:val="List Paragraph"/>
    <w:basedOn w:val="1"/>
    <w:qFormat/>
    <w:uiPriority w:val="99"/>
    <w:pPr>
      <w:ind w:firstLine="420" w:firstLineChars="200"/>
    </w:pPr>
  </w:style>
  <w:style w:type="paragraph" w:customStyle="1" w:styleId="22">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23">
    <w:name w:val="默认段落字体 Para Char Char Char1 Char"/>
    <w:basedOn w:val="1"/>
    <w:next w:val="1"/>
    <w:qFormat/>
    <w:uiPriority w:val="0"/>
    <w:pPr>
      <w:spacing w:line="240" w:lineRule="atLeast"/>
      <w:ind w:left="420" w:firstLine="420"/>
      <w:jc w:val="left"/>
    </w:pPr>
    <w:rPr>
      <w:szCs w:val="24"/>
    </w:rPr>
  </w:style>
  <w:style w:type="paragraph" w:customStyle="1" w:styleId="24">
    <w:name w:val="附录表标题"/>
    <w:next w:val="1"/>
    <w:qFormat/>
    <w:uiPriority w:val="0"/>
    <w:pPr>
      <w:numPr>
        <w:ilvl w:val="0"/>
        <w:numId w:val="1"/>
      </w:numPr>
      <w:jc w:val="center"/>
      <w:textAlignment w:val="baseline"/>
    </w:pPr>
    <w:rPr>
      <w:rFonts w:ascii="黑体" w:hAnsi="Times New Roman" w:eastAsia="黑体" w:cs="Times New Roman"/>
      <w:kern w:val="21"/>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6241C-A5A8-4A56-8A1B-A9D58B9DB204}">
  <ds:schemaRefs/>
</ds:datastoreItem>
</file>

<file path=docProps/app.xml><?xml version="1.0" encoding="utf-8"?>
<Properties xmlns="http://schemas.openxmlformats.org/officeDocument/2006/extended-properties" xmlns:vt="http://schemas.openxmlformats.org/officeDocument/2006/docPropsVTypes">
  <Template>Normal</Template>
  <Pages>15</Pages>
  <Words>1459</Words>
  <Characters>8319</Characters>
  <Lines>69</Lines>
  <Paragraphs>19</Paragraphs>
  <TotalTime>2</TotalTime>
  <ScaleCrop>false</ScaleCrop>
  <LinksUpToDate>false</LinksUpToDate>
  <CharactersWithSpaces>9759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TonyJiang</cp:lastModifiedBy>
  <dcterms:modified xsi:type="dcterms:W3CDTF">2021-07-20T02:22:26Z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