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-1014730</wp:posOffset>
            </wp:positionV>
            <wp:extent cx="7322185" cy="10273665"/>
            <wp:effectExtent l="0" t="0" r="5715" b="635"/>
            <wp:wrapNone/>
            <wp:docPr id="2" name="图片 2" descr="扫描全能王 2021-07-11 12.0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11 12.04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2185" cy="1027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590"/>
        <w:gridCol w:w="722"/>
        <w:gridCol w:w="1144"/>
        <w:gridCol w:w="237"/>
        <w:gridCol w:w="1553"/>
        <w:gridCol w:w="6"/>
        <w:gridCol w:w="567"/>
        <w:gridCol w:w="1242"/>
        <w:gridCol w:w="75"/>
        <w:gridCol w:w="690"/>
        <w:gridCol w:w="261"/>
        <w:gridCol w:w="225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大庆市三星机械制造有限公司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黑龙江省大庆市高新技术开发区宏伟园区孵化器3号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周楸智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0459-5694700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张福林</w:t>
            </w:r>
            <w:bookmarkEnd w:id="4"/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0538-2019-Q-2021</w:t>
            </w:r>
            <w:bookmarkEnd w:id="5"/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石油化工设备及配件(聚丙烯酰胺专用设备、压力容器、炉用燃烧器及配件)的制造、销售及技术服务;石油钻采专用设备及配件、水处理设备及配件、环境保护专用设备、化工生产专用设备、阴极保护系统的技术研发及销售；仪器仪表、工业自动控制系统装置、电机、橡胶制品、压力管道元件、阀门及配件、金属密封件、泵及配件、紧固件、阴极保护设备、工业清洗服务、管线的清洗服务，锅炉物理清洗服务、化工生产专用设备的维修和销售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17.07.02;18.05.02;18.08.00;29.10.07;34.05.00;35.16.02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2021年07月10日 下午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2021年07月11日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1.5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17.07.02,18.05.02,18.08.00,29.10.07,34.05.00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2021-N1QMS-1263290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李永双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黑龙江省万意达石油工程有限公司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17.07.02,18.05.02,18.08.00,35.16.02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915" w:firstLineChars="13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  <w:bookmarkStart w:id="16" w:name="_GoBack"/>
      <w:bookmarkEnd w:id="16"/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13:30～14:00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260" w:lineRule="exact"/>
              <w:ind w:firstLine="482" w:firstLineChars="200"/>
              <w:jc w:val="center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14:00～17:30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QMS: 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>
            <w:pPr>
              <w:jc w:val="left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 xml:space="preserve">国家/地方监督抽查情况；顾客满意、相关方投诉及处理情况；验证企业相关资质证明的有效性，上次审核不符合验证，证书及标志使用，变更；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14:00～1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行政部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/>
                <w:sz w:val="20"/>
              </w:rPr>
              <w:t>QMS: 5.3组织的岗位、职责和权限、6.2质量目标、7.1.2人员、7.2能力、7.3意识、9.1.1监视、测量、分析和评价总则、9.1.3分析与评价、9.2 内部审核、10.2不合格和纠正措施，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</w:tc>
        <w:tc>
          <w:tcPr>
            <w:tcW w:w="5823" w:type="dxa"/>
            <w:vAlign w:val="center"/>
          </w:tcPr>
          <w:p>
            <w:pPr>
              <w:jc w:val="left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QMS: 5.3组织的岗位、职责和权限、6.2质量目标、7.1.3基础设施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7.1.4过程运行环境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监视和测量资源的控制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8.1运行的策划和控制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8.5.1生产和服务提供的控制、8.5.2产品标识和可追朔性、8.5.4产品防护、8.5.6生产和服务提供的更改控制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（12:00-13:00午餐）</w:t>
            </w:r>
          </w:p>
          <w:p>
            <w:pPr>
              <w:spacing w:line="2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技术部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left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/>
                <w:sz w:val="20"/>
              </w:rPr>
              <w:t xml:space="preserve">QMS: 5.3组织的岗位、职责和权限、6.2质量目标、8.1运行策划和控制、8.3产品和服务的设计和开发、8.5.1生产和服务提供的控制，7.1.5监视和测量资源、8.6产品和服务的放行、8.7不合格输出的控制，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供销部及仓库</w:t>
            </w:r>
          </w:p>
        </w:tc>
        <w:tc>
          <w:tcPr>
            <w:tcW w:w="5823" w:type="dxa"/>
            <w:vAlign w:val="center"/>
          </w:tcPr>
          <w:p>
            <w:pPr>
              <w:jc w:val="left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/>
                <w:sz w:val="20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8.5.5交付后的活动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补充及跟踪审核：必要部门、必要条款；</w:t>
            </w:r>
          </w:p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审核组与受审核方领导层沟通；</w:t>
            </w:r>
          </w:p>
          <w:p>
            <w:pPr>
              <w:jc w:val="left"/>
              <w:rPr>
                <w:rFonts w:ascii="宋体" w:hAnsi="宋体" w:cs="Arial"/>
                <w:szCs w:val="24"/>
              </w:rPr>
            </w:pPr>
            <w:r>
              <w:rPr>
                <w:rFonts w:hint="eastAsia"/>
                <w:sz w:val="20"/>
              </w:rPr>
              <w:t>末次会：综合评价</w:t>
            </w:r>
            <w:r>
              <w:rPr>
                <w:rFonts w:hint="eastAsia"/>
                <w:sz w:val="20"/>
                <w:lang w:val="en-US" w:eastAsia="zh-CN"/>
              </w:rPr>
              <w:t>质量</w:t>
            </w:r>
            <w:r>
              <w:rPr>
                <w:rFonts w:hint="eastAsia"/>
                <w:sz w:val="20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50319"/>
    <w:rsid w:val="0FFE7477"/>
    <w:rsid w:val="2D071FAB"/>
    <w:rsid w:val="32526599"/>
    <w:rsid w:val="49C763CB"/>
    <w:rsid w:val="56067446"/>
    <w:rsid w:val="5A9B1E7B"/>
    <w:rsid w:val="62B04DE8"/>
    <w:rsid w:val="64BE4AAD"/>
    <w:rsid w:val="77106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13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cp:lastPrinted>2021-07-10T05:41:00Z</cp:lastPrinted>
  <dcterms:modified xsi:type="dcterms:W3CDTF">2021-07-12T23:29:24Z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9459AA3CC39F4A10AB4B5BC4052DF60B</vt:lpwstr>
  </property>
</Properties>
</file>