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项目部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孔爱明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李君（审核Q）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2021年7月22日8:00--17:00</w:t>
            </w:r>
          </w:p>
          <w:p>
            <w:pPr>
              <w:spacing w:before="120"/>
              <w:ind w:firstLine="1200" w:firstLine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周涛（审核EO）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2021年7月22日8:00--17:00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</w:rPr>
              <w:t>交付后的活动、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 xml:space="preserve"> 9.1.1</w:t>
            </w:r>
            <w:r>
              <w:rPr>
                <w:rFonts w:hint="eastAsia" w:ascii="宋体" w:hAnsi="宋体" w:cs="Arial"/>
                <w:sz w:val="21"/>
                <w:szCs w:val="21"/>
              </w:rPr>
              <w:t>监视、测量、分析和评价总则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部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人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主要职责权限：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a.负责对顾客的承诺（如合同等）进行评审，并保持记录；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b. 负责公司保洁服务实现的策划；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c. 负责设备设施的管理和工作环境的控制;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d. 负责保洁服务提供过程的控制;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e. 负责公司的库房管理；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f. 组织对相关方施加影响，为体系改进提供依据；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g. 负责本部门环境因素/危险源识别评价；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h.负责应急准备和响应的控制工作；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i. 负责不合格控制;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j．对服务过程中的产品搬运、贮存和防护等作业全过程的管理工作等。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  <w:snapToGrid w:val="0"/>
                <w:kern w:val="0"/>
              </w:rPr>
              <w:t>查问，能够理解，并执行。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ascii="宋体" w:hAnsi="宋体" w:cs="Arial"/>
                <w:sz w:val="21"/>
                <w:szCs w:val="21"/>
              </w:rPr>
              <w:t>:6.2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公司已经建立管理目标：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 服务质量检查合格率≥90%；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 顾客满意率≥95%；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3）环境污染事故为0；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4）火灾事故为0；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5）固体废物分类存放，合法销纳达到100%；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6）人身重大伤害事故为0。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并对目标进行分解：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1)公司文件发放及时率100%；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2)人员培训上岗合格率100%；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3)采购产品合格率≧98%;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4)节能降耗、废弃物合法消纳达到100%；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5）公司重大环境因素、不可接受风险识别评价正确率先00%；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6）火灾事故为0。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查目标考核表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141980" cy="1910080"/>
                  <wp:effectExtent l="0" t="0" r="12700" b="10160"/>
                  <wp:docPr id="3" name="图片 3" descr="DSCN4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SCN40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98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QEO：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sz w:val="21"/>
                <w:szCs w:val="21"/>
              </w:rPr>
              <w:t>过程运行环境、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基础设施：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公司为项目部提供了办公场所、清扫车辆和机具、配备了信息和通讯技术，包括电脑、网络等；公司总经理通过管理评审，根据提供合格服务、实现环境和职业健康安全绩效的需求，对基础设施的适宜性进行评价。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 xml:space="preserve"> 过程运行环境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过程运行环境良好，无歧视、和谐稳定、无对抗等情况；</w:t>
            </w:r>
          </w:p>
          <w:p>
            <w:pP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能够为员工提供舒缓心理压力、预防过度疲劳、保护个人情感等渠道；</w:t>
            </w:r>
          </w:p>
          <w:p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能够为员工提供较舒适工作环境，休息场所配备的空调、饮水机等设施，考虑了温度、湿度、热量、照明、空气流通、卫生、噪声、阳光、灰尘等环境因素。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Q：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运行策划：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项目部负责物业服务的质量、环境和职业健康安全管理体系各过程的建立、实施、控制，各责任部门、人员在其职责范围内对过程实施管理、改进。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按照生命周期的观点，针对物业服务确定的每一过程：物业服务项目需求确定—资源的配置—保洁、绿化服务、会议服务、工程维修服务的监视和测量，策划并制定有《物业管理方案策划程序》，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建立过程的运行准则和服务的接收准则。确定所需的资源（人员、设备、物资、财力等）；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按照运行准则实施过程控制，在需要的范围和程度上编制相应文件，并保留实施的记录。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记录内容包括：过程已经按策划进行及符合要求的证据。如：日常巡检记录；中控值班记录；清洁记录；设备设施维护记录；固废处置记录；消防检查记录等。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建立触电应急预案，并定期演练对用电设备定期检查，制定各类用电操作规程。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对线路进行定期检查，严防线路老化破损。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现场查看电线布置情况，电线布置良好，没有发现乱拉电线现象。</w:t>
            </w:r>
          </w:p>
          <w:p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环境运行策划与控制符合标准的要求。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产品和服务的设计和开发不适用确认、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公司从事此项服务活动多年，服务标准规范等成熟稳定，目前保持的服务规范有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保洁工作管理手册、保洁工作质量标准及保洁员行为准则、保洁作业指导书、保洁检查项目等。</w:t>
            </w:r>
          </w:p>
          <w:p>
            <w:pPr>
              <w:spacing w:line="38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今年初，针对老客户的新合同，进行了保洁方案的调整。</w:t>
            </w:r>
            <w:r>
              <w:rPr>
                <w:rFonts w:hint="eastAsia"/>
                <w:szCs w:val="21"/>
                <w:lang w:val="en-US" w:eastAsia="zh-CN"/>
              </w:rPr>
              <w:t>不需要对服务开发进行确认。</w:t>
            </w:r>
            <w:r>
              <w:rPr>
                <w:color w:val="FF0000"/>
                <w:szCs w:val="21"/>
              </w:rPr>
              <w:t xml:space="preserve">         </w:t>
            </w:r>
          </w:p>
          <w:p>
            <w:pPr>
              <w:spacing w:line="380" w:lineRule="exact"/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QMS：8.5.1生产和服务提供的控制、8.5.2产品标识和可追朔性、8.5.4产品防护、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EO：8.1运行的策划和控制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8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策划了： 《</w:t>
            </w:r>
            <w:r>
              <w:rPr>
                <w:rFonts w:hint="eastAsia"/>
                <w:szCs w:val="21"/>
              </w:rPr>
              <w:t>保洁工作质量标准及保洁员行为准则》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《保洁人员工作流程》</w:t>
            </w:r>
            <w:r>
              <w:rPr>
                <w:rFonts w:hint="eastAsia" w:ascii="宋体" w:hAnsi="宋体"/>
                <w:szCs w:val="21"/>
              </w:rPr>
              <w:t>、以及</w:t>
            </w:r>
            <w:r>
              <w:rPr>
                <w:rFonts w:hint="eastAsia"/>
                <w:szCs w:val="21"/>
              </w:rPr>
              <w:t xml:space="preserve">《保洁作业指导书》（包含一、办公室清扫指导书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二、电梯厅、电梯保洁作业指导书、</w:t>
            </w:r>
            <w:bookmarkStart w:id="0" w:name="_Toc16521_WPSOffice_Level2"/>
            <w:r>
              <w:rPr>
                <w:rFonts w:hint="eastAsia"/>
                <w:bCs/>
                <w:szCs w:val="21"/>
              </w:rPr>
              <w:t>三、卫生间保洁作业指导书</w:t>
            </w:r>
            <w:bookmarkEnd w:id="0"/>
            <w:r>
              <w:rPr>
                <w:rFonts w:hint="eastAsia"/>
                <w:bCs/>
                <w:szCs w:val="21"/>
              </w:rPr>
              <w:t xml:space="preserve">四、四硬地面牵尘作业指导书五、玻璃清洗作业指导书六、公共区墙面保洁作业指导书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七、步行梯，墙面保洁作业指导书八、外围的保洁作业指导书九、九、保洁药剂安全使用作业书）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等文件，</w:t>
            </w:r>
            <w:r>
              <w:rPr>
                <w:rFonts w:hint="eastAsia" w:ascii="宋体" w:hAnsi="宋体"/>
                <w:szCs w:val="21"/>
              </w:rPr>
              <w:t>基本符合要求。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服务特性均明确， 可以起到指导服务的作用。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基础设施：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公司业务是保洁服务，保洁的对象、保洁工作的场所均是世纪金源购物中心。据介绍该单位是亚洲最大的集购物休闲餐饮娱乐为一体的单位，是通过国家验收的单位，环保、消防等安全措施完全符合规范要求。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提供设备设施档案：主要</w:t>
            </w:r>
            <w:r>
              <w:rPr>
                <w:rFonts w:hint="eastAsia"/>
                <w:szCs w:val="21"/>
              </w:rPr>
              <w:t>设备包括： 驾驶式洗地机型号ICE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手推式洗地机ACD、高压水枪（黑猫）、单刷机WHIS、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保洁部每月制定下月的保洁方案，包括人员分工、作业时间等。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提供设备保养计划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驾驶式洗地机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ICE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手推式洗地机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ACD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高压水枪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黑猫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单刷机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WHIS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等每月保养一次。编制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胡华中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批准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祖斌，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设备保养记录：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驾驶式洗地机ICE、手推式洗地机ACD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检修人：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孔爱明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无特种设备。无特殊环境要求，现有环境适宜，满足服务要求。</w:t>
            </w:r>
          </w:p>
          <w:p>
            <w:pPr>
              <w:spacing w:line="38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监视、测量资源：公司目前不需用测量设备。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公司制定了</w:t>
            </w:r>
            <w:r>
              <w:rPr>
                <w:rFonts w:hint="eastAsia" w:ascii="宋体" w:hAnsi="宋体"/>
                <w:bCs/>
                <w:sz w:val="24"/>
              </w:rPr>
              <w:t>保洁员工作标准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一、每天7：30~11：30, 12：00~16：00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(1)  大厅地面干净整洁无杂物，玻璃镜子明亮无污渍，各种台面干净无灰尘，所有饰物干净无灰尘，所有金属光亮整洁，地毯洁净无污渍，墙面干净整洁无灰尘，花草无灰尘。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清擦门厅门玻璃，每天一次；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门厅表面墙壁除尘，每周一次；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门厅天花板与灯具除尘，每月一次；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擦抹门厅内的设施表面，每天一次；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(2)  公共办公区及办公室天花、墙面角落干净无灰尘，设施、物品、桌面无灰尘，摆放整齐，地面干净无污渍。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各办公设施完好无损。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桌面干净无污渍、无尘土、电脑、电话无污迹，文件柜干净无尘。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屏风板完好整齐；布面干净无污迹无破损。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玻璃、窗框无手印、无尘土；窗帘悬挂整齐。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椅子布面干净无污迹、无尘，椅子腿干净无尘，摆放整齐。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垃圾筒干净无污，垃圾及时清倒，垃圾袋及时更换。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墙面、踢脚板、消火栓完好无损，无污迹、无尘土。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文件柜、展示柜、书柜，各打印、复印设备无尘土、无污迹。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区域地毯干净无污迹、无尘土、杂物。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各绿色植物、花盆内无杂物，盆体无尘、无污渍。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检查办公室内的卫生情况，发现不卫生随时清理。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(3)  会议室的清洁标准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  会议室的门、门面、门缝、门把手、表面无尘土、无污渍、无手印。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桌椅摆放整齐，干净无尘土；椅子布面干净无污渍、无头发、无尘土；椅子腿无尘土；电话无污渍，摆放整齐。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墙面、布面无尘土、无污渍，悬挂摆放的各种印饰品无尘土，摆放整齐。</w:t>
            </w:r>
          </w:p>
          <w:p>
            <w:pPr>
              <w:ind w:left="480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白板干净无尘、无墨迹，会后如没有特殊情况及时清擦；板擦及板笔摆放有 序；投影布会后及时复位。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窗玻璃及窗框无手印、无尘土；窗帘拉伸整齐。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垃圾筒内外干净，垃圾及时清倒。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地毯上无尘土、头发、无杂物、无污迹。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排风口、灯罩无尘土、无手印。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各种设备、设施完好无损。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擦抹会议室内桌椅，每天不少小于1次或随用随清；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清洁会议室内设备，每天1次；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拖抹地面，每天1次；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会议室内墙面、电源开关、天棚、灯具除尘，每月1次；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e)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会议室内门窗玻璃擦抹，每周1次；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(4)  茶水间的清洁标准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饮水机时刻保证有水，若无水及时更换。且机身干净，标签朝正前方，机身及出水口处干净无污点，水槽内无污水、残渣并干净整洁。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各种饮品、纸巾、纸杯摆放有序且台面干净、平滑无杂物、无水渍。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水龙头、水池内干净、光亮无污物。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墙面、踢脚板各电源插座、插板干净无污点、无污物、无乱张贴物。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垃圾筒内保证垃圾不得过半，垃圾袋及时更换，垃圾筒内外干净无污渍，无异味；柜子、柜门干净无污。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地板（地毯）干净、无污物、无污迹、无积水、无堆放杂物。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茶水间的饮水机、柜子、洗手池等设施、设备完好无损。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  清洁冰箱、微波炉、饮水机，保证饮水供应，水槽无污物堆积，无堵塞。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(5)  玻璃清洗的质量标准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用半湿的清洗布从一端擦到另一端，方向从上到下，从左到右（清除灰尘）。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用干净的干抹布擦拭直至发亮。（检查灰尘斑迹确保它们不再存留）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从侧面来观察，检察清洁效果是否满意，必要时重点擦抹一遍。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玻璃光亮无污点、无水渍、无划伤、无尘土。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大的玻璃使用玻璃刮，行行之间重叠，每刮一次用净布擦一下玻璃刮，有裂纹的玻璃不能使用玻璃刮。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擦抹窗台、边框干净、无污渍。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日常保洁中发现污渍及时清除，无手迹。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在清洁玻璃时，身体不要用力接触玻璃，注意安全。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I.  在玻璃门的显眼处贴上有色字体以防客人或员工不慎撞伤。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J.  所有的玻璃镜子如发现破裂， 马上向上级报告，立即更换，未及时更换的也须用强力胶纸贴上防有坠下的危险。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(6)  地板拖洗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每天早上先清扫地面，然后用微湿的拖布把地面擦拭干净，不得令地面过滑，不得有废物纸屑。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不准动用电脑插座以免消失电脑内储存资料。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道路清洁无尘土、纸屑、积水、杂物。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地面擦洗每天二次，干净无污迹，必须保持清洁光亮。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(7)桌面清洁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抹台、台面上的文件、杂质不准翻阅清洁后把文件杂志放回原位。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收拾台面文件，书报，杂物，台面擦抹干净。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(8) 墙面：无污迹、无乱张贴物、无积尘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抹拭墙身、矮墙、踢脚线上积尘污渍。（无积尘、无污渍）。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清洁窗台、墙（地）角线时要小心死角，踢脚线擦拭，每天一次。（干净、无死角）。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内墙清扫一年一次。（干净无浮土）。金属物用干布抛光，避免留下水迹。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准备好2块干净抹布。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将一块纯棉的抹布由上到下、左到右的顺序逐部分擦拭（有纹路的要按纹路擦拭）。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用另一块干净的抹布抹去油质、抛光。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(9)  电话擦拭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准备好酒精、脱脂棉。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将酒精倒在脱脂棉上（酒精不要太多）。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拿起电话抹干净听筒和话机受话部位。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抹干净放电话部位的内面和话身；清洁电话号码盘（酒精不要渗入号码盘）。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清洁电话的后面，并将电话线的缠劲松开并清洁电话线。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将所清洁的电话位置摆正。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注：电话每天都要清洁消毒，清除听筒对讲部位的气味。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(10)  办公家具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家具橱柜用毛巾抹拭干净表面灰尘污渍，无污渍污迹。办公家具台面擦拭每天一次，无浮尘、污渍。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抹椅子（着重椅子下半部分要多抹）。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宣传资料、导向牌、墙上贴的海报、灭水器，无污迹，无积尘。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收集清倒垃圾筒内垃圾，无瀑满；清洗桶表面污渍，外表清洁；桶内无污水污垢无异味。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并检查花盆内是否有烟头、茶叶等垃圾，花草叶无枯萎和明显积尘，如有应用时清理。擦拭花盆外侧，花草盆侧面及槽边无污迹、无积尘、无积水和异味。楼内花卉的擦拭，每周一次，叶面干净、生长旺盛。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清洁过程若发现异常现象，如跑、冒、漏水和设备设施损坏、故障等，及时报告主管领导工或专管人员，必要时积极协助专业人员排除故障。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防止接线板、设备进水或因其他原因导致损坏设备。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消杀无蝇、少蚊、少虫，灭蝉螂。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提供了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环卫保洁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合同书》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作业名称：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南京市高淳区固城街道游山村村民委员会环卫保洁及垃圾清运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规定了作业标的、双方职责、质量要求及验收等。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一、服务内容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具体前干东等7个自然村的清扫保洁；道路保洁、垃圾分拣、垃圾清运、公厕保洁、临村河道保洁。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所需工具：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清扫车辆、机具等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三、合同生效起止时间：2020年6月1 日至2020年12月31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甲方提供有采购单位“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南京市高淳区固城街道游山村村民委员会</w:t>
            </w:r>
            <w:r>
              <w:rPr>
                <w:rFonts w:hint="eastAsia"/>
                <w:lang w:val="en-US" w:eastAsia="zh-CN"/>
              </w:rPr>
              <w:t>”签发的成交通知书。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公司管理服务中出现的不合格品是指不合格服务。按制订的《不合格控制程序》、《纠正和预防措施控制程序》进行控制，以确保不合格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 w:val="24"/>
              </w:rPr>
              <w:t>得到识别和控制。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不合格输出的识别和处置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发现不合格服务或不合格物料物品中，按规定标识记录。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对不合格服务评审后的处理方法，包括：</w:t>
            </w: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1）再服务</w:t>
            </w:r>
            <w:r>
              <w:rPr>
                <w:rFonts w:hint="eastAsia" w:ascii="宋体" w:hAnsi="宋体" w:eastAsia="宋体" w:cs="Times New Roman"/>
                <w:sz w:val="24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2) </w:t>
            </w:r>
            <w:r>
              <w:rPr>
                <w:rFonts w:hint="eastAsia" w:ascii="宋体" w:hAnsi="宋体" w:eastAsia="宋体" w:cs="Times New Roman"/>
                <w:sz w:val="24"/>
              </w:rPr>
              <w:t>回访顾客取得确认。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目前 没有发生不合格服务。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QMS：</w:t>
            </w:r>
            <w:r>
              <w:rPr>
                <w:rFonts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. 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C1602"/>
    <w:multiLevelType w:val="singleLevel"/>
    <w:tmpl w:val="20CC16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F49EA"/>
    <w:rsid w:val="053D6F7E"/>
    <w:rsid w:val="060C588A"/>
    <w:rsid w:val="15A2503C"/>
    <w:rsid w:val="1BED5C64"/>
    <w:rsid w:val="24A468E1"/>
    <w:rsid w:val="3E561DFA"/>
    <w:rsid w:val="44CF7820"/>
    <w:rsid w:val="4CB12AE4"/>
    <w:rsid w:val="54EA14E0"/>
    <w:rsid w:val="570F3866"/>
    <w:rsid w:val="5C5F58C6"/>
    <w:rsid w:val="5CEA05FE"/>
    <w:rsid w:val="683D1B1A"/>
    <w:rsid w:val="70215F55"/>
    <w:rsid w:val="703C5B1D"/>
    <w:rsid w:val="72BB61D1"/>
    <w:rsid w:val="72BE6D6E"/>
    <w:rsid w:val="75BD6257"/>
    <w:rsid w:val="77995985"/>
    <w:rsid w:val="7D427286"/>
    <w:rsid w:val="7D75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Arial"/>
      <w:b/>
      <w:bCs/>
      <w:kern w:val="44"/>
      <w:sz w:val="32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2021-07-22T09:42:27Z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65FB6FC11DC54EBFB3FBA297366357C8</vt:lpwstr>
  </property>
</Properties>
</file>