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0754-2021-QEO</w:t>
      </w:r>
      <w:bookmarkEnd w:id="0"/>
      <w:r>
        <w:rPr>
          <w:rFonts w:hint="eastAsia" w:ascii="楷体" w:hAnsi="楷体" w:eastAsia="楷体"/>
          <w:color w:val="000000"/>
          <w:sz w:val="28"/>
          <w:szCs w:val="28"/>
          <w:u w:val="thick"/>
        </w:rPr>
        <w:t xml:space="preserve"> </w:t>
      </w:r>
      <w:r>
        <w:rPr>
          <w:rFonts w:hint="eastAsia" w:ascii="楷体" w:hAnsi="楷体" w:eastAsia="楷体"/>
          <w:color w:val="000000"/>
          <w:sz w:val="21"/>
          <w:szCs w:val="21"/>
          <w:u w:val="thick"/>
        </w:rPr>
        <w:t xml:space="preserve"> </w:t>
      </w:r>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ascii="楷体" w:hAnsi="楷体" w:eastAsia="楷体"/>
          <w:b/>
          <w:color w:val="000000"/>
          <w:sz w:val="32"/>
          <w:szCs w:val="32"/>
          <w:u w:val="single"/>
        </w:rPr>
        <w:t>南京中田劳务有限公司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rFonts w:hint="default" w:eastAsia="宋体"/>
                <w:szCs w:val="21"/>
                <w:lang w:val="en-US" w:eastAsia="zh-CN"/>
              </w:rPr>
            </w:pPr>
            <w:bookmarkStart w:id="2" w:name="auDate"/>
            <w:bookmarkEnd w:id="2"/>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18</w:t>
            </w:r>
            <w:r>
              <w:rPr>
                <w:rFonts w:hint="eastAsia" w:ascii="宋体"/>
                <w:b/>
                <w:color w:val="000000"/>
                <w:szCs w:val="21"/>
              </w:rPr>
              <w:t>日</w:t>
            </w:r>
            <w:r>
              <w:rPr>
                <w:rFonts w:hint="eastAsia" w:ascii="宋体"/>
                <w:b/>
                <w:color w:val="000000"/>
                <w:szCs w:val="21"/>
                <w:lang w:val="en-US" w:eastAsia="zh-CN"/>
              </w:rPr>
              <w:t>8:00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7</w:t>
            </w:r>
            <w:r>
              <w:rPr>
                <w:rFonts w:hint="eastAsia" w:ascii="宋体"/>
                <w:b/>
                <w:color w:val="000000"/>
                <w:szCs w:val="21"/>
              </w:rPr>
              <w:t xml:space="preserve">月 </w:t>
            </w:r>
            <w:r>
              <w:rPr>
                <w:rFonts w:hint="eastAsia" w:ascii="宋体"/>
                <w:b/>
                <w:color w:val="000000"/>
                <w:szCs w:val="21"/>
                <w:lang w:val="en-US" w:eastAsia="zh-CN"/>
              </w:rPr>
              <w:t>18</w:t>
            </w:r>
            <w:r>
              <w:rPr>
                <w:rFonts w:hint="eastAsia" w:ascii="宋体"/>
                <w:b/>
                <w:color w:val="000000"/>
                <w:szCs w:val="21"/>
              </w:rPr>
              <w:t xml:space="preserve">日 </w:t>
            </w:r>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26"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8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08"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08"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08"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89"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0"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0"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0" w:type="dxa"/>
            <w:vAlign w:val="center"/>
          </w:tcPr>
          <w:p>
            <w:pPr>
              <w:spacing w:line="240" w:lineRule="exact"/>
              <w:jc w:val="center"/>
              <w:rPr>
                <w:b/>
                <w:color w:val="000000"/>
                <w:sz w:val="20"/>
                <w:szCs w:val="20"/>
              </w:rPr>
            </w:pPr>
            <w:r>
              <w:rPr>
                <w:b/>
                <w:color w:val="000000"/>
                <w:sz w:val="20"/>
                <w:szCs w:val="20"/>
              </w:rPr>
              <w:t>李君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Q:35.15.00</w:t>
            </w: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001"/>
        <w:gridCol w:w="1049"/>
        <w:gridCol w:w="1463"/>
        <w:gridCol w:w="2180"/>
        <w:gridCol w:w="1194"/>
        <w:gridCol w:w="48"/>
        <w:gridCol w:w="940"/>
        <w:gridCol w:w="618"/>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455" w:hRule="atLeast"/>
          <w:jc w:val="center"/>
        </w:trPr>
        <w:tc>
          <w:tcPr>
            <w:tcW w:w="1835"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7"/>
          </w:tcPr>
          <w:p>
            <w:pPr>
              <w:spacing w:line="280" w:lineRule="exact"/>
              <w:rPr>
                <w:rFonts w:ascii="宋体"/>
                <w:b/>
                <w:color w:val="000000"/>
                <w:sz w:val="20"/>
                <w:szCs w:val="20"/>
              </w:rPr>
            </w:pPr>
            <w:bookmarkStart w:id="3" w:name="组织名称Add2"/>
            <w:r>
              <w:rPr>
                <w:rFonts w:ascii="宋体"/>
                <w:b/>
                <w:color w:val="000000"/>
                <w:sz w:val="20"/>
                <w:szCs w:val="20"/>
              </w:rPr>
              <w:t>南京中田劳务有限公司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342" w:hRule="atLeast"/>
          <w:jc w:val="center"/>
        </w:trPr>
        <w:tc>
          <w:tcPr>
            <w:tcW w:w="1835"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4" w:name="注册地址"/>
            <w:r>
              <w:rPr>
                <w:rFonts w:ascii="宋体"/>
                <w:b/>
                <w:color w:val="000000"/>
                <w:sz w:val="20"/>
                <w:szCs w:val="20"/>
              </w:rPr>
              <w:t>南京市高淳区固城街道人民南路75号2幢205室</w:t>
            </w:r>
            <w:bookmarkEnd w:id="4"/>
          </w:p>
        </w:tc>
        <w:tc>
          <w:tcPr>
            <w:tcW w:w="1242" w:type="dxa"/>
            <w:gridSpan w:val="2"/>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gridSpan w:val="2"/>
          </w:tcPr>
          <w:p>
            <w:pPr>
              <w:spacing w:line="280" w:lineRule="exact"/>
              <w:rPr>
                <w:rFonts w:ascii="宋体"/>
                <w:b/>
                <w:color w:val="000000"/>
                <w:sz w:val="20"/>
                <w:szCs w:val="20"/>
              </w:rPr>
            </w:pPr>
            <w:bookmarkStart w:id="5" w:name="注册邮编"/>
            <w:r>
              <w:rPr>
                <w:rFonts w:ascii="宋体"/>
                <w:b/>
                <w:color w:val="000000"/>
                <w:sz w:val="20"/>
                <w:szCs w:val="20"/>
              </w:rPr>
              <w:t>211300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392" w:hRule="atLeast"/>
          <w:jc w:val="center"/>
        </w:trPr>
        <w:tc>
          <w:tcPr>
            <w:tcW w:w="1835"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6" w:name="经营地址"/>
            <w:bookmarkEnd w:id="6"/>
          </w:p>
        </w:tc>
        <w:tc>
          <w:tcPr>
            <w:tcW w:w="1242" w:type="dxa"/>
            <w:gridSpan w:val="2"/>
            <w:vMerge w:val="continue"/>
            <w:vAlign w:val="center"/>
          </w:tcPr>
          <w:p>
            <w:pPr>
              <w:spacing w:line="280" w:lineRule="exact"/>
              <w:jc w:val="center"/>
              <w:rPr>
                <w:rFonts w:ascii="宋体"/>
                <w:b/>
                <w:color w:val="000000"/>
                <w:sz w:val="20"/>
                <w:szCs w:val="20"/>
              </w:rPr>
            </w:pPr>
          </w:p>
        </w:tc>
        <w:tc>
          <w:tcPr>
            <w:tcW w:w="1558" w:type="dxa"/>
            <w:gridSpan w:val="2"/>
          </w:tcPr>
          <w:p>
            <w:pPr>
              <w:spacing w:line="280" w:lineRule="exact"/>
              <w:rPr>
                <w:rFonts w:ascii="宋体"/>
                <w:b/>
                <w:color w:val="000000"/>
                <w:sz w:val="20"/>
                <w:szCs w:val="20"/>
              </w:rPr>
            </w:pPr>
            <w:bookmarkStart w:id="7" w:name="经营邮编"/>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367" w:hRule="atLeast"/>
          <w:jc w:val="center"/>
        </w:trPr>
        <w:tc>
          <w:tcPr>
            <w:tcW w:w="1835"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8" w:name="生产地址Add1"/>
            <w:r>
              <w:rPr>
                <w:rFonts w:ascii="宋体"/>
                <w:b/>
                <w:color w:val="000000"/>
                <w:sz w:val="20"/>
                <w:szCs w:val="20"/>
              </w:rPr>
              <w:t>南京市高淳区固城街道后埠自然村</w:t>
            </w:r>
            <w:bookmarkEnd w:id="8"/>
          </w:p>
        </w:tc>
        <w:tc>
          <w:tcPr>
            <w:tcW w:w="1242" w:type="dxa"/>
            <w:gridSpan w:val="2"/>
            <w:vMerge w:val="continue"/>
            <w:vAlign w:val="center"/>
          </w:tcPr>
          <w:p>
            <w:pPr>
              <w:spacing w:line="280" w:lineRule="exact"/>
              <w:jc w:val="center"/>
              <w:rPr>
                <w:rFonts w:ascii="宋体"/>
                <w:b/>
                <w:color w:val="000000"/>
                <w:sz w:val="20"/>
                <w:szCs w:val="20"/>
              </w:rPr>
            </w:pPr>
          </w:p>
        </w:tc>
        <w:tc>
          <w:tcPr>
            <w:tcW w:w="1558" w:type="dxa"/>
            <w:gridSpan w:val="2"/>
          </w:tcPr>
          <w:p>
            <w:pPr>
              <w:spacing w:line="280" w:lineRule="exact"/>
              <w:rPr>
                <w:rFonts w:ascii="宋体"/>
                <w:b/>
                <w:color w:val="000000"/>
                <w:sz w:val="20"/>
                <w:szCs w:val="20"/>
              </w:rPr>
            </w:pPr>
            <w:bookmarkStart w:id="9" w:name="生产邮编Add1"/>
            <w:r>
              <w:rPr>
                <w:rFonts w:ascii="宋体"/>
                <w:b/>
                <w:color w:val="000000"/>
                <w:sz w:val="20"/>
                <w:szCs w:val="20"/>
              </w:rPr>
              <w:t>211300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393" w:hRule="atLeast"/>
          <w:jc w:val="center"/>
        </w:trPr>
        <w:tc>
          <w:tcPr>
            <w:tcW w:w="1835"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0" w:name="联系人Add1"/>
            <w:r>
              <w:rPr>
                <w:rFonts w:ascii="宋体"/>
                <w:b/>
                <w:color w:val="000000"/>
                <w:sz w:val="20"/>
                <w:szCs w:val="20"/>
              </w:rPr>
              <w:t>胡华中</w:t>
            </w:r>
            <w:bookmarkEnd w:id="10"/>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1" w:name="联系人电话Add1"/>
            <w:r>
              <w:rPr>
                <w:rFonts w:ascii="宋体"/>
                <w:b/>
                <w:color w:val="000000"/>
                <w:sz w:val="20"/>
                <w:szCs w:val="20"/>
              </w:rPr>
              <w:t>13813055667</w:t>
            </w:r>
            <w:bookmarkEnd w:id="11"/>
          </w:p>
        </w:tc>
        <w:tc>
          <w:tcPr>
            <w:tcW w:w="1242"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gridSpan w:val="2"/>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jc w:val="center"/>
        </w:trPr>
        <w:tc>
          <w:tcPr>
            <w:tcW w:w="1835" w:type="dxa"/>
            <w:gridSpan w:val="2"/>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3" w:name="法人"/>
            <w:r>
              <w:rPr>
                <w:rFonts w:ascii="宋体"/>
                <w:b/>
                <w:color w:val="000000"/>
                <w:sz w:val="20"/>
                <w:szCs w:val="20"/>
              </w:rPr>
              <w:t>祖斌</w:t>
            </w:r>
            <w:bookmarkEnd w:id="13"/>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4" w:name="管理者代表"/>
            <w:r>
              <w:rPr>
                <w:rFonts w:ascii="宋体"/>
                <w:b/>
                <w:color w:val="000000"/>
                <w:sz w:val="20"/>
                <w:szCs w:val="20"/>
              </w:rPr>
              <w:t>胡华中</w:t>
            </w:r>
            <w:bookmarkEnd w:id="14"/>
          </w:p>
        </w:tc>
        <w:tc>
          <w:tcPr>
            <w:tcW w:w="1242" w:type="dxa"/>
            <w:gridSpan w:val="2"/>
          </w:tcPr>
          <w:p>
            <w:pPr>
              <w:jc w:val="center"/>
              <w:rPr>
                <w:rFonts w:ascii="宋体"/>
                <w:b/>
                <w:color w:val="000000"/>
                <w:sz w:val="20"/>
                <w:szCs w:val="20"/>
              </w:rPr>
            </w:pPr>
            <w:r>
              <w:rPr>
                <w:rFonts w:hint="eastAsia" w:ascii="宋体"/>
                <w:b/>
                <w:color w:val="000000"/>
                <w:sz w:val="20"/>
                <w:szCs w:val="20"/>
              </w:rPr>
              <w:t>邮箱</w:t>
            </w:r>
          </w:p>
        </w:tc>
        <w:tc>
          <w:tcPr>
            <w:tcW w:w="1558" w:type="dxa"/>
            <w:gridSpan w:val="2"/>
          </w:tcPr>
          <w:p>
            <w:pPr>
              <w:rPr>
                <w:rFonts w:ascii="宋体"/>
                <w:b/>
                <w:color w:val="000000"/>
                <w:sz w:val="20"/>
                <w:szCs w:val="20"/>
              </w:rPr>
            </w:pPr>
            <w:bookmarkStart w:id="15" w:name="联系人邮箱Add1"/>
            <w:r>
              <w:rPr>
                <w:rFonts w:ascii="宋体"/>
                <w:b/>
                <w:color w:val="000000"/>
                <w:sz w:val="20"/>
                <w:szCs w:val="20"/>
              </w:rPr>
              <w:t>1548835822@qq.com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jc w:val="center"/>
        </w:trPr>
        <w:tc>
          <w:tcPr>
            <w:tcW w:w="1835" w:type="dxa"/>
            <w:gridSpan w:val="2"/>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7"/>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1709" w:hRule="atLeast"/>
          <w:jc w:val="center"/>
        </w:trPr>
        <w:tc>
          <w:tcPr>
            <w:tcW w:w="1835"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7"/>
            <w:vAlign w:val="center"/>
          </w:tcPr>
          <w:p>
            <w:pPr>
              <w:spacing w:line="400" w:lineRule="exact"/>
              <w:rPr>
                <w:rFonts w:ascii="宋体"/>
                <w:b/>
                <w:color w:val="000000"/>
                <w:sz w:val="20"/>
                <w:szCs w:val="20"/>
                <w:u w:val="single"/>
              </w:rPr>
            </w:pPr>
            <w:bookmarkStart w:id="16" w:name="审核范围"/>
            <w:r>
              <w:rPr>
                <w:rFonts w:ascii="宋体" w:hAnsi="宋体"/>
                <w:b/>
                <w:color w:val="000000"/>
                <w:sz w:val="20"/>
                <w:szCs w:val="20"/>
              </w:rPr>
              <w:t>Q：物业管理服务（保洁服务）</w:t>
            </w:r>
          </w:p>
          <w:p>
            <w:pPr>
              <w:spacing w:line="400" w:lineRule="exact"/>
              <w:rPr>
                <w:rFonts w:ascii="宋体" w:hAnsi="宋体"/>
                <w:b/>
                <w:color w:val="000000"/>
                <w:sz w:val="20"/>
                <w:szCs w:val="20"/>
              </w:rPr>
            </w:pPr>
            <w:r>
              <w:rPr>
                <w:rFonts w:ascii="宋体" w:hAnsi="宋体"/>
                <w:b/>
                <w:color w:val="000000"/>
                <w:sz w:val="20"/>
                <w:szCs w:val="20"/>
              </w:rPr>
              <w:t>E：物业管理服务（保洁服务）所涉及场所的相关环境管理活动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O：物业管理服务（保洁服务）所涉及场所的相关职业健康安全管理活动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446" w:hRule="atLeast"/>
          <w:jc w:val="center"/>
        </w:trPr>
        <w:tc>
          <w:tcPr>
            <w:tcW w:w="1835" w:type="dxa"/>
            <w:gridSpan w:val="2"/>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7"/>
            <w:vAlign w:val="center"/>
          </w:tcPr>
          <w:p>
            <w:pPr>
              <w:spacing w:line="280" w:lineRule="exact"/>
              <w:rPr>
                <w:rFonts w:ascii="宋体"/>
                <w:b/>
                <w:color w:val="000000"/>
                <w:sz w:val="20"/>
                <w:szCs w:val="20"/>
              </w:rPr>
            </w:pPr>
            <w:bookmarkStart w:id="17" w:name="专业代码"/>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cantSplit/>
          <w:trHeight w:val="1537" w:hRule="atLeast"/>
          <w:jc w:val="center"/>
        </w:trPr>
        <w:tc>
          <w:tcPr>
            <w:tcW w:w="1835" w:type="dxa"/>
            <w:gridSpan w:val="2"/>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7"/>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835"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7892" w:type="dxa"/>
            <w:gridSpan w:val="8"/>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10"/>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1001"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886" w:type="dxa"/>
            <w:gridSpan w:val="4"/>
            <w:vAlign w:val="center"/>
          </w:tcPr>
          <w:p>
            <w:pPr>
              <w:spacing w:line="400" w:lineRule="exact"/>
              <w:rPr>
                <w:rFonts w:ascii="宋体" w:hAnsi="宋体"/>
                <w:b/>
                <w:color w:val="000000"/>
                <w:szCs w:val="21"/>
              </w:rPr>
            </w:pPr>
          </w:p>
        </w:tc>
        <w:tc>
          <w:tcPr>
            <w:tcW w:w="2006" w:type="dxa"/>
            <w:gridSpan w:val="4"/>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1001" w:type="dxa"/>
            <w:vAlign w:val="center"/>
          </w:tcPr>
          <w:p>
            <w:pPr>
              <w:spacing w:line="400" w:lineRule="exact"/>
              <w:rPr>
                <w:rFonts w:ascii="宋体"/>
                <w:b/>
                <w:color w:val="000000"/>
                <w:szCs w:val="21"/>
              </w:rPr>
            </w:pPr>
            <w:r>
              <w:rPr>
                <w:rFonts w:ascii="宋体" w:hAnsi="宋体"/>
                <w:b/>
                <w:color w:val="000000"/>
                <w:szCs w:val="21"/>
              </w:rPr>
              <w:t>QMS</w:t>
            </w:r>
          </w:p>
        </w:tc>
        <w:tc>
          <w:tcPr>
            <w:tcW w:w="5886" w:type="dxa"/>
            <w:gridSpan w:val="4"/>
            <w:vAlign w:val="center"/>
          </w:tcPr>
          <w:p>
            <w:pPr>
              <w:spacing w:line="400" w:lineRule="exact"/>
              <w:rPr>
                <w:rFonts w:ascii="宋体" w:hAnsi="宋体"/>
                <w:b/>
                <w:color w:val="000000"/>
                <w:szCs w:val="21"/>
              </w:rPr>
            </w:pPr>
            <w:r>
              <w:rPr>
                <w:rFonts w:ascii="宋体" w:hAnsi="宋体"/>
                <w:b/>
                <w:color w:val="000000"/>
                <w:sz w:val="20"/>
                <w:szCs w:val="20"/>
              </w:rPr>
              <w:t>Q：物业管理服务（保洁服务）</w:t>
            </w:r>
          </w:p>
        </w:tc>
        <w:tc>
          <w:tcPr>
            <w:tcW w:w="2006" w:type="dxa"/>
            <w:gridSpan w:val="4"/>
            <w:vAlign w:val="center"/>
          </w:tcPr>
          <w:p>
            <w:pPr>
              <w:spacing w:line="400" w:lineRule="exact"/>
              <w:rPr>
                <w:rFonts w:ascii="宋体" w:hAnsi="宋体"/>
                <w:b/>
                <w:color w:val="000000"/>
                <w:szCs w:val="21"/>
              </w:rPr>
            </w:pPr>
            <w:r>
              <w:rPr>
                <w:b/>
                <w:color w:val="000000"/>
                <w:sz w:val="20"/>
                <w:szCs w:val="20"/>
              </w:rPr>
              <w:t>Q:35.15.00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01"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86" w:type="dxa"/>
            <w:gridSpan w:val="4"/>
            <w:vAlign w:val="center"/>
          </w:tcPr>
          <w:p>
            <w:pPr>
              <w:spacing w:line="400" w:lineRule="exact"/>
              <w:rPr>
                <w:rFonts w:ascii="宋体" w:hAnsi="宋体"/>
                <w:b/>
                <w:color w:val="000000"/>
                <w:szCs w:val="21"/>
              </w:rPr>
            </w:pPr>
          </w:p>
        </w:tc>
        <w:tc>
          <w:tcPr>
            <w:tcW w:w="2006" w:type="dxa"/>
            <w:gridSpan w:val="4"/>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01" w:type="dxa"/>
            <w:vAlign w:val="center"/>
          </w:tcPr>
          <w:p>
            <w:pPr>
              <w:spacing w:line="400" w:lineRule="exact"/>
              <w:rPr>
                <w:rFonts w:ascii="宋体" w:hAnsi="宋体"/>
                <w:b/>
                <w:color w:val="000000"/>
                <w:szCs w:val="21"/>
              </w:rPr>
            </w:pPr>
            <w:r>
              <w:rPr>
                <w:rFonts w:ascii="宋体" w:hAnsi="宋体"/>
                <w:b/>
                <w:color w:val="000000"/>
                <w:szCs w:val="21"/>
              </w:rPr>
              <w:t>EMS</w:t>
            </w:r>
          </w:p>
        </w:tc>
        <w:tc>
          <w:tcPr>
            <w:tcW w:w="5886" w:type="dxa"/>
            <w:gridSpan w:val="4"/>
            <w:vAlign w:val="center"/>
          </w:tcPr>
          <w:p>
            <w:pPr>
              <w:spacing w:line="400" w:lineRule="exact"/>
              <w:rPr>
                <w:rFonts w:ascii="宋体" w:hAnsi="宋体"/>
                <w:b/>
                <w:color w:val="000000"/>
                <w:szCs w:val="21"/>
              </w:rPr>
            </w:pPr>
            <w:r>
              <w:rPr>
                <w:rFonts w:ascii="宋体" w:hAnsi="宋体"/>
                <w:b/>
                <w:color w:val="000000"/>
                <w:sz w:val="20"/>
                <w:szCs w:val="20"/>
              </w:rPr>
              <w:t>E：物业管理服务（保洁服务）所涉及场所的相关环境管理活动</w:t>
            </w:r>
          </w:p>
        </w:tc>
        <w:tc>
          <w:tcPr>
            <w:tcW w:w="2006" w:type="dxa"/>
            <w:gridSpan w:val="4"/>
            <w:vAlign w:val="center"/>
          </w:tcPr>
          <w:p>
            <w:pPr>
              <w:spacing w:line="240" w:lineRule="exact"/>
              <w:jc w:val="both"/>
              <w:rPr>
                <w:rFonts w:ascii="宋体" w:hAnsi="宋体"/>
                <w:b/>
                <w:color w:val="000000"/>
                <w:szCs w:val="21"/>
              </w:rPr>
            </w:pPr>
            <w:r>
              <w:rPr>
                <w:b/>
                <w:color w:val="000000"/>
                <w:sz w:val="20"/>
                <w:szCs w:val="20"/>
              </w:rP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01" w:type="dxa"/>
            <w:vAlign w:val="center"/>
          </w:tcPr>
          <w:p>
            <w:pPr>
              <w:spacing w:line="400" w:lineRule="exact"/>
              <w:rPr>
                <w:rFonts w:ascii="宋体" w:hAnsi="宋体"/>
                <w:b/>
                <w:color w:val="000000"/>
                <w:szCs w:val="21"/>
              </w:rPr>
            </w:pPr>
            <w:r>
              <w:rPr>
                <w:rFonts w:ascii="宋体" w:hAnsi="宋体"/>
                <w:b/>
                <w:color w:val="000000"/>
                <w:szCs w:val="21"/>
              </w:rPr>
              <w:t>OHSMS</w:t>
            </w:r>
          </w:p>
        </w:tc>
        <w:tc>
          <w:tcPr>
            <w:tcW w:w="5886" w:type="dxa"/>
            <w:gridSpan w:val="4"/>
            <w:vAlign w:val="center"/>
          </w:tcPr>
          <w:p>
            <w:pPr>
              <w:spacing w:line="400" w:lineRule="exact"/>
              <w:rPr>
                <w:rFonts w:ascii="宋体" w:hAnsi="宋体"/>
                <w:b/>
                <w:color w:val="000000"/>
                <w:szCs w:val="21"/>
              </w:rPr>
            </w:pPr>
            <w:r>
              <w:rPr>
                <w:rFonts w:ascii="宋体" w:hAnsi="宋体"/>
                <w:b/>
                <w:color w:val="000000"/>
                <w:sz w:val="20"/>
                <w:szCs w:val="20"/>
              </w:rPr>
              <w:t>O：物业管理服务（保洁服务）所涉及场所的相关职业健康安全管理活动</w:t>
            </w:r>
          </w:p>
        </w:tc>
        <w:tc>
          <w:tcPr>
            <w:tcW w:w="2006" w:type="dxa"/>
            <w:gridSpan w:val="4"/>
            <w:vAlign w:val="center"/>
          </w:tcPr>
          <w:p>
            <w:pPr>
              <w:spacing w:line="400" w:lineRule="exact"/>
              <w:rPr>
                <w:rFonts w:ascii="宋体" w:hAnsi="宋体"/>
                <w:b/>
                <w:color w:val="000000"/>
                <w:szCs w:val="21"/>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01" w:type="dxa"/>
            <w:vAlign w:val="center"/>
          </w:tcPr>
          <w:p>
            <w:pPr>
              <w:spacing w:line="400" w:lineRule="exact"/>
              <w:rPr>
                <w:rFonts w:ascii="宋体" w:hAnsi="宋体"/>
                <w:b/>
                <w:color w:val="000000"/>
                <w:szCs w:val="21"/>
              </w:rPr>
            </w:pPr>
            <w:r>
              <w:rPr>
                <w:rFonts w:hint="eastAsia" w:ascii="宋体" w:hAnsi="宋体"/>
                <w:b/>
                <w:color w:val="000000"/>
                <w:szCs w:val="21"/>
                <w:highlight w:val="yellow"/>
              </w:rPr>
              <w:t>En</w:t>
            </w:r>
            <w:r>
              <w:rPr>
                <w:rFonts w:ascii="宋体" w:hAnsi="宋体"/>
                <w:b/>
                <w:color w:val="000000"/>
                <w:szCs w:val="21"/>
                <w:highlight w:val="yellow"/>
              </w:rPr>
              <w:t>MS</w:t>
            </w:r>
          </w:p>
        </w:tc>
        <w:tc>
          <w:tcPr>
            <w:tcW w:w="5886" w:type="dxa"/>
            <w:gridSpan w:val="4"/>
            <w:vAlign w:val="center"/>
          </w:tcPr>
          <w:p>
            <w:pPr>
              <w:spacing w:line="400" w:lineRule="exact"/>
              <w:rPr>
                <w:rFonts w:ascii="宋体" w:hAnsi="宋体"/>
                <w:b/>
                <w:color w:val="000000"/>
                <w:szCs w:val="21"/>
              </w:rPr>
            </w:pPr>
          </w:p>
        </w:tc>
        <w:tc>
          <w:tcPr>
            <w:tcW w:w="2006" w:type="dxa"/>
            <w:gridSpan w:val="4"/>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35"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886"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835" w:type="dxa"/>
            <w:gridSpan w:val="2"/>
            <w:vMerge w:val="continue"/>
          </w:tcPr>
          <w:p>
            <w:pPr>
              <w:rPr>
                <w:rFonts w:ascii="宋体"/>
                <w:color w:val="000000"/>
                <w:spacing w:val="-10"/>
                <w:szCs w:val="21"/>
              </w:rPr>
            </w:pPr>
          </w:p>
        </w:tc>
        <w:tc>
          <w:tcPr>
            <w:tcW w:w="5886"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35" w:type="dxa"/>
            <w:gridSpan w:val="2"/>
            <w:vMerge w:val="continue"/>
          </w:tcPr>
          <w:p>
            <w:pPr>
              <w:rPr>
                <w:rFonts w:ascii="宋体"/>
                <w:color w:val="000000"/>
                <w:szCs w:val="21"/>
              </w:rPr>
            </w:pPr>
          </w:p>
        </w:tc>
        <w:tc>
          <w:tcPr>
            <w:tcW w:w="7892" w:type="dxa"/>
            <w:gridSpan w:val="8"/>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35" w:type="dxa"/>
            <w:gridSpan w:val="2"/>
            <w:vMerge w:val="continue"/>
            <w:vAlign w:val="center"/>
          </w:tcPr>
          <w:p>
            <w:pPr>
              <w:rPr>
                <w:rFonts w:ascii="宋体"/>
                <w:color w:val="000000"/>
                <w:szCs w:val="21"/>
              </w:rPr>
            </w:pPr>
          </w:p>
        </w:tc>
        <w:tc>
          <w:tcPr>
            <w:tcW w:w="7892" w:type="dxa"/>
            <w:gridSpan w:val="8"/>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ascii="宋体"/>
                <w:b/>
                <w:color w:val="000000"/>
                <w:sz w:val="20"/>
                <w:szCs w:val="20"/>
              </w:rPr>
              <w:t>南京中田劳务有限公司</w:t>
            </w:r>
          </w:p>
        </w:tc>
        <w:tc>
          <w:tcPr>
            <w:tcW w:w="2267" w:type="dxa"/>
          </w:tcPr>
          <w:p>
            <w:pPr>
              <w:spacing w:before="40" w:after="40"/>
              <w:rPr>
                <w:rFonts w:eastAsia="黑体"/>
                <w:szCs w:val="21"/>
                <w:lang w:val="de-DE" w:eastAsia="ja-JP"/>
              </w:rPr>
            </w:pPr>
            <w:r>
              <w:rPr>
                <w:rFonts w:ascii="宋体"/>
                <w:b/>
                <w:color w:val="000000"/>
                <w:sz w:val="20"/>
                <w:szCs w:val="20"/>
              </w:rPr>
              <w:t>南京市高淳区固城街道后埠自然村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38</w:t>
            </w:r>
          </w:p>
        </w:tc>
        <w:tc>
          <w:tcPr>
            <w:tcW w:w="2803" w:type="dxa"/>
            <w:vAlign w:val="center"/>
          </w:tcPr>
          <w:p>
            <w:pPr>
              <w:pStyle w:val="19"/>
              <w:rPr>
                <w:rFonts w:eastAsia="黑体" w:cs="Arial"/>
                <w:sz w:val="21"/>
                <w:szCs w:val="21"/>
                <w:lang w:val="en-US" w:eastAsia="ja-JP"/>
              </w:rPr>
            </w:pPr>
            <w:r>
              <w:rPr>
                <w:rFonts w:ascii="宋体" w:hAnsi="宋体"/>
                <w:b/>
                <w:color w:val="000000"/>
                <w:sz w:val="20"/>
                <w:szCs w:val="20"/>
              </w:rPr>
              <w:t>物业管理服务（保洁服务）</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rFonts w:ascii="宋体"/>
                <w:b/>
                <w:color w:val="000000"/>
                <w:sz w:val="20"/>
                <w:szCs w:val="20"/>
              </w:rPr>
              <w:t>南京市高淳区固城街道人民南路75号2幢205室</w:t>
            </w: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US" w:eastAsia="zh-CN"/>
              </w:rPr>
              <w:t>资质</w:t>
            </w:r>
            <w:r>
              <w:rPr>
                <w:rFonts w:hint="eastAsia" w:ascii="宋体" w:hAnsi="宋体" w:eastAsia="宋体"/>
                <w:b w:val="0"/>
                <w:bCs/>
                <w:sz w:val="20"/>
                <w:lang w:val="en-GB" w:eastAsia="zh-CN"/>
              </w:rPr>
              <w:t>许可证是否有效</w:t>
            </w:r>
          </w:p>
        </w:tc>
        <w:tc>
          <w:tcPr>
            <w:tcW w:w="1048"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sym w:font="Wingdings" w:char="00FE"/>
            </w:r>
            <w:r>
              <w:rPr>
                <w:rFonts w:hint="eastAsia" w:ascii="宋体" w:hAnsi="宋体" w:eastAsia="宋体"/>
                <w:b w:val="0"/>
                <w:bCs/>
                <w:sz w:val="20"/>
                <w:lang w:val="en-GB" w:eastAsia="zh-CN"/>
              </w:rPr>
              <w:t>是</w:t>
            </w:r>
          </w:p>
        </w:tc>
        <w:tc>
          <w:tcPr>
            <w:tcW w:w="1063" w:type="dxa"/>
            <w:shd w:val="clear" w:color="auto" w:fill="auto"/>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sym w:font="Wingdings" w:char="00A8"/>
            </w:r>
            <w:r>
              <w:rPr>
                <w:rFonts w:hint="eastAsia" w:ascii="宋体" w:hAnsi="宋体" w:eastAsia="宋体"/>
                <w:b w:val="0"/>
                <w:bCs/>
                <w:sz w:val="20"/>
                <w:lang w:val="en-GB" w:eastAsia="zh-CN"/>
              </w:rPr>
              <w:t xml:space="preserve">否   </w:t>
            </w:r>
          </w:p>
        </w:tc>
        <w:tc>
          <w:tcPr>
            <w:tcW w:w="1637" w:type="dxa"/>
            <w:shd w:val="clear" w:color="auto" w:fill="auto"/>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 xml:space="preserve">   </w:t>
            </w:r>
            <w:r>
              <w:rPr>
                <w:rFonts w:hint="eastAsia" w:ascii="宋体" w:hAnsi="宋体" w:eastAsia="宋体"/>
                <w:b w:val="0"/>
                <w:bCs/>
                <w:sz w:val="20"/>
                <w:lang w:val="en-GB" w:eastAsia="zh-CN"/>
              </w:rPr>
              <w:sym w:font="Wingdings" w:char="00A8"/>
            </w:r>
            <w:r>
              <w:rPr>
                <w:rFonts w:hint="eastAsia" w:ascii="宋体" w:hAnsi="宋体" w:eastAsia="宋体"/>
                <w:b w:val="0"/>
                <w:bCs/>
                <w:sz w:val="20"/>
                <w:lang w:val="en-GB"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3C</w:t>
            </w:r>
            <w:r>
              <w:rPr>
                <w:rFonts w:hint="eastAsia" w:ascii="宋体" w:hAnsi="宋体" w:eastAsia="宋体"/>
                <w:b w:val="0"/>
                <w:bCs/>
                <w:sz w:val="20"/>
                <w:lang w:val="en-US" w:eastAsia="zh-CN"/>
              </w:rPr>
              <w:t>认证</w:t>
            </w:r>
            <w:r>
              <w:rPr>
                <w:rFonts w:hint="eastAsia" w:ascii="宋体" w:hAnsi="宋体" w:eastAsia="宋体"/>
                <w:b w:val="0"/>
                <w:bCs/>
                <w:sz w:val="20"/>
                <w:lang w:val="en-GB" w:eastAsia="zh-CN"/>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9</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28</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 7 月13日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eastAsia="黑体"/>
                <w:b/>
                <w:szCs w:val="21"/>
              </w:rPr>
              <w:t>OHSAS 18001:2007</w:t>
            </w:r>
            <w:r>
              <w:rPr>
                <w:rFonts w:hint="eastAsia" w:eastAsia="黑体"/>
                <w:b/>
                <w:szCs w:val="21"/>
              </w:rPr>
              <w:t>/</w:t>
            </w:r>
            <w:r>
              <w:rPr>
                <w:rFonts w:hint="eastAsia" w:ascii="宋体" w:hAnsi="宋体"/>
                <w:color w:val="000000"/>
                <w:spacing w:val="-10"/>
                <w:szCs w:val="21"/>
              </w:rPr>
              <w:sym w:font="Wingdings" w:char="00A8"/>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w:t>
            </w:r>
            <w:r>
              <w:rPr>
                <w:rFonts w:hint="eastAsia" w:ascii="宋体"/>
                <w:color w:val="000000"/>
                <w:spacing w:val="-10"/>
                <w:szCs w:val="21"/>
                <w:lang w:eastAsia="zh-CN"/>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7</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lang w:val="en-US" w:eastAsia="zh-CN"/>
              </w:rPr>
              <w:t>21</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7</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23</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bookmarkStart w:id="18" w:name="_GoBack"/>
      <w:bookmarkEnd w:id="18"/>
    </w:p>
    <w:p>
      <w:pPr>
        <w:spacing w:beforeLines="50"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59264" behindDoc="0" locked="0" layoutInCell="1" allowOverlap="1">
            <wp:simplePos x="0" y="0"/>
            <wp:positionH relativeFrom="column">
              <wp:posOffset>3804920</wp:posOffset>
            </wp:positionH>
            <wp:positionV relativeFrom="paragraph">
              <wp:posOffset>169545</wp:posOffset>
            </wp:positionV>
            <wp:extent cx="596900" cy="520700"/>
            <wp:effectExtent l="0" t="0" r="0" b="0"/>
            <wp:wrapSquare wrapText="bothSides"/>
            <wp:docPr id="1" name="图片 1" descr="1627312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7312200(1)"/>
                    <pic:cNvPicPr>
                      <a:picLocks noChangeAspect="1"/>
                    </pic:cNvPicPr>
                  </pic:nvPicPr>
                  <pic:blipFill>
                    <a:blip r:embed="rId6"/>
                    <a:stretch>
                      <a:fillRect/>
                    </a:stretch>
                  </pic:blipFill>
                  <pic:spPr>
                    <a:xfrm>
                      <a:off x="0" y="0"/>
                      <a:ext cx="596900" cy="52070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0288" behindDoc="0" locked="0" layoutInCell="1" allowOverlap="1">
            <wp:simplePos x="0" y="0"/>
            <wp:positionH relativeFrom="column">
              <wp:posOffset>1819275</wp:posOffset>
            </wp:positionH>
            <wp:positionV relativeFrom="paragraph">
              <wp:posOffset>-215900</wp:posOffset>
            </wp:positionV>
            <wp:extent cx="514350" cy="419100"/>
            <wp:effectExtent l="0" t="0" r="635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14350" cy="419100"/>
                    </a:xfrm>
                    <a:prstGeom prst="rect">
                      <a:avLst/>
                    </a:prstGeom>
                    <a:noFill/>
                    <a:ln>
                      <a:noFill/>
                    </a:ln>
                  </pic:spPr>
                </pic:pic>
              </a:graphicData>
            </a:graphic>
          </wp:anchor>
        </w:drawing>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2021.7.23</w:t>
      </w:r>
      <w:r>
        <w:rPr>
          <w:rFonts w:ascii="宋体" w:hAnsi="宋体"/>
          <w:b/>
          <w:color w:val="000000"/>
          <w:szCs w:val="21"/>
        </w:rPr>
        <w:t xml:space="preserve"> </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1312;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5"/>
        <w:rFonts w:hint="default"/>
        <w:w w:val="90"/>
      </w:rPr>
      <w:t>Beijing International Standard united Certification Co.,Ltd.</w:t>
    </w:r>
  </w:p>
  <w:p>
    <w:r>
      <w:pict>
        <v:shape id="_x0000_s1027" o:spid="_x0000_s1027" o:spt="32" type="#_x0000_t32" style="position:absolute;left:0pt;margin-left:-0.05pt;margin-top:10.65pt;height:0pt;width:489.8pt;z-index:251661312;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C675FD"/>
    <w:rsid w:val="07D70220"/>
    <w:rsid w:val="08796912"/>
    <w:rsid w:val="095D24A8"/>
    <w:rsid w:val="09B4415B"/>
    <w:rsid w:val="0B695358"/>
    <w:rsid w:val="0B6F736E"/>
    <w:rsid w:val="0CA6239B"/>
    <w:rsid w:val="0DC83354"/>
    <w:rsid w:val="0F1B3FDD"/>
    <w:rsid w:val="11465405"/>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83D52DE"/>
    <w:rsid w:val="2AE32135"/>
    <w:rsid w:val="2C071728"/>
    <w:rsid w:val="2FAF66CA"/>
    <w:rsid w:val="2FBC3EEE"/>
    <w:rsid w:val="31813B38"/>
    <w:rsid w:val="31A829AC"/>
    <w:rsid w:val="31FF23D8"/>
    <w:rsid w:val="346A146F"/>
    <w:rsid w:val="38FD61FF"/>
    <w:rsid w:val="394D605D"/>
    <w:rsid w:val="3D3F665C"/>
    <w:rsid w:val="3D9B09FE"/>
    <w:rsid w:val="3E003CC5"/>
    <w:rsid w:val="426D4188"/>
    <w:rsid w:val="42777639"/>
    <w:rsid w:val="43212D6D"/>
    <w:rsid w:val="43F04AA8"/>
    <w:rsid w:val="44165E87"/>
    <w:rsid w:val="443A0222"/>
    <w:rsid w:val="447724A2"/>
    <w:rsid w:val="44F049A2"/>
    <w:rsid w:val="45BE0AE8"/>
    <w:rsid w:val="49916B26"/>
    <w:rsid w:val="499C10CB"/>
    <w:rsid w:val="4A912373"/>
    <w:rsid w:val="4AB229F5"/>
    <w:rsid w:val="4CBF18E3"/>
    <w:rsid w:val="4E7F1263"/>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E3043BF"/>
    <w:rsid w:val="6E530366"/>
    <w:rsid w:val="6E874D69"/>
    <w:rsid w:val="72731CF3"/>
    <w:rsid w:val="72F1531C"/>
    <w:rsid w:val="733A43C9"/>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2</TotalTime>
  <ScaleCrop>false</ScaleCrop>
  <LinksUpToDate>false</LinksUpToDate>
  <CharactersWithSpaces>7574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2021-07-26T15:13:23Z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4F4AEA11EDF24592B7A12495A0577EBF</vt:lpwstr>
  </property>
</Properties>
</file>