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7"/>
      </w:pP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1039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涉及条款</w:t>
            </w: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供销部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主管领导：</w:t>
            </w:r>
            <w:r>
              <w:rPr>
                <w:rFonts w:hint="eastAsia" w:ascii="宋体" w:hAnsi="宋体"/>
                <w:sz w:val="24"/>
              </w:rPr>
              <w:t>邹建平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/>
                <w:sz w:val="24"/>
              </w:rPr>
              <w:t>廖叶梅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8.3-4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审核条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QMS:5.3组织的岗位、职责和权限、6.2质量目标、8.2产品和服务的要求、8.5.3顾客或外部供方的财产、9.1.2顾客满意、8.5.5交付后的活动；8.4外部提供过程、产品和服务的控制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EMS: 5.3组织的岗位、职责和权限、6.2环境目标、6.1.2环境因素识别与评价、6.1.4措施的策划、8.1运行策划和控制、8.2应急准备和响应，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Q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本部门现有经理1人；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市场开发和顾客管理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本部门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环境因素/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危险源识别和控制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目标</w:t>
            </w:r>
          </w:p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措施</w:t>
            </w:r>
          </w:p>
        </w:tc>
        <w:tc>
          <w:tcPr>
            <w:tcW w:w="1209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Q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：6.2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查见本部门的目标：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合同履约率达100%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顾客满意度96分以上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固废分类处置率100%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火灾、触电事故为0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供方评定合格率100%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采购产品交货及时率≥90%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制定“环境目标、指标/职业健康安全目标与管理方案及实施情况一览表”，对不可接受风险的控制措施进行了策划；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“目标分解考核表”显示按季度对目标完成情况进行了半年考核，均完成。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环境因素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、危险源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辨识与评价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以及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9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6.1.2</w:t>
            </w:r>
          </w:p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查“环境因素识别和评价表”，涉及行政部的环境因素有生活垃圾的处置不当污染环境、办公场所吸烟污染环境、复印机打印机废墨盒处置污染环境、火灾发生后废弃物污染大气、水土等。考虑了生命周期观点。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采取打分法评价，查到“重要环境因素清单”，评价出潜在火灾为办公活动的重要环境因素。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查“危害辨识、风险评价、风险控制工作表”，识别了办公活动计算机运行、办公用电、驾驶、外来人员参观等过程中的危险源，主要包括触电、火灾、中暑、车辆伤害、机械伤害等。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查“不可接受风险清单”，评价出办公活动中的重大危险源包括：触电、火灾。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策划了管理方案，对重要环境因素和不可接受风险进行控制。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09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3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公司策划了安全管理相关程序文件和管理制度：运行控制程序、消防控制程序、资源能源控制程序、应急准备和响应控制程序等；现场观察：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及展厅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平方米，工作场所布局合理，座椅和办公桌符合人体工程学要求，员工有自我防护意识，工间能适当走动、休息；坐姿正确，避免过度疲劳；电脑显示器调整到保护视力的颜色；配置有适量的绿植，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办公场所生活废水经市政管网排放、无生产废水；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办公环境安静，无明显噪声，少量油漆异味；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945" w:type="dxa"/>
          </w:tcPr>
          <w:p>
            <w:pPr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见生产部审核记录。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Q：8.4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保持有供方选择、评价和重新评价准则；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《合格供方名录》，主要供方如下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南康华汇皮革——皮革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鑫源海绵——海绵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庆春家具材料——胶水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江西中望实业有限公司——人造革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赣州市南康区华洲木业有限公司——中纤板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安全生产、质量第一；对工商注册文件及相关资质证明、生产设备、生产场地及环境设施、有长期可靠的设备和原料供应、通信和交通运输条件、接受我方质量保证条件要求、重合同、守信誉，有一定知名度、其他等进行了评价；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查采购合同、订单等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1、购销合同——赣州市南康区华洲木业有限公司；2021.6.5，中纤板；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2、供货合同——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江西中望实业有限公司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；2021.7.5；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人造革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3、送货单——奇轩沙发材料商行；2021.6.16，泰佳喷胶618#；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4、送货单——南康华汇皮革；2021.6.20；皮革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5、销售单——鑫源海绵厂；2021.6.4；4cm再生绵；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以上合同、送货单等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质量、交货等信息；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介绍说，合同签订前会经过评审，确认无误后签订，签字盖章；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送货单等通过电话微信下单，等采购物资送到后，验收无误后，签字确认；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未保留评审记录，交流。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公司设有展厅，通过样品的陈设，与顾客沟通；现场观察展厅，面积约1500平米，展示了各种型号的产品样品。另备有宣传册，对外介绍公司与产品；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介绍说，公司产品目前主要是板式家具（桌子、柜子）、软体家具（沙发、椅子）的生产。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介绍说，办公家具的销售主要是通过招投标进行，少量门市直接销售；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抽查销售合同：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1、购销合同：赣州水务股份有限公司——文件柜、办公桌、办公椅、接待沙发、会议椅等；2021.1.18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2、家具购销合同：定南县城市社区管理委员会——沙发、窗口椅、条桌、阅览桌、办公桌等；2020.11.27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以上合同均明确了：产品的名称、品种、规格、数量和价格、交货、验收、售后服务、知识产权等内容；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介绍说，销售方式为招标采购。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介绍说，公司根据合同或者订货单，</w:t>
            </w:r>
            <w:r>
              <w:rPr>
                <w:rFonts w:hint="default"/>
                <w:lang w:val="en-US" w:eastAsia="zh-CN"/>
              </w:rPr>
              <w:t>按照承诺的送货范围、合同规定的送货时间，及时派送，将货物运到客户指定的地点，安装调试完成后，客户验收合格后签收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产品交付后提供约定期限的保修，约定期限后提供有偿售后服务；</w:t>
            </w:r>
          </w:p>
          <w:p>
            <w:pPr>
              <w:pStyle w:val="2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交付后活动满足要求。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介绍说本周期无顾客不良反馈。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介绍说顾客财产主要是客户信息，在电脑里保存，设置有密码。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查见“顾客满意度控制程序”，有效文件；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查见顾客满意度调查表，</w:t>
            </w:r>
            <w:r>
              <w:rPr>
                <w:rFonts w:hint="eastAsia"/>
                <w:szCs w:val="22"/>
                <w:lang w:val="en-US" w:eastAsia="zh-CN"/>
              </w:rPr>
              <w:t>2021年5月24日—2021年5月30日开展</w:t>
            </w:r>
            <w:r>
              <w:rPr>
                <w:rFonts w:hint="eastAsia"/>
                <w:lang w:val="en-US" w:eastAsia="zh-CN"/>
              </w:rPr>
              <w:t>了顾客满意度调查，发放调查表共10份，回收调查表共10份；对调查结果进行了统计分析；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查见顾客满意度调查分析，经计算顾客满意度为97.9分。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3B1F"/>
    <w:rsid w:val="0013408C"/>
    <w:rsid w:val="001F7683"/>
    <w:rsid w:val="002212EE"/>
    <w:rsid w:val="002439E4"/>
    <w:rsid w:val="002A2A84"/>
    <w:rsid w:val="002B2B89"/>
    <w:rsid w:val="002B42FF"/>
    <w:rsid w:val="003A4A6E"/>
    <w:rsid w:val="00496B5B"/>
    <w:rsid w:val="004B2C62"/>
    <w:rsid w:val="00547DAF"/>
    <w:rsid w:val="00563D1E"/>
    <w:rsid w:val="005733CF"/>
    <w:rsid w:val="006C271F"/>
    <w:rsid w:val="00701533"/>
    <w:rsid w:val="008146C5"/>
    <w:rsid w:val="00817FD6"/>
    <w:rsid w:val="00853AEF"/>
    <w:rsid w:val="00855272"/>
    <w:rsid w:val="0085645B"/>
    <w:rsid w:val="008B1DEA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59DE"/>
    <w:rsid w:val="00EC1DC1"/>
    <w:rsid w:val="00F21CD0"/>
    <w:rsid w:val="00FB3892"/>
    <w:rsid w:val="00FE6316"/>
    <w:rsid w:val="036A7C27"/>
    <w:rsid w:val="04107752"/>
    <w:rsid w:val="046239E5"/>
    <w:rsid w:val="04FE5689"/>
    <w:rsid w:val="059A1237"/>
    <w:rsid w:val="06AE357A"/>
    <w:rsid w:val="0867790E"/>
    <w:rsid w:val="0A9746FC"/>
    <w:rsid w:val="0AD713C8"/>
    <w:rsid w:val="0B7B2146"/>
    <w:rsid w:val="0BC24423"/>
    <w:rsid w:val="0CBB438C"/>
    <w:rsid w:val="0EA219BA"/>
    <w:rsid w:val="10AD7070"/>
    <w:rsid w:val="12952C53"/>
    <w:rsid w:val="13446264"/>
    <w:rsid w:val="13B72F06"/>
    <w:rsid w:val="13F61BEF"/>
    <w:rsid w:val="153C5261"/>
    <w:rsid w:val="179562F7"/>
    <w:rsid w:val="17BB7A8D"/>
    <w:rsid w:val="18045CC5"/>
    <w:rsid w:val="18EB18FF"/>
    <w:rsid w:val="19A50894"/>
    <w:rsid w:val="1A517658"/>
    <w:rsid w:val="1AEA5CE2"/>
    <w:rsid w:val="1C6A2829"/>
    <w:rsid w:val="1C975495"/>
    <w:rsid w:val="1D4E17BC"/>
    <w:rsid w:val="1E042027"/>
    <w:rsid w:val="1E26790C"/>
    <w:rsid w:val="1F5650AE"/>
    <w:rsid w:val="1F9B666F"/>
    <w:rsid w:val="204545DD"/>
    <w:rsid w:val="20DF1F50"/>
    <w:rsid w:val="211A77A2"/>
    <w:rsid w:val="214C6DB7"/>
    <w:rsid w:val="22C41E53"/>
    <w:rsid w:val="24EB46DF"/>
    <w:rsid w:val="257B232D"/>
    <w:rsid w:val="25C73C23"/>
    <w:rsid w:val="260857A9"/>
    <w:rsid w:val="260B6214"/>
    <w:rsid w:val="260B7CF7"/>
    <w:rsid w:val="26175025"/>
    <w:rsid w:val="28207458"/>
    <w:rsid w:val="2BC67471"/>
    <w:rsid w:val="2C543EF4"/>
    <w:rsid w:val="2DBE274C"/>
    <w:rsid w:val="2E5F1B67"/>
    <w:rsid w:val="2F580018"/>
    <w:rsid w:val="2F812C46"/>
    <w:rsid w:val="2FD13556"/>
    <w:rsid w:val="303F68CD"/>
    <w:rsid w:val="30852424"/>
    <w:rsid w:val="30DB01ED"/>
    <w:rsid w:val="31537CBD"/>
    <w:rsid w:val="31C71069"/>
    <w:rsid w:val="332C4B6D"/>
    <w:rsid w:val="335C7306"/>
    <w:rsid w:val="34E46ECE"/>
    <w:rsid w:val="374B5A6C"/>
    <w:rsid w:val="37E2184A"/>
    <w:rsid w:val="384843E6"/>
    <w:rsid w:val="38D6530D"/>
    <w:rsid w:val="38F3666F"/>
    <w:rsid w:val="396D56E5"/>
    <w:rsid w:val="399454D1"/>
    <w:rsid w:val="39D230CE"/>
    <w:rsid w:val="3C31409B"/>
    <w:rsid w:val="3C44158C"/>
    <w:rsid w:val="3C730BF4"/>
    <w:rsid w:val="3E6B5E5A"/>
    <w:rsid w:val="3F5855ED"/>
    <w:rsid w:val="3FEC002C"/>
    <w:rsid w:val="4159323F"/>
    <w:rsid w:val="41621B3E"/>
    <w:rsid w:val="417413BF"/>
    <w:rsid w:val="41B16CBD"/>
    <w:rsid w:val="42072E45"/>
    <w:rsid w:val="420929D1"/>
    <w:rsid w:val="42214DB6"/>
    <w:rsid w:val="423609B8"/>
    <w:rsid w:val="42616FF0"/>
    <w:rsid w:val="42BA6D87"/>
    <w:rsid w:val="43986911"/>
    <w:rsid w:val="43A26F9E"/>
    <w:rsid w:val="440B5536"/>
    <w:rsid w:val="46591E1A"/>
    <w:rsid w:val="47E56361"/>
    <w:rsid w:val="48C27124"/>
    <w:rsid w:val="48FA6233"/>
    <w:rsid w:val="49091AF4"/>
    <w:rsid w:val="49CD10CA"/>
    <w:rsid w:val="4AA83D47"/>
    <w:rsid w:val="4CF11AF1"/>
    <w:rsid w:val="4DA96531"/>
    <w:rsid w:val="4E2E3D3D"/>
    <w:rsid w:val="4E7E2E7D"/>
    <w:rsid w:val="50C43941"/>
    <w:rsid w:val="521A1A65"/>
    <w:rsid w:val="52AB45CA"/>
    <w:rsid w:val="53A464FF"/>
    <w:rsid w:val="53B31476"/>
    <w:rsid w:val="53C14F3D"/>
    <w:rsid w:val="5514640E"/>
    <w:rsid w:val="56A21FD2"/>
    <w:rsid w:val="56B27B7D"/>
    <w:rsid w:val="573A5AE9"/>
    <w:rsid w:val="582F698C"/>
    <w:rsid w:val="5A3159AB"/>
    <w:rsid w:val="5A4D1ABD"/>
    <w:rsid w:val="5BB1295D"/>
    <w:rsid w:val="5D51133E"/>
    <w:rsid w:val="5EA01E07"/>
    <w:rsid w:val="5EF4791D"/>
    <w:rsid w:val="5FD25142"/>
    <w:rsid w:val="60070CDE"/>
    <w:rsid w:val="600A0D8E"/>
    <w:rsid w:val="60154E6E"/>
    <w:rsid w:val="60ED5FD6"/>
    <w:rsid w:val="61155F29"/>
    <w:rsid w:val="61C94E04"/>
    <w:rsid w:val="61D21D8A"/>
    <w:rsid w:val="629168E1"/>
    <w:rsid w:val="62940BC1"/>
    <w:rsid w:val="63896D70"/>
    <w:rsid w:val="638A0F62"/>
    <w:rsid w:val="64F50DF6"/>
    <w:rsid w:val="65190BE7"/>
    <w:rsid w:val="65614ECA"/>
    <w:rsid w:val="65AE00A5"/>
    <w:rsid w:val="66813253"/>
    <w:rsid w:val="689917A4"/>
    <w:rsid w:val="6A7334B3"/>
    <w:rsid w:val="6B9572C0"/>
    <w:rsid w:val="6B9A0B88"/>
    <w:rsid w:val="6BA8048A"/>
    <w:rsid w:val="6E407809"/>
    <w:rsid w:val="6E872E96"/>
    <w:rsid w:val="6E9F1049"/>
    <w:rsid w:val="70356342"/>
    <w:rsid w:val="745C7F2B"/>
    <w:rsid w:val="762043BC"/>
    <w:rsid w:val="793F4294"/>
    <w:rsid w:val="79AE7E5D"/>
    <w:rsid w:val="7C7125DF"/>
    <w:rsid w:val="7DD96873"/>
    <w:rsid w:val="7E910858"/>
    <w:rsid w:val="7F2349E4"/>
    <w:rsid w:val="7FF62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link w:val="18"/>
    <w:unhideWhenUsed/>
    <w:qFormat/>
    <w:uiPriority w:val="99"/>
    <w:pPr>
      <w:ind w:firstLine="420"/>
    </w:pPr>
    <w:rPr>
      <w:szCs w:val="21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正文文本缩进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占位符文本1"/>
    <w:semiHidden/>
    <w:qFormat/>
    <w:uiPriority w:val="99"/>
    <w:rPr>
      <w:color w:val="808080"/>
    </w:rPr>
  </w:style>
  <w:style w:type="character" w:customStyle="1" w:styleId="21">
    <w:name w:val="占位符文本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55</Pages>
  <Words>5236</Words>
  <Characters>29847</Characters>
  <Lines>248</Lines>
  <Paragraphs>70</Paragraphs>
  <TotalTime>38</TotalTime>
  <ScaleCrop>false</ScaleCrop>
  <LinksUpToDate>false</LinksUpToDate>
  <CharactersWithSpaces>35013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2021-08-05T09:00:00Z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