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0574-2021-Q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北京懋润咨询有限公司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color w:val="333333"/>
          <w:sz w:val="24"/>
          <w:szCs w:val="24"/>
          <w:shd w:val="clear" w:color="auto" w:fill="F5F5F5"/>
        </w:rPr>
        <w:t>Beijing Maorun Consulting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北京市房山区卓秀北街6号院7号楼7层703</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102488</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color w:val="333333"/>
          <w:sz w:val="24"/>
          <w:szCs w:val="24"/>
          <w:shd w:val="clear" w:color="auto" w:fill="F5F5F5"/>
        </w:rPr>
        <w:t>703, floor 7, building 7, yard 6, North Zhuoxiu Street, Fangshan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北京市房山区卓秀北街6号院7号楼7层703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102488</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color w:val="333333"/>
          <w:sz w:val="24"/>
          <w:szCs w:val="24"/>
          <w:shd w:val="clear" w:color="auto" w:fill="F5F5F5"/>
        </w:rPr>
        <w:t>703, floor 7, building 7, yard 6, North Zhuoxiu Street, Fangshan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91110116348401921F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b/>
          <w:color w:val="000000" w:themeColor="text1"/>
          <w:sz w:val="22"/>
          <w:szCs w:val="22"/>
          <w:u w:val="single"/>
        </w:rPr>
        <w:t>18911896346</w:t>
      </w: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张俊斌</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支源</w:t>
      </w:r>
      <w:bookmarkEnd w:id="10"/>
      <w:r>
        <w:rPr>
          <w:rFonts w:hint="eastAsia"/>
          <w:b/>
          <w:color w:val="000000" w:themeColor="text1"/>
          <w:sz w:val="22"/>
          <w:szCs w:val="22"/>
        </w:rPr>
        <w:t>组织人数：</w:t>
      </w:r>
      <w:bookmarkStart w:id="11" w:name="企业人数"/>
      <w:r>
        <w:rPr>
          <w:b/>
          <w:color w:val="000000" w:themeColor="text1"/>
          <w:sz w:val="22"/>
          <w:szCs w:val="22"/>
        </w:rPr>
        <w:t>8</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4" w:name="审核范围"/>
    </w:p>
    <w:p>
      <w:pPr>
        <w:pStyle w:val="2"/>
        <w:spacing w:line="240" w:lineRule="auto"/>
        <w:ind w:firstLine="0"/>
        <w:rPr>
          <w:b/>
          <w:color w:val="000000" w:themeColor="text1"/>
          <w:sz w:val="22"/>
          <w:szCs w:val="22"/>
        </w:rPr>
      </w:pP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z w:val="22"/>
          <w:szCs w:val="22"/>
        </w:rPr>
        <w:t>计算机技术培训、技术转让、企业管理咨询</w:t>
      </w:r>
      <w:bookmarkEnd w:id="14"/>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Computer Technology Training, technology transfer, business management consulting</w:t>
      </w:r>
      <w:bookmarkStart w:id="15" w:name="_GoBack"/>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组长确认：李京田</w:t>
      </w:r>
    </w:p>
    <w:p>
      <w:pPr>
        <w:pStyle w:val="2"/>
        <w:spacing w:line="360" w:lineRule="exact"/>
        <w:ind w:firstLine="0"/>
        <w:rPr>
          <w:b/>
          <w:color w:val="000000" w:themeColor="text1"/>
          <w:sz w:val="22"/>
          <w:szCs w:val="22"/>
        </w:rPr>
      </w:pPr>
      <w:r>
        <w:rPr>
          <w:rFonts w:hint="eastAsia"/>
          <w:b/>
          <w:color w:val="000000" w:themeColor="text1"/>
          <w:sz w:val="22"/>
          <w:szCs w:val="22"/>
        </w:rPr>
        <w:t>日期：                                      日期：2021.7.26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32EA"/>
    <w:rsid w:val="000E3420"/>
    <w:rsid w:val="00597AF4"/>
    <w:rsid w:val="00EB32EA"/>
    <w:rsid w:val="42362ABC"/>
    <w:rsid w:val="4F06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rPr>
  </w:style>
  <w:style w:type="character" w:customStyle="1" w:styleId="9">
    <w:name w:val="正文文本缩进 Char"/>
    <w:basedOn w:val="7"/>
    <w:link w:val="2"/>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186</Words>
  <Characters>1065</Characters>
  <Lines>8</Lines>
  <Paragraphs>2</Paragraphs>
  <TotalTime>141</TotalTime>
  <ScaleCrop>false</ScaleCrop>
  <LinksUpToDate>false</LinksUpToDate>
  <CharactersWithSpaces>1249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2021-07-26T01:09:00Z</cp:lastPrinted>
  <dcterms:modified xsi:type="dcterms:W3CDTF">2021-07-26T05:50:41Z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ED1D74474BC44E23B4F39413471C7230</vt:lpwstr>
  </property>
</Properties>
</file>