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0229-2020-QO-2021</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陕西圣瑞家具有限责任公司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SHANXI SHENG RUI FURNITURE CO .,LTD</w:t>
      </w:r>
      <w:bookmarkEnd w:id="2"/>
    </w:p>
    <w:p>
      <w:pPr>
        <w:rPr>
          <w:b/>
          <w:color w:val="000000" w:themeColor="text1"/>
          <w:sz w:val="22"/>
          <w:szCs w:val="22"/>
          <w:u w:val="single"/>
        </w:rPr>
      </w:pPr>
      <w:r>
        <w:rPr>
          <w:rFonts w:hint="eastAsia"/>
          <w:b/>
          <w:color w:val="000000" w:themeColor="text1"/>
          <w:sz w:val="22"/>
          <w:szCs w:val="22"/>
        </w:rPr>
        <w:t>组织注册地址(中文)：</w:t>
      </w:r>
      <w:r>
        <w:rPr>
          <w:rFonts w:ascii="宋体" w:hAnsi="宋体"/>
          <w:b/>
          <w:bCs/>
          <w:sz w:val="21"/>
          <w:szCs w:val="21"/>
        </w:rPr>
        <w:t>陕西省西安市碑林区</w:t>
      </w:r>
      <w:r>
        <w:rPr>
          <w:rFonts w:hint="eastAsia" w:ascii="宋体" w:hAnsi="宋体"/>
          <w:b/>
          <w:bCs/>
          <w:sz w:val="21"/>
          <w:szCs w:val="21"/>
          <w:lang w:val="en-US" w:eastAsia="zh-CN"/>
        </w:rPr>
        <w:t>太白北路256号泰华金汇时代2单元1601室</w:t>
      </w:r>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710000</w:t>
      </w:r>
      <w:bookmarkEnd w:id="3"/>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rPr>
          <w:rFonts w:hint="default" w:eastAsia="宋体"/>
          <w:b/>
          <w:color w:val="000000" w:themeColor="text1"/>
          <w:sz w:val="22"/>
          <w:szCs w:val="22"/>
          <w:u w:val="single"/>
          <w:lang w:val="en-US" w:eastAsia="zh-CN"/>
        </w:rPr>
      </w:pPr>
      <w:r>
        <w:rPr>
          <w:rFonts w:hint="eastAsia"/>
          <w:b/>
          <w:color w:val="000000" w:themeColor="text1"/>
          <w:sz w:val="22"/>
          <w:szCs w:val="22"/>
        </w:rPr>
        <w:t>组织</w:t>
      </w:r>
      <w:r>
        <w:rPr>
          <w:rFonts w:hint="eastAsia"/>
          <w:b/>
          <w:color w:val="000000" w:themeColor="text1"/>
          <w:sz w:val="22"/>
          <w:szCs w:val="22"/>
          <w:lang w:val="en-US" w:eastAsia="zh-CN"/>
        </w:rPr>
        <w:t>生产</w:t>
      </w:r>
      <w:r>
        <w:rPr>
          <w:rFonts w:hint="eastAsia"/>
          <w:b/>
          <w:color w:val="000000" w:themeColor="text1"/>
          <w:sz w:val="22"/>
          <w:szCs w:val="22"/>
        </w:rPr>
        <w:t>经营地址(中文)：</w:t>
      </w:r>
      <w:bookmarkStart w:id="4" w:name="生产地址"/>
      <w:r>
        <w:rPr>
          <w:rFonts w:ascii="宋体" w:hAnsi="宋体"/>
          <w:b/>
          <w:bCs/>
          <w:sz w:val="21"/>
          <w:szCs w:val="21"/>
        </w:rPr>
        <w:t>陕西省咸阳市淳化工业园创新路1号</w:t>
      </w:r>
      <w:bookmarkEnd w:id="4"/>
      <w:r>
        <w:rPr>
          <w:rFonts w:hint="eastAsia"/>
          <w:b/>
          <w:color w:val="000000" w:themeColor="text1"/>
          <w:sz w:val="22"/>
          <w:szCs w:val="22"/>
        </w:rPr>
        <w:t>邮编</w:t>
      </w:r>
      <w:r>
        <w:rPr>
          <w:rFonts w:hint="eastAsia" w:ascii="宋体" w:hAnsi="宋体"/>
          <w:b/>
          <w:color w:val="000000" w:themeColor="text1"/>
          <w:sz w:val="22"/>
          <w:szCs w:val="22"/>
        </w:rPr>
        <w:t>:</w:t>
      </w:r>
      <w:r>
        <w:rPr>
          <w:b/>
          <w:color w:val="000000" w:themeColor="text1"/>
          <w:sz w:val="22"/>
          <w:szCs w:val="22"/>
          <w:u w:val="single"/>
        </w:rPr>
        <w:t>71</w:t>
      </w:r>
      <w:r>
        <w:rPr>
          <w:rFonts w:hint="eastAsia"/>
          <w:b/>
          <w:color w:val="000000" w:themeColor="text1"/>
          <w:sz w:val="22"/>
          <w:szCs w:val="22"/>
          <w:u w:val="single"/>
          <w:lang w:val="en-US" w:eastAsia="zh-CN"/>
        </w:rPr>
        <w:t>1200</w:t>
      </w:r>
    </w:p>
    <w:p>
      <w:pPr>
        <w:pStyle w:val="2"/>
        <w:spacing w:line="480" w:lineRule="auto"/>
        <w:ind w:firstLine="0"/>
        <w:rPr>
          <w:b/>
          <w:color w:val="000000" w:themeColor="text1"/>
          <w:sz w:val="22"/>
          <w:szCs w:val="22"/>
          <w:u w:val="single"/>
        </w:rPr>
      </w:pPr>
    </w:p>
    <w:p>
      <w:pPr>
        <w:pStyle w:val="2"/>
        <w:spacing w:line="480" w:lineRule="auto"/>
        <w:rPr>
          <w:b/>
          <w:color w:val="000000" w:themeColor="text1"/>
          <w:sz w:val="22"/>
          <w:szCs w:val="22"/>
          <w:u w:val="single"/>
        </w:rPr>
      </w:pPr>
      <w:bookmarkStart w:id="14" w:name="_GoBack"/>
      <w:bookmarkEnd w:id="14"/>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91610000552167685W</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13379228667</w:t>
      </w:r>
      <w:bookmarkEnd w:id="7"/>
    </w:p>
    <w:p>
      <w:pPr>
        <w:pStyle w:val="2"/>
        <w:spacing w:before="120" w:beforeLines="50" w:line="480" w:lineRule="auto"/>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杨如春  </w:t>
      </w:r>
      <w:r>
        <w:rPr>
          <w:rFonts w:hint="eastAsia"/>
          <w:b/>
          <w:color w:val="000000" w:themeColor="text1"/>
          <w:sz w:val="22"/>
          <w:szCs w:val="22"/>
        </w:rPr>
        <w:t>管代/联系人(职务)：</w:t>
      </w:r>
      <w:bookmarkStart w:id="8" w:name="管理者代表"/>
      <w:r>
        <w:rPr>
          <w:rFonts w:hint="eastAsia"/>
          <w:b/>
          <w:color w:val="000000" w:themeColor="text1"/>
          <w:sz w:val="22"/>
          <w:szCs w:val="22"/>
        </w:rPr>
        <w:t>王歌</w:t>
      </w:r>
      <w:bookmarkEnd w:id="8"/>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9" w:name="体系人数"/>
      <w:r>
        <w:rPr>
          <w:b/>
          <w:color w:val="000000" w:themeColor="text1"/>
          <w:sz w:val="22"/>
          <w:szCs w:val="22"/>
          <w:u w:val="single"/>
        </w:rPr>
        <w:t>Q:30,O:30</w:t>
      </w:r>
      <w:bookmarkEnd w:id="9"/>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480" w:lineRule="auto"/>
        <w:ind w:firstLine="1078" w:firstLineChars="488"/>
        <w:rPr>
          <w:rFonts w:ascii="宋体" w:hAnsi="宋体"/>
          <w:b/>
          <w:color w:val="000000" w:themeColor="text1"/>
          <w:sz w:val="22"/>
          <w:szCs w:val="22"/>
          <w:u w:val="single"/>
        </w:rPr>
      </w:pPr>
      <w:bookmarkStart w:id="11" w:name="QJ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50430-2017 (不适用：  条款)；</w:t>
      </w:r>
    </w:p>
    <w:p>
      <w:pPr>
        <w:pStyle w:val="2"/>
        <w:spacing w:line="480" w:lineRule="auto"/>
        <w:ind w:firstLine="1078" w:firstLineChars="488"/>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ISO45001:2018；</w:t>
      </w:r>
    </w:p>
    <w:p>
      <w:pPr>
        <w:pStyle w:val="2"/>
        <w:spacing w:line="480" w:lineRule="auto"/>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Q:监查1,O:监查1</w:t>
      </w:r>
      <w:bookmarkEnd w:id="13"/>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0" w:lineRule="atLeast"/>
        <w:jc w:val="left"/>
        <w:rPr>
          <w:rFonts w:hint="eastAsia" w:ascii="宋体" w:hAnsi="宋体"/>
          <w:b/>
          <w:bCs/>
          <w:sz w:val="21"/>
          <w:szCs w:val="21"/>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rFonts w:hint="eastAsia" w:ascii="宋体" w:hAnsi="宋体"/>
          <w:b/>
          <w:bCs/>
          <w:sz w:val="21"/>
          <w:szCs w:val="21"/>
        </w:rPr>
        <w:t>钢木家具（架子床、公寓床、屏风工作位、餐桌、电脑桌、文件柜、课桌椅、排椅、办公桌椅、休闲桌椅、）的生产及销售</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p>
    <w:p>
      <w:pPr>
        <w:pStyle w:val="2"/>
        <w:spacing w:line="240" w:lineRule="auto"/>
        <w:ind w:firstLine="0"/>
        <w:rPr>
          <w:b/>
          <w:bCs/>
          <w:color w:val="000000" w:themeColor="text1"/>
          <w:sz w:val="21"/>
          <w:szCs w:val="21"/>
          <w:u w:val="single"/>
        </w:rPr>
      </w:pPr>
      <w:r>
        <w:rPr>
          <w:rFonts w:hint="eastAsia"/>
          <w:b/>
          <w:color w:val="000000" w:themeColor="text1"/>
          <w:sz w:val="22"/>
          <w:szCs w:val="22"/>
        </w:rPr>
        <w:sym w:font="Wingdings 2" w:char="0052"/>
      </w:r>
      <w:r>
        <w:rPr>
          <w:rFonts w:hint="eastAsia"/>
          <w:b/>
          <w:color w:val="000000" w:themeColor="text1"/>
          <w:sz w:val="22"/>
          <w:szCs w:val="22"/>
        </w:rPr>
        <w:t>OHSMS覆盖范围（中文）</w:t>
      </w:r>
      <w:r>
        <w:rPr>
          <w:rFonts w:hint="eastAsia" w:ascii="宋体" w:hAnsi="宋体"/>
          <w:b/>
          <w:bCs/>
          <w:sz w:val="21"/>
          <w:szCs w:val="21"/>
        </w:rPr>
        <w:t xml:space="preserve">钢木家具（架子床、公寓床、屏风工作位、餐桌、电脑桌、文件柜、课桌椅、排椅、办公桌椅、休闲桌椅、）的生产及销售所涉及场所的相关职业健康安全管理活动  </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color w:val="000000" w:themeColor="text1"/>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4135120</wp:posOffset>
            </wp:positionH>
            <wp:positionV relativeFrom="paragraph">
              <wp:posOffset>212090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480" w:lineRule="auto"/>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2021.7.19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44A57B6"/>
    <w:rsid w:val="486507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dcterms:modified xsi:type="dcterms:W3CDTF">2021-07-18T08:21:03Z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8AA820E79C6A46538796B1E89F27CAD0</vt:lpwstr>
  </property>
</Properties>
</file>