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pBdr>
          <w:bottom w:val="none" w:color="auto" w:sz="0" w:space="0"/>
        </w:pBdr>
        <w:tabs>
          <w:tab w:val="right" w:pos="8640"/>
          <w:tab w:val="clear" w:pos="8306"/>
        </w:tabs>
        <w:spacing w:line="300" w:lineRule="exact"/>
        <w:rPr>
          <w:color w:val="000000"/>
          <w:sz w:val="21"/>
        </w:rPr>
      </w:pPr>
      <w:r>
        <w:rPr>
          <w:rFonts w:hint="eastAsia"/>
          <w:b/>
          <w:color w:val="000000"/>
          <w:sz w:val="28"/>
        </w:rPr>
        <w:t>多 场 所 申 报 清 单</w:t>
      </w:r>
    </w:p>
    <w:p>
      <w:pPr>
        <w:pStyle w:val="8"/>
        <w:pBdr>
          <w:bottom w:val="none" w:color="auto" w:sz="0" w:space="0"/>
        </w:pBdr>
        <w:tabs>
          <w:tab w:val="right" w:pos="8640"/>
          <w:tab w:val="clear" w:pos="8306"/>
        </w:tabs>
        <w:spacing w:line="300" w:lineRule="exact"/>
        <w:ind w:right="-902"/>
        <w:jc w:val="both"/>
        <w:rPr>
          <w:color w:val="000000"/>
          <w:sz w:val="24"/>
          <w:szCs w:val="24"/>
        </w:rPr>
      </w:pPr>
    </w:p>
    <w:p>
      <w:pPr>
        <w:pStyle w:val="8"/>
        <w:pBdr>
          <w:bottom w:val="none" w:color="auto" w:sz="0" w:space="0"/>
        </w:pBdr>
        <w:tabs>
          <w:tab w:val="right" w:pos="8640"/>
          <w:tab w:val="left" w:pos="14264"/>
          <w:tab w:val="clear" w:pos="8306"/>
        </w:tabs>
        <w:spacing w:line="300" w:lineRule="exact"/>
        <w:ind w:right="-902" w:firstLine="210" w:firstLineChars="100"/>
        <w:jc w:val="both"/>
        <w:rPr>
          <w:rFonts w:ascii="宋体" w:hAnsi="宋体"/>
          <w:color w:val="000000"/>
          <w:sz w:val="21"/>
        </w:rPr>
      </w:pPr>
      <w:bookmarkStart w:id="0" w:name="固定多场所"/>
      <w:bookmarkEnd w:id="0"/>
      <w:r>
        <w:rPr>
          <w:rFonts w:hint="eastAsia" w:ascii="宋体" w:hAnsi="宋体"/>
          <w:color w:val="000000"/>
          <w:sz w:val="21"/>
        </w:rPr>
        <w:t>固定多场所（如：连锁店</w:t>
      </w:r>
      <w:r>
        <w:rPr>
          <w:rFonts w:ascii="宋体" w:hAnsi="宋体"/>
          <w:color w:val="000000"/>
          <w:sz w:val="21"/>
        </w:rPr>
        <w:t>/</w:t>
      </w:r>
      <w:r>
        <w:rPr>
          <w:rFonts w:hint="eastAsia" w:ascii="宋体" w:hAnsi="宋体"/>
          <w:color w:val="000000"/>
          <w:sz w:val="21"/>
        </w:rPr>
        <w:t xml:space="preserve">分支机构/分公司等） </w:t>
      </w:r>
      <w:bookmarkStart w:id="1" w:name="临时多场所"/>
      <w:bookmarkEnd w:id="1"/>
      <w:r>
        <w:rPr>
          <w:rFonts w:hint="eastAsia" w:ascii="宋体" w:hAnsi="宋体"/>
          <w:color w:val="000000"/>
          <w:sz w:val="21"/>
        </w:rPr>
        <w:t xml:space="preserve">临时多场所 </w:t>
      </w:r>
      <w:r>
        <w:rPr>
          <w:rFonts w:ascii="宋体" w:hAnsi="宋体"/>
          <w:color w:val="000000"/>
          <w:sz w:val="21"/>
        </w:rPr>
        <w:t>(</w:t>
      </w:r>
      <w:r>
        <w:rPr>
          <w:rFonts w:hint="eastAsia" w:ascii="宋体" w:hAnsi="宋体"/>
          <w:color w:val="000000"/>
          <w:sz w:val="21"/>
        </w:rPr>
        <w:t xml:space="preserve">如：建设类的施工现场)     □多名称组织        </w:t>
      </w:r>
      <w:r>
        <w:rPr>
          <w:rFonts w:hint="eastAsia" w:ascii="宋体" w:hAnsi="宋体"/>
          <w:color w:val="1F497D"/>
          <w:sz w:val="21"/>
          <w:szCs w:val="21"/>
        </w:rPr>
        <w:t xml:space="preserve"> </w:t>
      </w:r>
    </w:p>
    <w:tbl>
      <w:tblPr>
        <w:tblStyle w:val="11"/>
        <w:tblpPr w:leftFromText="180" w:rightFromText="180" w:vertAnchor="text" w:horzAnchor="page" w:tblpXSpec="center" w:tblpY="3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447"/>
        <w:gridCol w:w="992"/>
        <w:gridCol w:w="3402"/>
        <w:gridCol w:w="1418"/>
        <w:gridCol w:w="2835"/>
        <w:gridCol w:w="1417"/>
        <w:gridCol w:w="1389"/>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25" w:type="dxa"/>
            <w:tcBorders>
              <w:bottom w:val="single" w:color="auto" w:sz="4" w:space="0"/>
            </w:tcBorders>
            <w:vAlign w:val="center"/>
          </w:tcPr>
          <w:p>
            <w:pPr>
              <w:spacing w:line="300" w:lineRule="exact"/>
              <w:jc w:val="center"/>
              <w:rPr>
                <w:rFonts w:ascii="宋体" w:hAnsi="宋体"/>
                <w:color w:val="000000"/>
              </w:rPr>
            </w:pPr>
            <w:r>
              <w:rPr>
                <w:rFonts w:hint="eastAsia" w:ascii="宋体" w:hAnsi="宋体"/>
                <w:color w:val="000000"/>
              </w:rPr>
              <w:t>序号</w:t>
            </w:r>
          </w:p>
        </w:tc>
        <w:tc>
          <w:tcPr>
            <w:tcW w:w="2447" w:type="dxa"/>
            <w:tcBorders>
              <w:bottom w:val="single" w:color="auto" w:sz="4" w:space="0"/>
              <w:tl2br w:val="single" w:color="auto" w:sz="4" w:space="0"/>
            </w:tcBorders>
          </w:tcPr>
          <w:p>
            <w:pPr>
              <w:spacing w:before="62" w:beforeLines="20" w:line="240" w:lineRule="exact"/>
              <w:rPr>
                <w:rFonts w:ascii="宋体" w:hAnsi="宋体"/>
                <w:color w:val="000000"/>
              </w:rPr>
            </w:pPr>
            <w:r>
              <w:rPr>
                <w:rFonts w:hint="eastAsia" w:ascii="宋体" w:hAnsi="宋体"/>
                <w:color w:val="000000"/>
              </w:rPr>
              <w:t xml:space="preserve">            基本情况</w:t>
            </w:r>
          </w:p>
          <w:p>
            <w:pPr>
              <w:spacing w:line="240" w:lineRule="exact"/>
              <w:rPr>
                <w:rFonts w:ascii="宋体" w:hAnsi="宋体"/>
                <w:color w:val="000000"/>
              </w:rPr>
            </w:pPr>
            <w:r>
              <w:rPr>
                <w:rFonts w:hint="eastAsia" w:ascii="宋体" w:hAnsi="宋体"/>
                <w:color w:val="000000"/>
              </w:rPr>
              <w:t xml:space="preserve">                　   　</w:t>
            </w:r>
          </w:p>
          <w:p>
            <w:pPr>
              <w:spacing w:line="240" w:lineRule="exact"/>
              <w:rPr>
                <w:rFonts w:ascii="宋体" w:hAnsi="宋体"/>
                <w:color w:val="000000"/>
              </w:rPr>
            </w:pPr>
            <w:r>
              <w:rPr>
                <w:rFonts w:hint="eastAsia" w:ascii="宋体" w:hAnsi="宋体"/>
                <w:color w:val="000000"/>
              </w:rPr>
              <w:t>名  称</w:t>
            </w:r>
          </w:p>
        </w:tc>
        <w:tc>
          <w:tcPr>
            <w:tcW w:w="992" w:type="dxa"/>
            <w:vAlign w:val="center"/>
          </w:tcPr>
          <w:p>
            <w:pPr>
              <w:jc w:val="center"/>
              <w:rPr>
                <w:rFonts w:ascii="宋体" w:hAnsi="宋体"/>
                <w:color w:val="000000"/>
              </w:rPr>
            </w:pPr>
            <w:r>
              <w:rPr>
                <w:rFonts w:hint="eastAsia" w:ascii="宋体" w:hAnsi="宋体"/>
                <w:color w:val="000000"/>
              </w:rPr>
              <w:t>职工数</w:t>
            </w:r>
          </w:p>
        </w:tc>
        <w:tc>
          <w:tcPr>
            <w:tcW w:w="3402" w:type="dxa"/>
            <w:vAlign w:val="center"/>
          </w:tcPr>
          <w:p>
            <w:pPr>
              <w:spacing w:before="156" w:beforeLines="50"/>
              <w:jc w:val="center"/>
              <w:rPr>
                <w:rFonts w:ascii="宋体" w:hAnsi="宋体"/>
                <w:shd w:val="pct10" w:color="auto" w:fill="FFFFFF"/>
              </w:rPr>
            </w:pPr>
            <w:r>
              <w:rPr>
                <w:rFonts w:hint="eastAsia" w:ascii="宋体" w:hAnsi="宋体"/>
              </w:rPr>
              <w:t>多场所/多名称/生产线</w:t>
            </w:r>
          </w:p>
          <w:p>
            <w:pPr>
              <w:spacing w:before="156" w:beforeLines="50"/>
              <w:jc w:val="center"/>
              <w:rPr>
                <w:rFonts w:ascii="宋体" w:hAnsi="宋体"/>
                <w:color w:val="000000"/>
              </w:rPr>
            </w:pPr>
            <w:r>
              <w:rPr>
                <w:rFonts w:hint="eastAsia" w:ascii="宋体" w:hAnsi="宋体"/>
              </w:rPr>
              <w:t>覆盖产品、服务范围</w:t>
            </w:r>
          </w:p>
        </w:tc>
        <w:tc>
          <w:tcPr>
            <w:tcW w:w="1418" w:type="dxa"/>
            <w:vAlign w:val="center"/>
          </w:tcPr>
          <w:p>
            <w:pPr>
              <w:jc w:val="center"/>
              <w:rPr>
                <w:rFonts w:ascii="宋体" w:hAnsi="宋体"/>
                <w:color w:val="000000"/>
                <w:kern w:val="0"/>
              </w:rPr>
            </w:pPr>
            <w:r>
              <w:rPr>
                <w:rFonts w:hint="eastAsia" w:ascii="宋体" w:hAnsi="宋体"/>
                <w:color w:val="000000"/>
                <w:kern w:val="0"/>
              </w:rPr>
              <w:t>生产/施工 阶 段</w:t>
            </w:r>
          </w:p>
        </w:tc>
        <w:tc>
          <w:tcPr>
            <w:tcW w:w="2835" w:type="dxa"/>
            <w:vAlign w:val="center"/>
          </w:tcPr>
          <w:p>
            <w:pPr>
              <w:jc w:val="center"/>
              <w:rPr>
                <w:rFonts w:ascii="宋体" w:hAnsi="宋体"/>
                <w:color w:val="000000"/>
              </w:rPr>
            </w:pPr>
            <w:r>
              <w:rPr>
                <w:rFonts w:hint="eastAsia" w:ascii="宋体" w:hAnsi="宋体"/>
                <w:color w:val="000000"/>
              </w:rPr>
              <w:t>地　　址</w:t>
            </w:r>
          </w:p>
        </w:tc>
        <w:tc>
          <w:tcPr>
            <w:tcW w:w="1417" w:type="dxa"/>
            <w:vAlign w:val="center"/>
          </w:tcPr>
          <w:p>
            <w:pPr>
              <w:jc w:val="center"/>
              <w:rPr>
                <w:rFonts w:ascii="宋体" w:hAnsi="宋体"/>
                <w:color w:val="000000"/>
                <w:kern w:val="0"/>
              </w:rPr>
            </w:pPr>
            <w:r>
              <w:rPr>
                <w:rFonts w:hint="eastAsia" w:ascii="宋体" w:hAnsi="宋体"/>
                <w:color w:val="000000"/>
              </w:rPr>
              <w:t>交通及总部至分场所需时间</w:t>
            </w:r>
          </w:p>
        </w:tc>
        <w:tc>
          <w:tcPr>
            <w:tcW w:w="1389" w:type="dxa"/>
            <w:vAlign w:val="center"/>
          </w:tcPr>
          <w:p>
            <w:pPr>
              <w:jc w:val="center"/>
              <w:rPr>
                <w:rFonts w:ascii="宋体" w:hAnsi="宋体"/>
                <w:color w:val="000000"/>
                <w:kern w:val="0"/>
              </w:rPr>
            </w:pPr>
            <w:r>
              <w:rPr>
                <w:rFonts w:hint="eastAsia" w:ascii="宋体" w:hAnsi="宋体"/>
                <w:color w:val="000000"/>
                <w:kern w:val="0"/>
              </w:rPr>
              <w:t>联系人/</w:t>
            </w:r>
          </w:p>
          <w:p>
            <w:pPr>
              <w:jc w:val="center"/>
              <w:rPr>
                <w:rFonts w:ascii="宋体" w:hAnsi="宋体"/>
                <w:color w:val="000000"/>
                <w:kern w:val="0"/>
              </w:rPr>
            </w:pPr>
            <w:r>
              <w:rPr>
                <w:rFonts w:hint="eastAsia" w:ascii="宋体" w:hAnsi="宋体"/>
                <w:color w:val="000000"/>
                <w:kern w:val="0"/>
              </w:rPr>
              <w:t>电话</w:t>
            </w:r>
          </w:p>
        </w:tc>
        <w:tc>
          <w:tcPr>
            <w:tcW w:w="801" w:type="dxa"/>
            <w:vAlign w:val="center"/>
          </w:tcPr>
          <w:p>
            <w:pPr>
              <w:rPr>
                <w:rFonts w:ascii="宋体" w:hAnsi="宋体"/>
                <w:kern w:val="0"/>
              </w:rPr>
            </w:pPr>
            <w:r>
              <w:rPr>
                <w:rFonts w:hint="eastAsia" w:ascii="宋体" w:hAnsi="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exact"/>
        </w:trPr>
        <w:tc>
          <w:tcPr>
            <w:tcW w:w="525" w:type="dxa"/>
            <w:vAlign w:val="center"/>
          </w:tcPr>
          <w:p>
            <w:pPr>
              <w:spacing w:before="156" w:beforeLines="50"/>
              <w:jc w:val="center"/>
              <w:rPr>
                <w:color w:val="000000"/>
              </w:rPr>
            </w:pPr>
            <w:r>
              <w:rPr>
                <w:rFonts w:hint="eastAsia"/>
                <w:color w:val="000000"/>
              </w:rPr>
              <w:t>1</w:t>
            </w:r>
          </w:p>
        </w:tc>
        <w:tc>
          <w:tcPr>
            <w:tcW w:w="2447" w:type="dxa"/>
            <w:vAlign w:val="center"/>
          </w:tcPr>
          <w:p>
            <w:pPr>
              <w:jc w:val="center"/>
              <w:rPr>
                <w:color w:val="000000"/>
              </w:rPr>
            </w:pPr>
            <w:r>
              <w:rPr>
                <w:rFonts w:hint="eastAsia"/>
                <w:color w:val="000000"/>
              </w:rPr>
              <w:t>中科锐电（北京）科技有限公司</w:t>
            </w:r>
          </w:p>
        </w:tc>
        <w:tc>
          <w:tcPr>
            <w:tcW w:w="992" w:type="dxa"/>
            <w:vAlign w:val="center"/>
          </w:tcPr>
          <w:p>
            <w:pPr>
              <w:jc w:val="center"/>
              <w:rPr>
                <w:color w:val="000000"/>
              </w:rPr>
            </w:pPr>
            <w:r>
              <w:rPr>
                <w:rFonts w:hint="eastAsia"/>
                <w:color w:val="000000"/>
              </w:rPr>
              <w:t>2</w:t>
            </w:r>
          </w:p>
        </w:tc>
        <w:tc>
          <w:tcPr>
            <w:tcW w:w="3402" w:type="dxa"/>
            <w:vAlign w:val="center"/>
          </w:tcPr>
          <w:p>
            <w:pPr>
              <w:jc w:val="center"/>
              <w:rPr>
                <w:color w:val="000000"/>
              </w:rPr>
            </w:pPr>
            <w:r>
              <w:rPr>
                <w:rFonts w:hint="eastAsia"/>
                <w:color w:val="000000"/>
              </w:rPr>
              <w:t>营销稽查在线监测应用模块项目</w:t>
            </w:r>
          </w:p>
          <w:p>
            <w:pPr>
              <w:jc w:val="center"/>
              <w:rPr>
                <w:color w:val="000000"/>
              </w:rPr>
            </w:pPr>
            <w:r>
              <w:rPr>
                <w:rFonts w:hint="eastAsia"/>
                <w:color w:val="000000"/>
              </w:rPr>
              <w:t>（智能电网技术咨询）</w:t>
            </w:r>
          </w:p>
        </w:tc>
        <w:tc>
          <w:tcPr>
            <w:tcW w:w="1418" w:type="dxa"/>
            <w:vAlign w:val="center"/>
          </w:tcPr>
          <w:p>
            <w:pPr>
              <w:jc w:val="center"/>
              <w:rPr>
                <w:color w:val="000000"/>
              </w:rPr>
            </w:pPr>
            <w:r>
              <w:rPr>
                <w:rFonts w:hint="eastAsia"/>
                <w:color w:val="000000"/>
              </w:rPr>
              <w:t>正在实施</w:t>
            </w:r>
          </w:p>
        </w:tc>
        <w:tc>
          <w:tcPr>
            <w:tcW w:w="2835" w:type="dxa"/>
            <w:vAlign w:val="center"/>
          </w:tcPr>
          <w:p>
            <w:pPr>
              <w:jc w:val="center"/>
              <w:rPr>
                <w:color w:val="000000"/>
              </w:rPr>
            </w:pPr>
            <w:r>
              <w:rPr>
                <w:rFonts w:hint="eastAsia"/>
                <w:color w:val="000000"/>
              </w:rPr>
              <w:t>北京市海淀区上地信息路2</w:t>
            </w:r>
            <w:r>
              <w:rPr>
                <w:color w:val="000000"/>
              </w:rPr>
              <w:t>6</w:t>
            </w:r>
            <w:r>
              <w:rPr>
                <w:rFonts w:hint="eastAsia"/>
                <w:color w:val="000000"/>
              </w:rPr>
              <w:t>号0</w:t>
            </w:r>
            <w:r>
              <w:rPr>
                <w:color w:val="000000"/>
              </w:rPr>
              <w:t>1</w:t>
            </w:r>
            <w:r>
              <w:rPr>
                <w:rFonts w:hint="eastAsia"/>
                <w:color w:val="000000"/>
              </w:rPr>
              <w:t>层1</w:t>
            </w:r>
            <w:r>
              <w:rPr>
                <w:color w:val="000000"/>
              </w:rPr>
              <w:t>16</w:t>
            </w:r>
            <w:r>
              <w:rPr>
                <w:rFonts w:hint="eastAsia"/>
                <w:color w:val="000000"/>
              </w:rPr>
              <w:t>室</w:t>
            </w:r>
          </w:p>
        </w:tc>
        <w:tc>
          <w:tcPr>
            <w:tcW w:w="1417" w:type="dxa"/>
            <w:vAlign w:val="center"/>
          </w:tcPr>
          <w:p>
            <w:pPr>
              <w:jc w:val="center"/>
              <w:rPr>
                <w:rFonts w:hint="eastAsia"/>
                <w:color w:val="000000"/>
              </w:rPr>
            </w:pPr>
            <w:bookmarkStart w:id="2" w:name="_GoBack"/>
            <w:r>
              <w:rPr>
                <w:rFonts w:hint="eastAsia"/>
                <w:color w:val="000000"/>
                <w:lang w:val="en-US" w:eastAsia="zh-CN"/>
              </w:rPr>
              <w:t>0</w:t>
            </w:r>
            <w:r>
              <w:rPr>
                <w:rFonts w:hint="eastAsia"/>
                <w:color w:val="000000"/>
              </w:rPr>
              <w:t>分钟</w:t>
            </w:r>
            <w:bookmarkEnd w:id="2"/>
          </w:p>
        </w:tc>
        <w:tc>
          <w:tcPr>
            <w:tcW w:w="1389" w:type="dxa"/>
            <w:vAlign w:val="center"/>
          </w:tcPr>
          <w:p>
            <w:pPr>
              <w:jc w:val="center"/>
              <w:rPr>
                <w:color w:val="000000"/>
              </w:rPr>
            </w:pPr>
            <w:r>
              <w:rPr>
                <w:rFonts w:hint="eastAsia"/>
                <w:color w:val="000000"/>
              </w:rPr>
              <w:t>吕华永</w:t>
            </w:r>
          </w:p>
          <w:p>
            <w:pPr>
              <w:jc w:val="center"/>
              <w:rPr>
                <w:color w:val="000000"/>
              </w:rPr>
            </w:pPr>
            <w:r>
              <w:rPr>
                <w:rFonts w:hint="eastAsia"/>
                <w:color w:val="000000"/>
              </w:rPr>
              <w:t>1</w:t>
            </w:r>
            <w:r>
              <w:rPr>
                <w:color w:val="000000"/>
              </w:rPr>
              <w:t>8610014790</w:t>
            </w:r>
          </w:p>
        </w:tc>
        <w:tc>
          <w:tcPr>
            <w:tcW w:w="80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525" w:type="dxa"/>
            <w:vAlign w:val="center"/>
          </w:tcPr>
          <w:p>
            <w:pPr>
              <w:spacing w:before="156" w:beforeLines="50"/>
              <w:jc w:val="center"/>
              <w:rPr>
                <w:color w:val="000000"/>
              </w:rPr>
            </w:pPr>
          </w:p>
        </w:tc>
        <w:tc>
          <w:tcPr>
            <w:tcW w:w="2447" w:type="dxa"/>
            <w:vAlign w:val="center"/>
          </w:tcPr>
          <w:p>
            <w:pPr>
              <w:jc w:val="center"/>
              <w:rPr>
                <w:color w:val="000000"/>
              </w:rPr>
            </w:pPr>
          </w:p>
        </w:tc>
        <w:tc>
          <w:tcPr>
            <w:tcW w:w="992" w:type="dxa"/>
            <w:vAlign w:val="center"/>
          </w:tcPr>
          <w:p>
            <w:pPr>
              <w:jc w:val="center"/>
              <w:rPr>
                <w:color w:val="000000"/>
              </w:rPr>
            </w:pPr>
          </w:p>
        </w:tc>
        <w:tc>
          <w:tcPr>
            <w:tcW w:w="3402" w:type="dxa"/>
            <w:vAlign w:val="center"/>
          </w:tcPr>
          <w:p>
            <w:pPr>
              <w:jc w:val="center"/>
              <w:rPr>
                <w:color w:val="000000"/>
              </w:rPr>
            </w:pPr>
          </w:p>
        </w:tc>
        <w:tc>
          <w:tcPr>
            <w:tcW w:w="1418" w:type="dxa"/>
            <w:vAlign w:val="center"/>
          </w:tcPr>
          <w:p>
            <w:pPr>
              <w:jc w:val="center"/>
              <w:rPr>
                <w:color w:val="000000"/>
              </w:rPr>
            </w:pPr>
          </w:p>
        </w:tc>
        <w:tc>
          <w:tcPr>
            <w:tcW w:w="2835" w:type="dxa"/>
            <w:vAlign w:val="center"/>
          </w:tcPr>
          <w:p>
            <w:pPr>
              <w:jc w:val="center"/>
              <w:rPr>
                <w:color w:val="000000"/>
              </w:rPr>
            </w:pPr>
          </w:p>
        </w:tc>
        <w:tc>
          <w:tcPr>
            <w:tcW w:w="1417" w:type="dxa"/>
            <w:vAlign w:val="center"/>
          </w:tcPr>
          <w:p>
            <w:pPr>
              <w:jc w:val="center"/>
              <w:rPr>
                <w:color w:val="000000"/>
              </w:rPr>
            </w:pPr>
          </w:p>
        </w:tc>
        <w:tc>
          <w:tcPr>
            <w:tcW w:w="1389" w:type="dxa"/>
            <w:vAlign w:val="center"/>
          </w:tcPr>
          <w:p>
            <w:pPr>
              <w:jc w:val="center"/>
              <w:rPr>
                <w:color w:val="000000"/>
              </w:rPr>
            </w:pPr>
          </w:p>
        </w:tc>
        <w:tc>
          <w:tcPr>
            <w:tcW w:w="801" w:type="dxa"/>
            <w:vAlign w:val="center"/>
          </w:tcPr>
          <w:p>
            <w:pPr>
              <w:jc w:val="center"/>
              <w:rPr>
                <w:color w:val="000000"/>
              </w:rPr>
            </w:pPr>
          </w:p>
        </w:tc>
      </w:tr>
    </w:tbl>
    <w:p>
      <w:pPr>
        <w:spacing w:before="120" w:line="320" w:lineRule="exact"/>
        <w:jc w:val="left"/>
        <w:rPr>
          <w:rFonts w:ascii="宋体" w:hAnsi="宋体"/>
          <w:color w:val="000000"/>
        </w:rPr>
      </w:pPr>
      <w:r>
        <w:rPr>
          <w:rFonts w:hint="eastAsia"/>
          <w:color w:val="000000"/>
          <w:sz w:val="24"/>
        </w:rPr>
        <w:t xml:space="preserve"> </w:t>
      </w:r>
      <w:r>
        <w:rPr>
          <w:rFonts w:hint="eastAsia" w:ascii="宋体" w:hAnsi="宋体"/>
          <w:b/>
          <w:color w:val="000000"/>
        </w:rPr>
        <w:t>注</w:t>
      </w:r>
      <w:r>
        <w:rPr>
          <w:rFonts w:hint="eastAsia" w:ascii="宋体" w:hAnsi="宋体"/>
          <w:color w:val="000000"/>
        </w:rPr>
        <w:t>：1</w:t>
      </w:r>
      <w:r>
        <w:rPr>
          <w:rFonts w:ascii="宋体" w:hAnsi="宋体"/>
          <w:color w:val="000000"/>
        </w:rPr>
        <w:t>.</w:t>
      </w:r>
      <w:r>
        <w:rPr>
          <w:rFonts w:hint="eastAsia" w:ascii="宋体" w:hAnsi="宋体"/>
          <w:color w:val="000000"/>
        </w:rPr>
        <w:t>若贵组织管理体系覆盖范围涉及固定多场所、多名称情况，请于认证申请时填写此表并随申请材料提交北京国标联合认证有限公司。　</w:t>
      </w:r>
    </w:p>
    <w:p>
      <w:pPr>
        <w:spacing w:line="320" w:lineRule="exact"/>
        <w:ind w:firstLine="210" w:firstLineChars="100"/>
        <w:rPr>
          <w:rFonts w:ascii="宋体" w:hAnsi="宋体"/>
        </w:rPr>
      </w:pPr>
      <w:r>
        <w:rPr>
          <w:rFonts w:ascii="宋体" w:hAnsi="宋体"/>
          <w:color w:val="000000"/>
        </w:rPr>
        <w:t xml:space="preserve">  </w:t>
      </w:r>
      <w:r>
        <w:rPr>
          <w:rFonts w:hint="eastAsia" w:ascii="宋体" w:hAnsi="宋体"/>
          <w:color w:val="000000"/>
        </w:rPr>
        <w:t xml:space="preserve"> 2</w:t>
      </w:r>
      <w:r>
        <w:rPr>
          <w:rFonts w:ascii="宋体" w:hAnsi="宋体"/>
          <w:color w:val="000000"/>
        </w:rPr>
        <w:t>.</w:t>
      </w:r>
      <w:r>
        <w:rPr>
          <w:rFonts w:hint="eastAsia" w:ascii="宋体" w:hAnsi="宋体"/>
          <w:color w:val="000000"/>
        </w:rPr>
        <w:t>若贵组织管理体系覆盖范围涉及临时多场所，现场审核须选取在适宜的</w:t>
      </w:r>
      <w:r>
        <w:rPr>
          <w:rFonts w:hint="eastAsia" w:ascii="宋体" w:hAnsi="宋体"/>
        </w:rPr>
        <w:t>生产、施工阶段进行，请贵组织于现场审核前30个工作日填写此表传递至北京国标联合认证有限公司。</w:t>
      </w:r>
    </w:p>
    <w:p>
      <w:pPr>
        <w:spacing w:line="320" w:lineRule="exact"/>
        <w:ind w:firstLine="210" w:firstLineChars="100"/>
        <w:rPr>
          <w:rFonts w:ascii="宋体" w:hAnsi="宋体"/>
          <w:color w:val="000000"/>
        </w:rPr>
      </w:pPr>
      <w:r>
        <w:rPr>
          <w:rFonts w:hint="eastAsia" w:ascii="宋体" w:hAnsi="宋体"/>
          <w:color w:val="000000"/>
        </w:rPr>
        <w:t>　　　　　　　　　　　　</w:t>
      </w:r>
    </w:p>
    <w:p>
      <w:pPr>
        <w:spacing w:line="320" w:lineRule="exact"/>
        <w:rPr>
          <w:color w:val="000000"/>
        </w:rPr>
      </w:pPr>
      <w:r>
        <w:rPr>
          <w:rFonts w:hint="eastAsia" w:ascii="宋体" w:hAnsi="宋体"/>
          <w:b/>
          <w:color w:val="000000"/>
        </w:rPr>
        <w:t>本组织承诺,上述多场所信息真实无遗漏,如有虚假,愿承担相关责任。                      申请组织盖章：</w:t>
      </w:r>
      <w:r>
        <w:rPr>
          <w:rFonts w:hint="eastAsia" w:ascii="宋体" w:hAnsi="宋体"/>
          <w:b/>
        </w:rPr>
        <w:t xml:space="preserve"> </w:t>
      </w:r>
      <w:r>
        <w:rPr>
          <w:rFonts w:hint="eastAsia" w:ascii="宋体" w:hAnsi="宋体"/>
        </w:rPr>
        <w:t>　　　　 　　　　　　　　　</w:t>
      </w:r>
      <w:r>
        <w:rPr>
          <w:rFonts w:hint="eastAsia" w:ascii="宋体" w:hAnsi="宋体"/>
          <w:b/>
        </w:rPr>
        <w:t xml:space="preserve"> </w:t>
      </w:r>
    </w:p>
    <w:sectPr>
      <w:headerReference r:id="rId5" w:type="first"/>
      <w:footerReference r:id="rId8" w:type="first"/>
      <w:headerReference r:id="rId3" w:type="default"/>
      <w:footerReference r:id="rId6" w:type="default"/>
      <w:headerReference r:id="rId4" w:type="even"/>
      <w:footerReference r:id="rId7" w:type="even"/>
      <w:pgSz w:w="16840" w:h="11907" w:orient="landscape"/>
      <w:pgMar w:top="567" w:right="777" w:bottom="454" w:left="624" w:header="510" w:footer="510" w:gutter="5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szCs w:val="18"/>
      </w:rPr>
    </w:pPr>
    <w:r>
      <w:rPr>
        <w:szCs w:val="18"/>
      </w:rPr>
      <mc:AlternateContent>
        <mc:Choice Requires="wps">
          <w:drawing>
            <wp:anchor distT="0" distB="0" distL="114300" distR="114300" simplePos="0" relativeHeight="251660288" behindDoc="0" locked="0" layoutInCell="1" allowOverlap="1">
              <wp:simplePos x="0" y="0"/>
              <wp:positionH relativeFrom="column">
                <wp:posOffset>8548370</wp:posOffset>
              </wp:positionH>
              <wp:positionV relativeFrom="paragraph">
                <wp:posOffset>151765</wp:posOffset>
              </wp:positionV>
              <wp:extent cx="1150620" cy="256540"/>
              <wp:effectExtent l="0" t="0" r="0" b="0"/>
              <wp:wrapNone/>
              <wp:docPr id="6" name="文本框 1"/>
              <wp:cNvGraphicFramePr/>
              <a:graphic xmlns:a="http://schemas.openxmlformats.org/drawingml/2006/main">
                <a:graphicData uri="http://schemas.microsoft.com/office/word/2010/wordprocessingShape">
                  <wps:wsp>
                    <wps:cNvSpPr txBox="1"/>
                    <wps:spPr bwMode="auto">
                      <a:xfrm>
                        <a:off x="0" y="0"/>
                        <a:ext cx="1150620" cy="256540"/>
                      </a:xfrm>
                      <a:prstGeom prst="rect">
                        <a:avLst/>
                      </a:prstGeom>
                      <a:solidFill>
                        <a:srgbClr val="FFFFFF"/>
                      </a:solidFill>
                      <a:ln>
                        <a:noFill/>
                      </a:ln>
                      <a:effectLst/>
                    </wps:spPr>
                    <wps:txbx>
                      <w:txbxContent>
                        <w:p>
                          <w:pPr>
                            <w:rPr>
                              <w:sz w:val="18"/>
                              <w:szCs w:val="18"/>
                            </w:rPr>
                          </w:pPr>
                          <w:r>
                            <w:rPr>
                              <w:rFonts w:hint="eastAsia"/>
                              <w:sz w:val="18"/>
                              <w:szCs w:val="18"/>
                            </w:rPr>
                            <w:t>ISC-B-II-09(05版）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673.1pt;margin-top:11.95pt;height:20.2pt;width:90.6pt;z-index:251660288;mso-width-relative:page;mso-height-relative:page;" fillcolor="#FFFFFF" filled="t" stroked="f" coordsize="21600,21600" o:gfxdata="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xaN2AAAAAsBAAAPAAAA&#10;AAAAAAEAIAAAACIAAABkcnMvZG93bnJldi54bWxQSwECFAAUAAAACACHTuJALfClhhUCAAAcBAAA&#10;DgAAAAAAAAABACAAAAAnAQAAZHJzL2Uyb0RvYy54bWxQSwUGAAAAAAYABgBZAQAArgUAAAAA&#10;">
              <v:fill on="t" focussize="0,0"/>
              <v:stroke on="f"/>
              <v:imagedata o:title=""/>
              <o:lock v:ext="edit" aspectratio="f"/>
              <v:textbox>
                <w:txbxContent>
                  <w:p>
                    <w:pPr>
                      <w:rPr>
                        <w:sz w:val="18"/>
                        <w:szCs w:val="18"/>
                      </w:rPr>
                    </w:pPr>
                    <w:r>
                      <w:rPr>
                        <w:rFonts w:hint="eastAsia"/>
                        <w:sz w:val="18"/>
                        <w:szCs w:val="18"/>
                      </w:rPr>
                      <w:t>ISC-B-II-09(05版）</w:t>
                    </w:r>
                  </w:p>
                </w:txbxContent>
              </v:textbox>
            </v:shape>
          </w:pict>
        </mc:Fallback>
      </mc:AlternateContent>
    </w:r>
    <w:r>
      <w:rPr>
        <w:szCs w:val="18"/>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681" y="0"/>
              <wp:lineTo x="0" y="4434"/>
              <wp:lineTo x="0" y="17103"/>
              <wp:lineTo x="5350" y="20270"/>
              <wp:lineTo x="7356" y="20903"/>
              <wp:lineTo x="14712" y="20903"/>
              <wp:lineTo x="16718" y="20270"/>
              <wp:lineTo x="20731" y="13302"/>
              <wp:lineTo x="20731" y="6968"/>
              <wp:lineTo x="18724" y="3801"/>
              <wp:lineTo x="14712" y="0"/>
              <wp:lineTo x="4681" y="0"/>
            </wp:wrapPolygon>
          </wp:wrapTight>
          <wp:docPr id="5" name="图片 24"/>
          <wp:cNvGraphicFramePr/>
          <a:graphic xmlns:a="http://schemas.openxmlformats.org/drawingml/2006/main">
            <a:graphicData uri="http://schemas.openxmlformats.org/drawingml/2006/picture">
              <pic:pic xmlns:pic="http://schemas.openxmlformats.org/drawingml/2006/picture">
                <pic:nvPicPr>
                  <pic:cNvPr id="5" name="图片 24"/>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szCs w:val="18"/>
      </w:rPr>
      <w:t>北京国标联合认证有限公司</w:t>
    </w:r>
    <w:r>
      <w:rPr>
        <w:rStyle w:val="18"/>
        <w:rFonts w:hint="default"/>
        <w:szCs w:val="18"/>
      </w:rPr>
      <w:tab/>
    </w:r>
    <w:r>
      <w:rPr>
        <w:rStyle w:val="18"/>
        <w:rFonts w:hint="default"/>
        <w:szCs w:val="18"/>
      </w:rPr>
      <w:tab/>
    </w:r>
    <w:r>
      <w:rPr>
        <w:rStyle w:val="18"/>
        <w:rFonts w:hint="default"/>
        <w:szCs w:val="18"/>
      </w:rPr>
      <w:tab/>
    </w:r>
  </w:p>
  <w:p>
    <w:pPr>
      <w:pStyle w:val="8"/>
      <w:pBdr>
        <w:bottom w:val="none" w:color="auto" w:sz="0" w:space="1"/>
      </w:pBdr>
      <w:spacing w:line="320" w:lineRule="exact"/>
      <w:jc w:val="left"/>
    </w:pPr>
    <w:r>
      <w:rPr>
        <w:rStyle w:val="18"/>
        <w:rFonts w:hint="default"/>
        <w:szCs w:val="18"/>
      </w:rPr>
      <w:t xml:space="preserve">        </w:t>
    </w:r>
    <w:r>
      <w:rPr>
        <w:rStyle w:val="18"/>
        <w:rFonts w:hint="default"/>
        <w:w w:val="90"/>
        <w:szCs w:val="18"/>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ind w:left="-1" w:hanging="524"/>
      <w:rPr>
        <w:rFonts w:eastAsia="楷体_GB2312"/>
        <w:b/>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61595</wp:posOffset>
              </wp:positionV>
              <wp:extent cx="9759950" cy="0"/>
              <wp:effectExtent l="0" t="0" r="0" b="0"/>
              <wp:wrapNone/>
              <wp:docPr id="4" name="自选图形 3"/>
              <wp:cNvGraphicFramePr/>
              <a:graphic xmlns:a="http://schemas.openxmlformats.org/drawingml/2006/main">
                <a:graphicData uri="http://schemas.microsoft.com/office/word/2010/wordprocessingShape">
                  <wps:wsp>
                    <wps:cNvCnPr/>
                    <wps:spPr bwMode="auto">
                      <a:xfrm>
                        <a:off x="0" y="0"/>
                        <a:ext cx="9759950" cy="0"/>
                      </a:xfrm>
                      <a:prstGeom prst="straightConnector1">
                        <a:avLst/>
                      </a:prstGeom>
                      <a:noFill/>
                      <a:ln w="9525" cmpd="sng">
                        <a:solidFill>
                          <a:srgbClr val="000000"/>
                        </a:solidFill>
                        <a:round/>
                      </a:ln>
                    </wps:spPr>
                    <wps:bodyPr/>
                  </wps:wsp>
                </a:graphicData>
              </a:graphic>
            </wp:anchor>
          </w:drawing>
        </mc:Choice>
        <mc:Fallback>
          <w:pict>
            <v:shape id="自选图形 3" o:spid="_x0000_s1026" o:spt="32" type="#_x0000_t32" style="position:absolute;left:0pt;margin-left:-0.05pt;margin-top:4.85pt;height:0pt;width:768.5pt;z-index:251660288;mso-width-relative:page;mso-height-relative:page;" filled="f" stroked="t" coordsize="21600,21600" o:gfxdata="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m1vnLUAAAABgEAAA8AAAAAAAAAAQAgAAAA&#10;IgAAAGRycy9kb3ducmV2LnhtbFBLAQIUABQAAAAIAIdO4kC4GOra1gEAAI4DAAAOAAAAAAAAAAEA&#10;IAAAACMBAABkcnMvZTJvRG9jLnhtbFBLBQYAAAAABgAGAFkBAABrBQAAAAA=&#10;">
              <v:fill on="f" focussize="0,0"/>
              <v:stroke color="#000000" joinstyle="round"/>
              <v:imagedata o:title=""/>
              <o:lock v:ext="edit" aspectratio="f"/>
            </v:shape>
          </w:pict>
        </mc:Fallback>
      </mc:AlternateContent>
    </w:r>
    <w:r>
      <w:rPr>
        <w:rFonts w:hint="eastAsia" w:eastAsia="楷体_GB2312"/>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4C04E7"/>
    <w:rsid w:val="005E60F8"/>
    <w:rsid w:val="00731AF8"/>
    <w:rsid w:val="00A100EF"/>
    <w:rsid w:val="00A41BA5"/>
    <w:rsid w:val="00CC5829"/>
    <w:rsid w:val="00EF5AF5"/>
    <w:rsid w:val="318618D8"/>
    <w:rsid w:val="70311EF8"/>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before="400"/>
      <w:jc w:val="center"/>
      <w:outlineLvl w:val="0"/>
    </w:pPr>
    <w:rPr>
      <w:rFonts w:eastAsia="华文细黑"/>
      <w:b/>
      <w:sz w:val="28"/>
    </w:rPr>
  </w:style>
  <w:style w:type="paragraph" w:styleId="3">
    <w:name w:val="heading 2"/>
    <w:basedOn w:val="1"/>
    <w:next w:val="1"/>
    <w:qFormat/>
    <w:uiPriority w:val="0"/>
    <w:pPr>
      <w:keepNext/>
      <w:spacing w:after="93" w:afterLines="30" w:line="320" w:lineRule="exact"/>
      <w:jc w:val="center"/>
      <w:outlineLvl w:val="1"/>
    </w:pPr>
    <w:rPr>
      <w:rFonts w:ascii="Arial" w:hAnsi="Arial"/>
      <w:b/>
      <w:sz w:val="24"/>
    </w:rPr>
  </w:style>
  <w:style w:type="paragraph" w:styleId="4">
    <w:name w:val="heading 4"/>
    <w:basedOn w:val="1"/>
    <w:next w:val="1"/>
    <w:qFormat/>
    <w:uiPriority w:val="0"/>
    <w:pPr>
      <w:keepLines/>
      <w:widowControl/>
      <w:tabs>
        <w:tab w:val="left" w:pos="1080"/>
        <w:tab w:val="left" w:pos="1701"/>
        <w:tab w:val="left" w:pos="2552"/>
        <w:tab w:val="left" w:pos="3402"/>
      </w:tabs>
      <w:jc w:val="left"/>
      <w:outlineLvl w:val="3"/>
    </w:pPr>
    <w:rPr>
      <w:rFonts w:ascii="Arial" w:hAnsi="Arial"/>
      <w:sz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adjustRightInd w:val="0"/>
      <w:spacing w:before="120"/>
      <w:jc w:val="center"/>
      <w:textAlignment w:val="baseline"/>
    </w:pPr>
    <w:rPr>
      <w:spacing w:val="4"/>
      <w:kern w:val="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8">
    <w:name w:val="header"/>
    <w:basedOn w:val="1"/>
    <w:link w:val="16"/>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9">
    <w:name w:val="Subtitle"/>
    <w:basedOn w:val="1"/>
    <w:qFormat/>
    <w:uiPriority w:val="0"/>
    <w:pPr>
      <w:ind w:right="-180"/>
      <w:jc w:val="center"/>
    </w:pPr>
    <w:rPr>
      <w:sz w:val="28"/>
    </w:rPr>
  </w:style>
  <w:style w:type="paragraph" w:styleId="10">
    <w:name w:val="Title"/>
    <w:basedOn w:val="1"/>
    <w:qFormat/>
    <w:uiPriority w:val="0"/>
    <w:pPr>
      <w:jc w:val="center"/>
    </w:pPr>
    <w:rPr>
      <w:b/>
      <w:sz w:val="28"/>
      <w:u w:val="single"/>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character" w:customStyle="1" w:styleId="16">
    <w:name w:val="页眉 字符"/>
    <w:link w:val="8"/>
    <w:uiPriority w:val="0"/>
    <w:rPr>
      <w:sz w:val="18"/>
    </w:rPr>
  </w:style>
  <w:style w:type="character" w:customStyle="1" w:styleId="17">
    <w:name w:val="apple-style-span"/>
    <w:qFormat/>
    <w:uiPriority w:val="0"/>
    <w:rPr>
      <w:rFonts w:cs="Times New Roman"/>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页码1"/>
    <w:basedOn w:val="13"/>
    <w:uiPriority w:val="0"/>
  </w:style>
  <w:style w:type="paragraph" w:customStyle="1" w:styleId="20">
    <w:name w:val="正文文本 21"/>
    <w:basedOn w:val="1"/>
    <w:qFormat/>
    <w:uiPriority w:val="0"/>
    <w:pPr>
      <w:adjustRightInd w:val="0"/>
      <w:spacing w:line="580" w:lineRule="atLeast"/>
      <w:textAlignment w:val="baseline"/>
    </w:pPr>
    <w:rPr>
      <w:kern w:val="0"/>
      <w:sz w:val="28"/>
    </w:rPr>
  </w:style>
  <w:style w:type="paragraph" w:customStyle="1" w:styleId="21">
    <w:name w:val="Char Char11"/>
    <w:basedOn w:val="1"/>
    <w:qFormat/>
    <w:uiPriority w:val="0"/>
    <w:pPr>
      <w:tabs>
        <w:tab w:val="left" w:pos="360"/>
      </w:tabs>
    </w:pPr>
  </w:style>
  <w:style w:type="paragraph" w:customStyle="1" w:styleId="22">
    <w:name w:val="正文缩进1"/>
    <w:basedOn w:val="1"/>
    <w:qFormat/>
    <w:uiPriority w:val="0"/>
    <w:pPr>
      <w:ind w:firstLine="420"/>
    </w:pPr>
  </w:style>
  <w:style w:type="paragraph" w:customStyle="1" w:styleId="23">
    <w:name w:val="正文文本缩进1"/>
    <w:basedOn w:val="1"/>
    <w:qFormat/>
    <w:uiPriority w:val="0"/>
    <w:pPr>
      <w:adjustRightInd w:val="0"/>
      <w:ind w:left="720"/>
      <w:textAlignment w:val="baseline"/>
    </w:pPr>
    <w:rPr>
      <w:kern w:val="0"/>
    </w:rPr>
  </w:style>
  <w:style w:type="paragraph" w:customStyle="1" w:styleId="24">
    <w:name w:val="正文文本缩进 21"/>
    <w:basedOn w:val="1"/>
    <w:qFormat/>
    <w:uiPriority w:val="0"/>
    <w:pPr>
      <w:adjustRightInd w:val="0"/>
      <w:spacing w:line="580" w:lineRule="atLeast"/>
      <w:ind w:firstLine="705"/>
      <w:textAlignment w:val="baseline"/>
    </w:pPr>
    <w:rPr>
      <w:kern w:val="0"/>
      <w:sz w:val="28"/>
    </w:rPr>
  </w:style>
  <w:style w:type="paragraph" w:customStyle="1" w:styleId="25">
    <w:name w:val="Char Char1 Char Char Char"/>
    <w:basedOn w:val="1"/>
    <w:qFormat/>
    <w:uiPriority w:val="0"/>
    <w:pPr>
      <w:tabs>
        <w:tab w:val="left" w:pos="360"/>
      </w:tabs>
    </w:pPr>
    <w:rPr>
      <w:sz w:val="24"/>
      <w:szCs w:val="24"/>
    </w:rPr>
  </w:style>
  <w:style w:type="paragraph" w:customStyle="1" w:styleId="26">
    <w:name w:val="正文文本 31"/>
    <w:basedOn w:val="1"/>
    <w:qFormat/>
    <w:uiPriority w:val="0"/>
    <w:pPr>
      <w:adjustRightInd w:val="0"/>
      <w:spacing w:before="120"/>
      <w:textAlignment w:val="baseline"/>
    </w:pPr>
    <w:rPr>
      <w:kern w:val="0"/>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95</Words>
  <Characters>547</Characters>
  <Lines>4</Lines>
  <Paragraphs>1</Paragraphs>
  <TotalTime>0</TotalTime>
  <ScaleCrop>false</ScaleCrop>
  <LinksUpToDate>false</LinksUpToDate>
  <CharactersWithSpaces>641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2021-08-15T02:16:00Z</dcterms:created>
  <dc:creator>hyh</dc:creator>
  <cp:lastModifiedBy>叶子</cp:lastModifiedBy>
  <cp:lastPrinted>2013-05-10T09:31:00Z</cp:lastPrinted>
  <dcterms:modified xsi:type="dcterms:W3CDTF">2021-08-15T02:46:09Z</dcterms:modified>
  <dc:title>WSC/RM001                                                    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4303208961B0466386DBAF7257BAA1BD</vt:lpwstr>
  </property>
  <property fmtid="{D5CDD505-2E9C-101B-9397-08002B2CF9AE}" pid="3" name="KSOProductBuildVer">
    <vt:lpwstr>2052-11.1.0.10700</vt:lpwstr>
  </property>
</Properties>
</file>