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10617-2025-HEI</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792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苏州鲜丰生态农业有限公司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危害分析与关键控制点体系、诚信管理体系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张磊</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张磊</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475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ISC-258213-EI</w:t>
            </w:r>
          </w:p>
        </w:tc>
        <w:tc>
          <w:tcPr>
            <w:tcW w:w="3145" w:type="dxa"/>
            <w:vAlign w:val="center"/>
          </w:tcPr>
          <w:p w14:paraId="49999CDD">
            <w:pPr>
              <w:spacing w:line="360" w:lineRule="auto"/>
              <w:jc w:val="center"/>
              <w:rPr>
                <w:szCs w:val="21"/>
              </w:rPr>
            </w:pPr>
            <w:bookmarkStart w:id="4" w:name="_GoBack"/>
            <w:bookmarkEnd w:id="4"/>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危害分析与关键控制点体系、诚信管理体系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危害分析与关键控制点（HACCP）体系认证要求（V1.0）、GB/T 31950-2023 《企业诚信管理体系 要求》</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2025年06月20日下午至2025年06月21日上午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苏州鲜丰生态农业有限公司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870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