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受审核部门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市场部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lang w:val="en-US" w:eastAsia="zh-CN"/>
              </w:rPr>
              <w:t>张培贵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陪同人员：</w:t>
            </w:r>
            <w:r>
              <w:rPr>
                <w:rFonts w:hint="eastAsia"/>
                <w:lang w:val="en-US" w:eastAsia="zh-CN"/>
              </w:rPr>
              <w:t>高 亮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审核员：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李京田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审核时间：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7.31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职责和权限、目标指标方案、沟通、 运行控制、不符合及纠正措施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5.3/6.2/7.4/8.1/10.1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组织的岗位、职责和权限</w:t>
            </w:r>
          </w:p>
          <w:p/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5.3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能源岗位人员和岗位设置：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定期实施对各部门质量和环境、职业健康安全管理过程和管理绩效的监视测量，建立保存监视测量的记录;确保全公司计量、仪表装置的可靠运行。负责本部门“自校”监视和测量装置的控制和“强检”计量器具的管理。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目标，能源指标及其实现的策划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目标</w:t>
            </w:r>
          </w:p>
          <w:p>
            <w:pPr>
              <w:pStyle w:val="5"/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6.2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执行公司的总能源目标，目标完成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方案：生产部负责节能设计方案、落实《节能管理办法》、有责任人、时间表、措施验证等内容、符合规定；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查2020年能源目标指标已经实现；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2021年和2020年目标一样、查2021年至今目标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情况符合规定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沟通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7.4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运行保障中心负责能源信息的传递及交流；通过建立实施和保持适当的信息交流沟通、确保了公司内部以及与外部相关方的联系和回应、保证能源管理体系的有效运行；其中：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内部信息交流：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法律法规、标准及其他要求、目标、指标及管理方案的实施、能源基准及能源绩效参数、体系运行的监测结果、内审和管理评审的结果，由运行保障中心传达到各部门；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另内部能源体系宣传教育包括：节能形势政策；节约能源带来的社会和经济效益；交流节能技术；节能知识竞赛；组建节能小组；征集合理化建议；评选节能先进；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外部信息交流：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从相关方收集、接收的能源供应信息及时传递给相关方；上级部门或相关方需要公司能源信息；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方式：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会议、公告栏、简报、意见箱、微信群等；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“告相关方书”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明确了本组织的能源方针和目标、及对相关方可能的施加的影响、这些影响也对组织的供方产生了一定的作用；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编制了《能源管理制度》、《节能降耗管理制度》、《设备管理制度》等；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运行情况：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1节电控制：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办公室全体人员树立节约用电、安全用电意识。在工作需要时开灯，人离办公室必须随手关灯，光线好的房间，必须关闭照明设备。走廊、楼道里的灯要随手关闭，办公场所应关闭不必要的夜间照明。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现场观察符合要求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尽量少用空调设备，必须使用空调时，按统一规定执行。如发现下班后未关闭空调设备，对部门负责人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进行批评教育，现场观察符合要求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电脑设备不使用时，要进入低能耗休眠状态，减少待机能耗。工作完后，及时关闭计算机、打印机、传真机等设备，下班后无待机现象。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现场观察符合要求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各办公室电脑、空调、电扇、饮水机等一切电器设备应在下班时确保关闭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.现场观察，符合要求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严禁在办公室使用电炉、电暖气、电热水壶等高压负荷电器，不得随意搭接电线设备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.现场观察符合要求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办公室区域：节水，水龙头没有滴水情况，中水擦地、浇水、冲厕所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能源管理：现场采用声控节能灯，未发现有漏水和浪费电能的现象。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能源运行符合要求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不符合和纠正措施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10.1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编制了《纠正措施和预防措施通知单》包括“不符合采取措施控制并纠正；任何纠正措施的结果、不符合的原因 性质和采取的任何后续措施；确定是否存在或是否可能发生类似的不符合；实施任何所需的措施；评审所采取的任何纠正措施的有效性；必要时，对能源管理体系进行变更改”等内容；</w:t>
            </w:r>
          </w:p>
        </w:tc>
        <w:tc>
          <w:tcPr>
            <w:tcW w:w="1585" w:type="dxa"/>
            <w:vAlign w:val="top"/>
          </w:tcPr>
          <w:p/>
        </w:tc>
      </w:tr>
    </w:tbl>
    <w:p>
      <w:r>
        <w:ptab w:relativeTo="margin" w:alignment="center" w:leader="none"/>
      </w:r>
    </w:p>
    <w:p/>
    <w:p/>
    <w:p>
      <w:pPr>
        <w:pStyle w:val="8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9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C1B48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44440F2"/>
    <w:rsid w:val="0645411B"/>
    <w:rsid w:val="06544E5D"/>
    <w:rsid w:val="09F478E1"/>
    <w:rsid w:val="0C9C28B9"/>
    <w:rsid w:val="0CF657C0"/>
    <w:rsid w:val="0E687916"/>
    <w:rsid w:val="108219C2"/>
    <w:rsid w:val="126D43E8"/>
    <w:rsid w:val="15BE305E"/>
    <w:rsid w:val="15F36947"/>
    <w:rsid w:val="1AE01ED1"/>
    <w:rsid w:val="1C5A1168"/>
    <w:rsid w:val="1D1A1A2F"/>
    <w:rsid w:val="331E6C07"/>
    <w:rsid w:val="38CF2139"/>
    <w:rsid w:val="3AF217D4"/>
    <w:rsid w:val="3C2D68DB"/>
    <w:rsid w:val="3D442811"/>
    <w:rsid w:val="3E66760B"/>
    <w:rsid w:val="40597BA9"/>
    <w:rsid w:val="42337D07"/>
    <w:rsid w:val="4689146B"/>
    <w:rsid w:val="500E410B"/>
    <w:rsid w:val="52DC6C84"/>
    <w:rsid w:val="54C03F16"/>
    <w:rsid w:val="57712BDF"/>
    <w:rsid w:val="59854D70"/>
    <w:rsid w:val="5A0C0B9B"/>
    <w:rsid w:val="5AA928CE"/>
    <w:rsid w:val="5BE05D51"/>
    <w:rsid w:val="5DD506C6"/>
    <w:rsid w:val="5EA12B9A"/>
    <w:rsid w:val="5FC43A0F"/>
    <w:rsid w:val="62375775"/>
    <w:rsid w:val="68BA6FD9"/>
    <w:rsid w:val="698220FD"/>
    <w:rsid w:val="70D4484D"/>
    <w:rsid w:val="71266975"/>
    <w:rsid w:val="73927031"/>
    <w:rsid w:val="789077A0"/>
    <w:rsid w:val="78B27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autoSpaceDE w:val="0"/>
      <w:autoSpaceDN w:val="0"/>
      <w:adjustRightInd w:val="0"/>
      <w:spacing w:beforeLines="0" w:after="0" w:afterLines="0" w:line="360" w:lineRule="auto"/>
      <w:ind w:left="0" w:firstLine="420" w:firstLineChars="200"/>
      <w:jc w:val="left"/>
    </w:pPr>
    <w:rPr>
      <w:rFonts w:hint="default"/>
      <w:kern w:val="0"/>
      <w:sz w:val="24"/>
    </w:rPr>
  </w:style>
  <w:style w:type="paragraph" w:styleId="3">
    <w:name w:val="Body Text Indent"/>
    <w:basedOn w:val="1"/>
    <w:next w:val="4"/>
    <w:unhideWhenUsed/>
    <w:qFormat/>
    <w:uiPriority w:val="0"/>
    <w:pPr>
      <w:spacing w:beforeLines="0" w:after="120" w:afterLines="0"/>
      <w:ind w:left="200" w:leftChars="200"/>
    </w:pPr>
    <w:rPr>
      <w:rFonts w:hint="default"/>
      <w:sz w:val="24"/>
    </w:rPr>
  </w:style>
  <w:style w:type="paragraph" w:styleId="4">
    <w:name w:val="toc 3"/>
    <w:basedOn w:val="1"/>
    <w:next w:val="1"/>
    <w:unhideWhenUsed/>
    <w:qFormat/>
    <w:uiPriority w:val="0"/>
    <w:pPr>
      <w:spacing w:beforeLines="0" w:afterLines="0"/>
      <w:ind w:left="400" w:leftChars="400"/>
    </w:pPr>
    <w:rPr>
      <w:rFonts w:hint="default"/>
      <w:sz w:val="21"/>
    </w:rPr>
  </w:style>
  <w:style w:type="paragraph" w:styleId="5">
    <w:name w:val="Body Text"/>
    <w:basedOn w:val="1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2021-07-31T03:20:19Z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6BF28CD1886245819832781EB1035794</vt:lpwstr>
  </property>
</Properties>
</file>