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8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737"/>
        <w:gridCol w:w="505"/>
        <w:gridCol w:w="75"/>
        <w:gridCol w:w="101"/>
        <w:gridCol w:w="589"/>
        <w:gridCol w:w="261"/>
        <w:gridCol w:w="129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包头市中鑫安泰磁业有限公司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内蒙古自治区包头市稀土开发区稀土大街8-34号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梁坡丰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18586183508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0" w:name="最高管理者"/>
            <w:bookmarkEnd w:id="0"/>
            <w:r>
              <w:rPr>
                <w:rFonts w:hint="eastAsia"/>
              </w:rPr>
              <w:t>葛有民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联系人传真"/>
            <w:bookmarkEnd w:id="1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邮箱"/>
            <w:r>
              <w:rPr>
                <w:sz w:val="21"/>
                <w:szCs w:val="21"/>
              </w:rPr>
              <w:t>521119787@qq.com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0"/>
              </w:rPr>
              <w:t>0571-2021-EnMs</w:t>
            </w:r>
            <w:bookmarkEnd w:id="3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En</w:t>
            </w:r>
            <w:r>
              <w:rPr>
                <w:sz w:val="21"/>
                <w:szCs w:val="21"/>
              </w:rPr>
              <w:t>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6" w:name="审核类型ZB"/>
            <w:r>
              <w:rPr>
                <w:rFonts w:hint="eastAsia" w:ascii="宋体" w:hAnsi="宋体"/>
                <w:b/>
                <w:bCs/>
                <w:sz w:val="20"/>
              </w:rPr>
              <w:t>能源管理体系：初次认证第（二）阶段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有色金属的生产所涉及的能源管理活动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hint="eastAsia" w:ascii="宋体" w:hAnsi="宋体"/>
                <w:b/>
                <w:bCs/>
                <w:sz w:val="20"/>
                <w:szCs w:val="22"/>
                <w:lang w:val="de-DE" w:eastAsia="zh-CN"/>
              </w:rPr>
            </w:pPr>
            <w:bookmarkStart w:id="7" w:name="审核依据"/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sym w:font="Wingdings 2" w:char="0052"/>
            </w:r>
            <w:bookmarkEnd w:id="7"/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GB/T23331-2020 idt ISO50001：2018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 xml:space="preserve">行业认证标准 </w:t>
            </w:r>
            <w:r>
              <w:rPr>
                <w:rFonts w:hint="eastAsia"/>
                <w:lang w:val="en-US" w:eastAsia="zh-CN"/>
              </w:rPr>
              <w:t>RBT 117-2014能源管理体系 有色金属企业认证要求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hint="default" w:ascii="宋体" w:hAnsi="宋体"/>
                <w:b/>
                <w:bCs/>
                <w:sz w:val="20"/>
                <w:szCs w:val="22"/>
                <w:lang w:val="en-US" w:eastAsia="zh-CN"/>
              </w:rPr>
            </w:pPr>
            <w:bookmarkStart w:id="9" w:name="_GoBack"/>
            <w:bookmarkEnd w:id="9"/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 xml:space="preserve">相关法律法规  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其他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企业相关文件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8" w:name="审核日期安排"/>
            <w:r>
              <w:rPr>
                <w:rFonts w:hint="eastAsia"/>
                <w:b/>
                <w:sz w:val="20"/>
              </w:rPr>
              <w:t>2021年07月30日 上午至2021年07月31日 下午 (共2.0天)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00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6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00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66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姜小清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00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66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13801208638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散布拉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300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66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13847220386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2021.7.29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2021.7.29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2021.7.29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8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254"/>
        <w:gridCol w:w="1305"/>
        <w:gridCol w:w="3510"/>
        <w:gridCol w:w="2342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4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5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5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34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8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2021.7.30</w:t>
            </w:r>
          </w:p>
        </w:tc>
        <w:tc>
          <w:tcPr>
            <w:tcW w:w="1254" w:type="dxa"/>
          </w:tcPr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8:30-9:00</w:t>
            </w:r>
          </w:p>
        </w:tc>
        <w:tc>
          <w:tcPr>
            <w:tcW w:w="1305" w:type="dxa"/>
          </w:tcPr>
          <w:p>
            <w:pP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全体</w:t>
            </w:r>
          </w:p>
        </w:tc>
        <w:tc>
          <w:tcPr>
            <w:tcW w:w="5852" w:type="dxa"/>
            <w:gridSpan w:val="2"/>
          </w:tcPr>
          <w:p>
            <w:pP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首次会议</w:t>
            </w:r>
          </w:p>
        </w:tc>
        <w:tc>
          <w:tcPr>
            <w:tcW w:w="1218" w:type="dxa"/>
            <w:tcBorders>
              <w:right w:val="single" w:color="auto" w:sz="8" w:space="0"/>
            </w:tcBorders>
          </w:tcPr>
          <w:p>
            <w:pPr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48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54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9:00-12:30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管理层</w:t>
            </w:r>
          </w:p>
        </w:tc>
        <w:tc>
          <w:tcPr>
            <w:tcW w:w="3510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管理体系策划、过程识别和策划及实施、确定认证范围、领导承诺及职责权限、管理方针和目标及目标完成情况、适用法律法规识别、风险机制的建立和控制情况、不符合纠正及持续改进、管评、资源、监视测量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（国家/地方监督抽查情况；相关方投诉及处理情况；一阶段问题验证，验证企业相关资质证明的有效性；）</w:t>
            </w:r>
          </w:p>
        </w:tc>
        <w:tc>
          <w:tcPr>
            <w:tcW w:w="2342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4.1/4.2/4.3/4.4/5.1/5.2/5.3/6.1/6.2/7.1/9.1.1/9.3/10.1/10.2</w:t>
            </w:r>
          </w:p>
          <w:p>
            <w:pPr>
              <w:snapToGrid w:val="0"/>
              <w:spacing w:line="320" w:lineRule="exact"/>
              <w:jc w:val="left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121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ind w:firstLine="211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48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54" w:type="dxa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18:00-22:00</w:t>
            </w:r>
          </w:p>
        </w:tc>
        <w:tc>
          <w:tcPr>
            <w:tcW w:w="1305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>综合部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>（含财务）</w:t>
            </w:r>
          </w:p>
        </w:tc>
        <w:tc>
          <w:tcPr>
            <w:tcW w:w="3510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职责和权限、目标指标方案、人员培训意识、沟通、成文信息、 运行控制、合规性评价、 内审、 不符合及纠正措施</w:t>
            </w:r>
          </w:p>
        </w:tc>
        <w:tc>
          <w:tcPr>
            <w:tcW w:w="2342" w:type="dxa"/>
            <w:vAlign w:val="top"/>
          </w:tcPr>
          <w:p>
            <w:pPr>
              <w:snapToGrid w:val="0"/>
              <w:spacing w:line="320" w:lineRule="exact"/>
              <w:ind w:left="180" w:hanging="180" w:hanging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 xml:space="preserve">5.3/6.2/7.2/7.3/7.4/7.5/8.1/9.1.2/9.2/10.1  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121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48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2021.7.31</w:t>
            </w:r>
          </w:p>
        </w:tc>
        <w:tc>
          <w:tcPr>
            <w:tcW w:w="1254" w:type="dxa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8：00-16：00</w:t>
            </w:r>
          </w:p>
        </w:tc>
        <w:tc>
          <w:tcPr>
            <w:tcW w:w="1305" w:type="dxa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市场部</w:t>
            </w:r>
          </w:p>
        </w:tc>
        <w:tc>
          <w:tcPr>
            <w:tcW w:w="3510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职责和权限、目标指标方案、沟通、 运行控制、不符合及纠正措施</w:t>
            </w:r>
          </w:p>
        </w:tc>
        <w:tc>
          <w:tcPr>
            <w:tcW w:w="2342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 xml:space="preserve">5.3/6.2/7.4/8.1/10.1  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1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1" w:hRule="atLeast"/>
          <w:jc w:val="center"/>
        </w:trPr>
        <w:tc>
          <w:tcPr>
            <w:tcW w:w="748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2021.7.30</w:t>
            </w:r>
          </w:p>
        </w:tc>
        <w:tc>
          <w:tcPr>
            <w:tcW w:w="1254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9：00-12：30</w:t>
            </w:r>
          </w:p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>（白班作业）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>18:00-22:00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>（倒班作业）</w:t>
            </w:r>
          </w:p>
        </w:tc>
        <w:tc>
          <w:tcPr>
            <w:tcW w:w="1305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生产部(含</w:t>
            </w:r>
          </w:p>
          <w:p>
            <w:pPr>
              <w:snapToGrid w:val="0"/>
              <w:spacing w:line="320" w:lineRule="exact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倒班作业）</w:t>
            </w:r>
          </w:p>
        </w:tc>
        <w:tc>
          <w:tcPr>
            <w:tcW w:w="3510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职责和权限、目标方案、能源评审、绩效参数及基准、数据收集计划、运行控制现场经济运行控制、监视测量、不符合及纠正措施；能源设计；（含二班倒 审核）</w:t>
            </w:r>
          </w:p>
        </w:tc>
        <w:tc>
          <w:tcPr>
            <w:tcW w:w="2342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 xml:space="preserve">5.3/6.2/6.3/6.4/6.5/6.6/8.1/8.2/9.1.1/10.1/8.2  </w:t>
            </w:r>
          </w:p>
        </w:tc>
        <w:tc>
          <w:tcPr>
            <w:tcW w:w="121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748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2021.7.31</w:t>
            </w:r>
          </w:p>
        </w:tc>
        <w:tc>
          <w:tcPr>
            <w:tcW w:w="1254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8：00-16：00</w:t>
            </w:r>
          </w:p>
        </w:tc>
        <w:tc>
          <w:tcPr>
            <w:tcW w:w="1305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质监部</w:t>
            </w:r>
          </w:p>
        </w:tc>
        <w:tc>
          <w:tcPr>
            <w:tcW w:w="3510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职责和权限、目标指标方案、数据收集计划的实施（合格产品统计及上报）、采购、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single"/>
                <w:lang w:val="en-US" w:eastAsia="zh-CN"/>
              </w:rPr>
              <w:t>计量器具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、运行控制、不符合及纠正措施；</w:t>
            </w:r>
          </w:p>
        </w:tc>
        <w:tc>
          <w:tcPr>
            <w:tcW w:w="2342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 xml:space="preserve">5.3/6.2/6.6/8.1/8.3/9.1.1/10.1   </w:t>
            </w:r>
          </w:p>
        </w:tc>
        <w:tc>
          <w:tcPr>
            <w:tcW w:w="121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4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2021.7.31</w:t>
            </w:r>
          </w:p>
        </w:tc>
        <w:tc>
          <w:tcPr>
            <w:tcW w:w="1254" w:type="dxa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16:00-16:30</w:t>
            </w:r>
          </w:p>
        </w:tc>
        <w:tc>
          <w:tcPr>
            <w:tcW w:w="1305" w:type="dxa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全体</w:t>
            </w:r>
          </w:p>
        </w:tc>
        <w:tc>
          <w:tcPr>
            <w:tcW w:w="5852" w:type="dxa"/>
            <w:gridSpan w:val="2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末次会议</w:t>
            </w:r>
          </w:p>
        </w:tc>
        <w:tc>
          <w:tcPr>
            <w:tcW w:w="121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4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18"/>
                <w:szCs w:val="18"/>
                <w:lang w:val="en-US" w:eastAsia="zh-CN"/>
              </w:rPr>
              <w:t>每天</w:t>
            </w:r>
          </w:p>
        </w:tc>
        <w:tc>
          <w:tcPr>
            <w:tcW w:w="1254" w:type="dxa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18"/>
                <w:szCs w:val="18"/>
                <w:lang w:val="en-US" w:eastAsia="zh-CN"/>
              </w:rPr>
              <w:t>12：30-13:00</w:t>
            </w:r>
          </w:p>
        </w:tc>
        <w:tc>
          <w:tcPr>
            <w:tcW w:w="8375" w:type="dxa"/>
            <w:gridSpan w:val="4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18"/>
                <w:szCs w:val="18"/>
                <w:lang w:val="en-US" w:eastAsia="zh-CN"/>
              </w:rPr>
              <w:t>午餐休息时间</w:t>
            </w:r>
          </w:p>
        </w:tc>
      </w:tr>
    </w:tbl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4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2755D7"/>
    <w:rsid w:val="06D40A39"/>
    <w:rsid w:val="0C0816D7"/>
    <w:rsid w:val="0DEA775A"/>
    <w:rsid w:val="0F815A34"/>
    <w:rsid w:val="15F73375"/>
    <w:rsid w:val="17652EC0"/>
    <w:rsid w:val="1F8626BE"/>
    <w:rsid w:val="24DB3C16"/>
    <w:rsid w:val="29495947"/>
    <w:rsid w:val="2BA311BC"/>
    <w:rsid w:val="2EB10FFF"/>
    <w:rsid w:val="3BAC2B4D"/>
    <w:rsid w:val="3CF40BD4"/>
    <w:rsid w:val="4DF463D4"/>
    <w:rsid w:val="52743B3E"/>
    <w:rsid w:val="533F7A52"/>
    <w:rsid w:val="5491070F"/>
    <w:rsid w:val="5B714C48"/>
    <w:rsid w:val="5C910B17"/>
    <w:rsid w:val="65605789"/>
    <w:rsid w:val="664B2116"/>
    <w:rsid w:val="6BDB7BB7"/>
    <w:rsid w:val="70C26312"/>
    <w:rsid w:val="7A2D1571"/>
    <w:rsid w:val="7C8C3CD7"/>
    <w:rsid w:val="7DF12386"/>
    <w:rsid w:val="7EF064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autoSpaceDE w:val="0"/>
      <w:autoSpaceDN w:val="0"/>
      <w:adjustRightInd w:val="0"/>
      <w:spacing w:beforeLines="0" w:after="0" w:afterLines="0" w:line="360" w:lineRule="auto"/>
      <w:ind w:left="0" w:firstLine="420" w:firstLineChars="200"/>
      <w:jc w:val="left"/>
    </w:pPr>
    <w:rPr>
      <w:rFonts w:hint="default"/>
      <w:kern w:val="0"/>
      <w:sz w:val="24"/>
    </w:rPr>
  </w:style>
  <w:style w:type="paragraph" w:styleId="3">
    <w:name w:val="Body Text Indent"/>
    <w:basedOn w:val="1"/>
    <w:next w:val="4"/>
    <w:unhideWhenUsed/>
    <w:qFormat/>
    <w:uiPriority w:val="0"/>
    <w:pPr>
      <w:spacing w:beforeLines="0" w:after="120" w:afterLines="0"/>
      <w:ind w:left="200" w:leftChars="200"/>
    </w:pPr>
    <w:rPr>
      <w:rFonts w:hint="default"/>
      <w:sz w:val="24"/>
    </w:rPr>
  </w:style>
  <w:style w:type="paragraph" w:styleId="4">
    <w:name w:val="toc 3"/>
    <w:basedOn w:val="1"/>
    <w:next w:val="1"/>
    <w:unhideWhenUsed/>
    <w:qFormat/>
    <w:uiPriority w:val="0"/>
    <w:pPr>
      <w:spacing w:beforeLines="0" w:afterLines="0"/>
      <w:ind w:left="400" w:leftChars="400"/>
    </w:pPr>
    <w:rPr>
      <w:rFonts w:hint="default"/>
      <w:sz w:val="21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9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2021-08-07T12:42:02Z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873A12FA38B1458F917033E01C4F06D2</vt:lpwstr>
  </property>
</Properties>
</file>