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bookmarkStart w:id="7" w:name="_GoBack"/>
      <w:bookmarkEnd w:id="7"/>
      <w:r>
        <w:rPr>
          <w:rFonts w:hint="eastAsia" w:asciiTheme="minorEastAsia" w:hAnsiTheme="minorEastAsia" w:eastAsiaTheme="minorEastAsia"/>
          <w:b/>
          <w:sz w:val="28"/>
          <w:szCs w:val="28"/>
          <w:lang w:val="en-US" w:eastAsia="zh-CN"/>
        </w:rPr>
        <w:t>二阶段</w:t>
      </w:r>
      <w:r>
        <w:rPr>
          <w:rFonts w:hint="eastAsia" w:asciiTheme="minorEastAsia" w:hAnsiTheme="minorEastAsia" w:eastAsiaTheme="minorEastAsia"/>
          <w:b/>
          <w:sz w:val="28"/>
          <w:szCs w:val="28"/>
        </w:rPr>
        <w:t>审核计划</w:t>
      </w:r>
    </w:p>
    <w:tbl>
      <w:tblPr>
        <w:tblStyle w:val="6"/>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65"/>
        <w:gridCol w:w="88"/>
        <w:gridCol w:w="301"/>
        <w:gridCol w:w="709"/>
        <w:gridCol w:w="67"/>
        <w:gridCol w:w="20"/>
        <w:gridCol w:w="622"/>
        <w:gridCol w:w="326"/>
        <w:gridCol w:w="1502"/>
        <w:gridCol w:w="440"/>
        <w:gridCol w:w="151"/>
        <w:gridCol w:w="784"/>
        <w:gridCol w:w="287"/>
        <w:gridCol w:w="54"/>
        <w:gridCol w:w="222"/>
        <w:gridCol w:w="762"/>
        <w:gridCol w:w="150"/>
        <w:gridCol w:w="400"/>
        <w:gridCol w:w="61"/>
        <w:gridCol w:w="389"/>
        <w:gridCol w:w="125"/>
        <w:gridCol w:w="105"/>
        <w:gridCol w:w="372"/>
        <w:gridCol w:w="970"/>
        <w:gridCol w:w="12"/>
        <w:gridCol w:w="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586" w:hRule="atLeast"/>
          <w:jc w:val="center"/>
        </w:trPr>
        <w:tc>
          <w:tcPr>
            <w:tcW w:w="1696" w:type="dxa"/>
            <w:gridSpan w:val="4"/>
            <w:vAlign w:val="center"/>
          </w:tcPr>
          <w:p>
            <w:pPr>
              <w:rPr>
                <w:sz w:val="21"/>
                <w:szCs w:val="21"/>
              </w:rPr>
            </w:pPr>
            <w:r>
              <w:rPr>
                <w:rFonts w:hint="eastAsia"/>
                <w:sz w:val="21"/>
                <w:szCs w:val="21"/>
              </w:rPr>
              <w:t>受审核方</w:t>
            </w:r>
          </w:p>
        </w:tc>
        <w:tc>
          <w:tcPr>
            <w:tcW w:w="8530" w:type="dxa"/>
            <w:gridSpan w:val="22"/>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sz w:val="21"/>
                <w:szCs w:val="21"/>
              </w:rPr>
            </w:pPr>
            <w:r>
              <w:rPr>
                <w:rFonts w:hint="eastAsia" w:ascii="Times New Roman" w:hAnsi="Times New Roman" w:eastAsia="宋体" w:cs="Times New Roman"/>
                <w:b w:val="0"/>
                <w:bCs w:val="0"/>
                <w:kern w:val="2"/>
                <w:sz w:val="21"/>
                <w:szCs w:val="21"/>
                <w:lang w:val="en-US" w:eastAsia="zh-CN" w:bidi="ar-SA"/>
              </w:rPr>
              <w:t>杭州临安鼎新农业科技有限公司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705" w:hRule="atLeast"/>
          <w:jc w:val="center"/>
        </w:trPr>
        <w:tc>
          <w:tcPr>
            <w:tcW w:w="1696" w:type="dxa"/>
            <w:gridSpan w:val="4"/>
            <w:vAlign w:val="center"/>
          </w:tcPr>
          <w:p>
            <w:pPr>
              <w:rPr>
                <w:sz w:val="21"/>
                <w:szCs w:val="21"/>
              </w:rPr>
            </w:pPr>
            <w:r>
              <w:rPr>
                <w:rFonts w:hint="eastAsia"/>
                <w:sz w:val="21"/>
                <w:szCs w:val="21"/>
              </w:rPr>
              <w:t>注册地址（同营业执照）</w:t>
            </w:r>
          </w:p>
        </w:tc>
        <w:tc>
          <w:tcPr>
            <w:tcW w:w="8530" w:type="dxa"/>
            <w:gridSpan w:val="22"/>
          </w:tcPr>
          <w:p>
            <w:pPr>
              <w:rPr>
                <w:sz w:val="21"/>
                <w:szCs w:val="21"/>
              </w:rPr>
            </w:pPr>
            <w:r>
              <w:rPr>
                <w:sz w:val="21"/>
                <w:szCs w:val="21"/>
              </w:rPr>
              <w:t>浙江省杭州市临安区玲珑街道双源村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705" w:hRule="atLeast"/>
          <w:jc w:val="center"/>
        </w:trPr>
        <w:tc>
          <w:tcPr>
            <w:tcW w:w="1696" w:type="dxa"/>
            <w:gridSpan w:val="4"/>
            <w:vAlign w:val="center"/>
          </w:tcPr>
          <w:p>
            <w:pPr>
              <w:rPr>
                <w:sz w:val="21"/>
                <w:szCs w:val="21"/>
              </w:rPr>
            </w:pPr>
            <w:r>
              <w:rPr>
                <w:rFonts w:hint="eastAsia"/>
                <w:sz w:val="21"/>
                <w:szCs w:val="21"/>
              </w:rPr>
              <w:t>经营地址（同审核现场）</w:t>
            </w:r>
          </w:p>
        </w:tc>
        <w:tc>
          <w:tcPr>
            <w:tcW w:w="8530" w:type="dxa"/>
            <w:gridSpan w:val="22"/>
          </w:tcPr>
          <w:p>
            <w:pPr>
              <w:rPr>
                <w:sz w:val="21"/>
                <w:szCs w:val="21"/>
              </w:rPr>
            </w:pPr>
            <w:r>
              <w:rPr>
                <w:sz w:val="21"/>
                <w:szCs w:val="21"/>
              </w:rPr>
              <w:t>浙江省杭州市临安区玲珑街道双源村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660" w:hRule="atLeast"/>
          <w:jc w:val="center"/>
        </w:trPr>
        <w:tc>
          <w:tcPr>
            <w:tcW w:w="1696" w:type="dxa"/>
            <w:gridSpan w:val="4"/>
            <w:vAlign w:val="center"/>
          </w:tcPr>
          <w:p>
            <w:pPr>
              <w:rPr>
                <w:sz w:val="21"/>
                <w:szCs w:val="21"/>
              </w:rPr>
            </w:pPr>
            <w:r>
              <w:rPr>
                <w:rFonts w:hint="eastAsia"/>
                <w:sz w:val="21"/>
                <w:szCs w:val="21"/>
              </w:rPr>
              <w:t>合同编号</w:t>
            </w:r>
          </w:p>
        </w:tc>
        <w:tc>
          <w:tcPr>
            <w:tcW w:w="3837" w:type="dxa"/>
            <w:gridSpan w:val="8"/>
            <w:vAlign w:val="center"/>
          </w:tcPr>
          <w:p>
            <w:pPr>
              <w:rPr>
                <w:sz w:val="21"/>
                <w:szCs w:val="21"/>
              </w:rPr>
            </w:pPr>
            <w:bookmarkStart w:id="0" w:name="合同编号"/>
            <w:r>
              <w:rPr>
                <w:rFonts w:hint="eastAsia"/>
                <w:sz w:val="21"/>
                <w:szCs w:val="21"/>
              </w:rPr>
              <w:t>0734-2021-H</w:t>
            </w:r>
            <w:bookmarkEnd w:id="0"/>
          </w:p>
        </w:tc>
        <w:tc>
          <w:tcPr>
            <w:tcW w:w="1071" w:type="dxa"/>
            <w:gridSpan w:val="2"/>
            <w:vAlign w:val="center"/>
          </w:tcPr>
          <w:p>
            <w:pPr>
              <w:rPr>
                <w:sz w:val="21"/>
                <w:szCs w:val="21"/>
              </w:rPr>
            </w:pPr>
            <w:r>
              <w:rPr>
                <w:rFonts w:hint="eastAsia"/>
                <w:sz w:val="21"/>
                <w:szCs w:val="21"/>
              </w:rPr>
              <w:t>审核领域</w:t>
            </w:r>
          </w:p>
        </w:tc>
        <w:tc>
          <w:tcPr>
            <w:tcW w:w="3622" w:type="dxa"/>
            <w:gridSpan w:val="12"/>
            <w:vAlign w:val="center"/>
          </w:tcPr>
          <w:p>
            <w:pPr>
              <w:rPr>
                <w:spacing w:val="-2"/>
                <w:sz w:val="21"/>
                <w:szCs w:val="21"/>
              </w:rPr>
            </w:pPr>
            <w:r>
              <w:rPr>
                <w:rFonts w:hint="eastAsia"/>
                <w:sz w:val="21"/>
                <w:szCs w:val="21"/>
              </w:rPr>
              <w:t>□</w:t>
            </w:r>
            <w:r>
              <w:rPr>
                <w:spacing w:val="-2"/>
                <w:sz w:val="21"/>
                <w:szCs w:val="21"/>
              </w:rPr>
              <w:t>QMS</w:t>
            </w:r>
            <w:r>
              <w:rPr>
                <w:rFonts w:hint="eastAsia"/>
                <w:sz w:val="21"/>
                <w:szCs w:val="21"/>
              </w:rPr>
              <w:t>□5</w:t>
            </w:r>
            <w:r>
              <w:rPr>
                <w:sz w:val="21"/>
                <w:szCs w:val="21"/>
              </w:rPr>
              <w:t>0430</w:t>
            </w:r>
            <w:r>
              <w:rPr>
                <w:rFonts w:hint="eastAsia"/>
                <w:sz w:val="21"/>
                <w:szCs w:val="21"/>
              </w:rPr>
              <w:t>□</w:t>
            </w:r>
            <w:r>
              <w:rPr>
                <w:spacing w:val="-2"/>
                <w:sz w:val="21"/>
                <w:szCs w:val="21"/>
              </w:rPr>
              <w:t>EMS</w:t>
            </w:r>
            <w:r>
              <w:rPr>
                <w:rFonts w:hint="eastAsia"/>
                <w:sz w:val="21"/>
                <w:szCs w:val="21"/>
              </w:rPr>
              <w:t>□</w:t>
            </w:r>
            <w:r>
              <w:rPr>
                <w:spacing w:val="-2"/>
                <w:sz w:val="21"/>
                <w:szCs w:val="21"/>
              </w:rPr>
              <w:t xml:space="preserve">OHSMS </w:t>
            </w:r>
          </w:p>
          <w:p>
            <w:pPr>
              <w:rPr>
                <w:sz w:val="21"/>
                <w:szCs w:val="21"/>
              </w:rPr>
            </w:pPr>
            <w:r>
              <w:rPr>
                <w:rFonts w:hint="eastAsia"/>
                <w:sz w:val="21"/>
                <w:szCs w:val="21"/>
              </w:rPr>
              <w:t>□</w:t>
            </w:r>
            <w:r>
              <w:rPr>
                <w:rFonts w:hint="eastAsia"/>
                <w:spacing w:val="-2"/>
                <w:sz w:val="21"/>
                <w:szCs w:val="21"/>
              </w:rPr>
              <w:t>FS</w:t>
            </w:r>
            <w:r>
              <w:rPr>
                <w:spacing w:val="-2"/>
                <w:sz w:val="21"/>
                <w:szCs w:val="21"/>
              </w:rPr>
              <w:t xml:space="preserve">MS </w:t>
            </w:r>
            <w:r>
              <w:rPr>
                <w:rFonts w:hint="eastAsia"/>
                <w:sz w:val="21"/>
                <w:szCs w:val="21"/>
              </w:rPr>
              <w:t>☑</w:t>
            </w:r>
            <w:r>
              <w:rPr>
                <w:rFonts w:hint="eastAsia"/>
                <w:spacing w:val="-2"/>
                <w:sz w:val="21"/>
                <w:szCs w:val="21"/>
              </w:rPr>
              <w:t>HACCP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365" w:hRule="atLeast"/>
          <w:jc w:val="center"/>
        </w:trPr>
        <w:tc>
          <w:tcPr>
            <w:tcW w:w="1696" w:type="dxa"/>
            <w:gridSpan w:val="4"/>
            <w:vAlign w:val="center"/>
          </w:tcPr>
          <w:p>
            <w:pPr>
              <w:rPr>
                <w:sz w:val="21"/>
                <w:szCs w:val="21"/>
              </w:rPr>
            </w:pPr>
            <w:r>
              <w:rPr>
                <w:rFonts w:hint="eastAsia"/>
                <w:sz w:val="21"/>
                <w:szCs w:val="21"/>
              </w:rPr>
              <w:t>联系人</w:t>
            </w:r>
          </w:p>
        </w:tc>
        <w:tc>
          <w:tcPr>
            <w:tcW w:w="3837" w:type="dxa"/>
            <w:gridSpan w:val="8"/>
            <w:vAlign w:val="top"/>
          </w:tcPr>
          <w:p>
            <w:pPr>
              <w:jc w:val="left"/>
              <w:rPr>
                <w:sz w:val="21"/>
                <w:szCs w:val="21"/>
              </w:rPr>
            </w:pPr>
            <w:bookmarkStart w:id="1" w:name="联系人"/>
            <w:r>
              <w:rPr>
                <w:sz w:val="21"/>
                <w:szCs w:val="21"/>
              </w:rPr>
              <w:t>卢利芬</w:t>
            </w:r>
            <w:bookmarkEnd w:id="1"/>
          </w:p>
        </w:tc>
        <w:tc>
          <w:tcPr>
            <w:tcW w:w="1071" w:type="dxa"/>
            <w:gridSpan w:val="2"/>
            <w:vAlign w:val="center"/>
          </w:tcPr>
          <w:p>
            <w:pPr>
              <w:rPr>
                <w:sz w:val="21"/>
                <w:szCs w:val="21"/>
              </w:rPr>
            </w:pPr>
            <w:r>
              <w:rPr>
                <w:rFonts w:hint="eastAsia"/>
                <w:sz w:val="21"/>
                <w:szCs w:val="21"/>
              </w:rPr>
              <w:t>联系电话</w:t>
            </w:r>
          </w:p>
        </w:tc>
        <w:tc>
          <w:tcPr>
            <w:tcW w:w="1649" w:type="dxa"/>
            <w:gridSpan w:val="6"/>
            <w:vAlign w:val="center"/>
          </w:tcPr>
          <w:p>
            <w:pPr>
              <w:rPr>
                <w:sz w:val="21"/>
                <w:szCs w:val="21"/>
              </w:rPr>
            </w:pPr>
            <w:bookmarkStart w:id="2" w:name="联系人手机"/>
            <w:r>
              <w:rPr>
                <w:sz w:val="21"/>
                <w:szCs w:val="21"/>
              </w:rPr>
              <w:t>15397888333</w:t>
            </w:r>
            <w:bookmarkEnd w:id="2"/>
          </w:p>
        </w:tc>
        <w:tc>
          <w:tcPr>
            <w:tcW w:w="991" w:type="dxa"/>
            <w:gridSpan w:val="4"/>
            <w:vMerge w:val="restart"/>
            <w:vAlign w:val="center"/>
          </w:tcPr>
          <w:p>
            <w:pPr>
              <w:rPr>
                <w:sz w:val="21"/>
                <w:szCs w:val="21"/>
              </w:rPr>
            </w:pPr>
            <w:r>
              <w:rPr>
                <w:rFonts w:hint="eastAsia"/>
                <w:sz w:val="21"/>
                <w:szCs w:val="21"/>
              </w:rPr>
              <w:t>邮箱</w:t>
            </w:r>
          </w:p>
        </w:tc>
        <w:tc>
          <w:tcPr>
            <w:tcW w:w="982" w:type="dxa"/>
            <w:gridSpan w:val="2"/>
            <w:vMerge w:val="restart"/>
            <w:vAlign w:val="center"/>
          </w:tcPr>
          <w:p>
            <w:pPr>
              <w:rPr>
                <w:rFonts w:hint="eastAsia" w:eastAsia="宋体"/>
                <w:sz w:val="21"/>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454" w:hRule="atLeast"/>
          <w:jc w:val="center"/>
        </w:trPr>
        <w:tc>
          <w:tcPr>
            <w:tcW w:w="1696" w:type="dxa"/>
            <w:gridSpan w:val="4"/>
            <w:vAlign w:val="center"/>
          </w:tcPr>
          <w:p>
            <w:r>
              <w:rPr>
                <w:rFonts w:hint="eastAsia"/>
              </w:rPr>
              <w:t>最高管理者或管理者代表</w:t>
            </w:r>
          </w:p>
        </w:tc>
        <w:tc>
          <w:tcPr>
            <w:tcW w:w="3837" w:type="dxa"/>
            <w:gridSpan w:val="8"/>
            <w:vAlign w:val="center"/>
          </w:tcPr>
          <w:p>
            <w:pPr>
              <w:jc w:val="left"/>
              <w:rPr>
                <w:rFonts w:hint="eastAsia" w:eastAsia="宋体"/>
                <w:sz w:val="21"/>
                <w:szCs w:val="21"/>
                <w:lang w:eastAsia="zh-CN"/>
              </w:rPr>
            </w:pPr>
            <w:bookmarkStart w:id="3" w:name="法人"/>
            <w:r>
              <w:rPr>
                <w:sz w:val="21"/>
                <w:szCs w:val="21"/>
              </w:rPr>
              <w:t>郎强军</w:t>
            </w:r>
            <w:bookmarkEnd w:id="3"/>
            <w:r>
              <w:rPr>
                <w:rFonts w:hint="eastAsia"/>
                <w:sz w:val="21"/>
                <w:szCs w:val="21"/>
                <w:lang w:eastAsia="zh-CN"/>
              </w:rPr>
              <w:t>（</w:t>
            </w:r>
            <w:r>
              <w:rPr>
                <w:rFonts w:hint="eastAsia"/>
                <w:sz w:val="21"/>
                <w:szCs w:val="21"/>
                <w:lang w:val="en-US" w:eastAsia="zh-CN"/>
              </w:rPr>
              <w:t>法人</w:t>
            </w:r>
            <w:r>
              <w:rPr>
                <w:rFonts w:hint="eastAsia"/>
                <w:sz w:val="21"/>
                <w:szCs w:val="21"/>
                <w:lang w:eastAsia="zh-CN"/>
              </w:rPr>
              <w:t>）</w:t>
            </w:r>
          </w:p>
        </w:tc>
        <w:tc>
          <w:tcPr>
            <w:tcW w:w="1071" w:type="dxa"/>
            <w:gridSpan w:val="2"/>
            <w:vAlign w:val="center"/>
          </w:tcPr>
          <w:p>
            <w:pPr>
              <w:rPr>
                <w:sz w:val="21"/>
                <w:szCs w:val="21"/>
              </w:rPr>
            </w:pPr>
            <w:r>
              <w:rPr>
                <w:rFonts w:hint="eastAsia"/>
                <w:sz w:val="21"/>
                <w:szCs w:val="21"/>
              </w:rPr>
              <w:t>联系电话</w:t>
            </w:r>
          </w:p>
        </w:tc>
        <w:tc>
          <w:tcPr>
            <w:tcW w:w="1649" w:type="dxa"/>
            <w:gridSpan w:val="6"/>
            <w:vAlign w:val="center"/>
          </w:tcPr>
          <w:p>
            <w:pPr>
              <w:rPr>
                <w:rFonts w:hint="eastAsia" w:eastAsia="宋体"/>
                <w:lang w:eastAsia="zh-CN"/>
              </w:rPr>
            </w:pPr>
            <w:r>
              <w:rPr>
                <w:rFonts w:hint="eastAsia"/>
                <w:sz w:val="21"/>
                <w:szCs w:val="21"/>
                <w:lang w:eastAsia="zh-CN"/>
              </w:rPr>
              <w:t>——</w:t>
            </w:r>
          </w:p>
        </w:tc>
        <w:tc>
          <w:tcPr>
            <w:tcW w:w="991" w:type="dxa"/>
            <w:gridSpan w:val="4"/>
            <w:vMerge w:val="continue"/>
            <w:vAlign w:val="center"/>
          </w:tcPr>
          <w:p/>
        </w:tc>
        <w:tc>
          <w:tcPr>
            <w:tcW w:w="982"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42" w:type="dxa"/>
            <w:vAlign w:val="center"/>
          </w:tcPr>
          <w:p>
            <w:pPr>
              <w:rPr>
                <w:b/>
                <w:sz w:val="20"/>
              </w:rPr>
            </w:pPr>
            <w:r>
              <w:rPr>
                <w:rFonts w:hint="eastAsia"/>
                <w:b/>
                <w:sz w:val="20"/>
              </w:rPr>
              <w:t>审核类型</w:t>
            </w:r>
          </w:p>
        </w:tc>
        <w:tc>
          <w:tcPr>
            <w:tcW w:w="9179" w:type="dxa"/>
            <w:gridSpan w:val="26"/>
            <w:vAlign w:val="center"/>
          </w:tcPr>
          <w:p>
            <w:pPr>
              <w:rPr>
                <w:rFonts w:ascii="宋体" w:hAnsi="宋体"/>
                <w:b/>
                <w:bCs/>
                <w:sz w:val="20"/>
              </w:rPr>
            </w:pPr>
            <w:bookmarkStart w:id="4" w:name="审核类型ZB"/>
            <w:r>
              <w:rPr>
                <w:rFonts w:hint="eastAsia" w:ascii="宋体" w:hAnsi="宋体"/>
                <w:b/>
                <w:bCs/>
                <w:sz w:val="20"/>
              </w:rPr>
              <w:t xml:space="preserve">☑初次认证第（二）阶段  □监督审核 </w:t>
            </w:r>
            <w:bookmarkEnd w:id="4"/>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42" w:type="dxa"/>
            <w:vAlign w:val="center"/>
          </w:tcPr>
          <w:p>
            <w:pPr>
              <w:rPr>
                <w:sz w:val="20"/>
              </w:rPr>
            </w:pPr>
            <w:r>
              <w:rPr>
                <w:rFonts w:hint="eastAsia"/>
                <w:sz w:val="20"/>
              </w:rPr>
              <w:t>审核目的</w:t>
            </w:r>
          </w:p>
        </w:tc>
        <w:tc>
          <w:tcPr>
            <w:tcW w:w="9179" w:type="dxa"/>
            <w:gridSpan w:val="26"/>
          </w:tcPr>
          <w:p>
            <w:pPr>
              <w:rPr>
                <w:rFonts w:ascii="宋体" w:hAnsi="宋体"/>
                <w:b/>
                <w:bCs/>
                <w:sz w:val="20"/>
                <w:szCs w:val="22"/>
              </w:rPr>
            </w:pPr>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42" w:type="dxa"/>
            <w:vMerge w:val="restart"/>
            <w:vAlign w:val="center"/>
          </w:tcPr>
          <w:p>
            <w:pPr>
              <w:rPr>
                <w:sz w:val="20"/>
              </w:rPr>
            </w:pPr>
            <w:r>
              <w:rPr>
                <w:rFonts w:hint="eastAsia"/>
                <w:sz w:val="20"/>
              </w:rPr>
              <w:t>审核范围</w:t>
            </w:r>
          </w:p>
        </w:tc>
        <w:tc>
          <w:tcPr>
            <w:tcW w:w="1330" w:type="dxa"/>
            <w:gridSpan w:val="5"/>
            <w:vAlign w:val="center"/>
          </w:tcPr>
          <w:p>
            <w:pPr>
              <w:rPr>
                <w:sz w:val="20"/>
              </w:rPr>
            </w:pPr>
            <w:r>
              <w:rPr>
                <w:spacing w:val="-2"/>
                <w:sz w:val="20"/>
              </w:rPr>
              <w:t>QMS</w:t>
            </w:r>
          </w:p>
        </w:tc>
        <w:tc>
          <w:tcPr>
            <w:tcW w:w="5720" w:type="dxa"/>
            <w:gridSpan w:val="13"/>
            <w:vAlign w:val="center"/>
          </w:tcPr>
          <w:p>
            <w:pPr>
              <w:rPr>
                <w:sz w:val="20"/>
              </w:rPr>
            </w:pPr>
            <w:r>
              <w:rPr>
                <w:rFonts w:hint="eastAsia"/>
                <w:sz w:val="20"/>
              </w:rPr>
              <w:t>——</w:t>
            </w:r>
          </w:p>
        </w:tc>
        <w:tc>
          <w:tcPr>
            <w:tcW w:w="680" w:type="dxa"/>
            <w:gridSpan w:val="4"/>
            <w:vMerge w:val="restart"/>
            <w:vAlign w:val="center"/>
          </w:tcPr>
          <w:p>
            <w:pPr>
              <w:rPr>
                <w:sz w:val="20"/>
              </w:rPr>
            </w:pPr>
            <w:r>
              <w:rPr>
                <w:rFonts w:hint="eastAsia"/>
                <w:sz w:val="20"/>
              </w:rPr>
              <w:t>专业</w:t>
            </w:r>
          </w:p>
          <w:p>
            <w:pPr>
              <w:rPr>
                <w:sz w:val="20"/>
              </w:rPr>
            </w:pPr>
          </w:p>
          <w:p>
            <w:pPr>
              <w:rPr>
                <w:sz w:val="20"/>
              </w:rPr>
            </w:pPr>
            <w:r>
              <w:rPr>
                <w:rFonts w:hint="eastAsia"/>
                <w:sz w:val="20"/>
              </w:rPr>
              <w:t>代码</w:t>
            </w:r>
          </w:p>
        </w:tc>
        <w:tc>
          <w:tcPr>
            <w:tcW w:w="1449" w:type="dxa"/>
            <w:gridSpan w:val="4"/>
            <w:vAlign w:val="center"/>
          </w:tcPr>
          <w:p>
            <w:pPr>
              <w:jc w:val="lef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42" w:type="dxa"/>
            <w:vMerge w:val="continue"/>
            <w:vAlign w:val="center"/>
          </w:tcPr>
          <w:p/>
        </w:tc>
        <w:tc>
          <w:tcPr>
            <w:tcW w:w="1330" w:type="dxa"/>
            <w:gridSpan w:val="5"/>
            <w:vAlign w:val="center"/>
          </w:tcPr>
          <w:p>
            <w:pPr>
              <w:rPr>
                <w:sz w:val="20"/>
              </w:rPr>
            </w:pPr>
            <w:r>
              <w:rPr>
                <w:rFonts w:hint="eastAsia"/>
                <w:spacing w:val="-2"/>
                <w:sz w:val="20"/>
              </w:rPr>
              <w:t>Ec</w:t>
            </w:r>
            <w:r>
              <w:rPr>
                <w:spacing w:val="-2"/>
                <w:sz w:val="20"/>
              </w:rPr>
              <w:t>MS</w:t>
            </w:r>
          </w:p>
        </w:tc>
        <w:tc>
          <w:tcPr>
            <w:tcW w:w="5720" w:type="dxa"/>
            <w:gridSpan w:val="13"/>
            <w:vAlign w:val="center"/>
          </w:tcPr>
          <w:p>
            <w:pPr>
              <w:rPr>
                <w:sz w:val="20"/>
              </w:rPr>
            </w:pPr>
            <w:r>
              <w:rPr>
                <w:rFonts w:hint="eastAsia"/>
                <w:sz w:val="20"/>
              </w:rPr>
              <w:t>——</w:t>
            </w:r>
          </w:p>
        </w:tc>
        <w:tc>
          <w:tcPr>
            <w:tcW w:w="680" w:type="dxa"/>
            <w:gridSpan w:val="4"/>
            <w:vMerge w:val="continue"/>
            <w:vAlign w:val="center"/>
          </w:tcPr>
          <w:p>
            <w:pPr>
              <w:rPr>
                <w:sz w:val="20"/>
              </w:rPr>
            </w:pPr>
          </w:p>
        </w:tc>
        <w:tc>
          <w:tcPr>
            <w:tcW w:w="1449" w:type="dxa"/>
            <w:gridSpan w:val="4"/>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42" w:type="dxa"/>
            <w:vMerge w:val="continue"/>
            <w:vAlign w:val="center"/>
          </w:tcPr>
          <w:p>
            <w:pPr>
              <w:rPr>
                <w:sz w:val="20"/>
              </w:rPr>
            </w:pPr>
          </w:p>
        </w:tc>
        <w:tc>
          <w:tcPr>
            <w:tcW w:w="1330" w:type="dxa"/>
            <w:gridSpan w:val="5"/>
            <w:vAlign w:val="center"/>
          </w:tcPr>
          <w:p>
            <w:pPr>
              <w:rPr>
                <w:sz w:val="20"/>
              </w:rPr>
            </w:pPr>
            <w:r>
              <w:rPr>
                <w:spacing w:val="-2"/>
                <w:sz w:val="20"/>
              </w:rPr>
              <w:t>EMS</w:t>
            </w:r>
          </w:p>
        </w:tc>
        <w:tc>
          <w:tcPr>
            <w:tcW w:w="5720" w:type="dxa"/>
            <w:gridSpan w:val="13"/>
            <w:vAlign w:val="center"/>
          </w:tcPr>
          <w:p>
            <w:pPr>
              <w:rPr>
                <w:sz w:val="20"/>
              </w:rPr>
            </w:pPr>
            <w:r>
              <w:rPr>
                <w:rFonts w:hint="eastAsia"/>
                <w:sz w:val="20"/>
              </w:rPr>
              <w:t>——</w:t>
            </w:r>
          </w:p>
        </w:tc>
        <w:tc>
          <w:tcPr>
            <w:tcW w:w="680" w:type="dxa"/>
            <w:gridSpan w:val="4"/>
            <w:vMerge w:val="continue"/>
            <w:vAlign w:val="center"/>
          </w:tcPr>
          <w:p>
            <w:pPr>
              <w:rPr>
                <w:sz w:val="20"/>
              </w:rPr>
            </w:pPr>
          </w:p>
        </w:tc>
        <w:tc>
          <w:tcPr>
            <w:tcW w:w="1449" w:type="dxa"/>
            <w:gridSpan w:val="4"/>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42" w:type="dxa"/>
            <w:vMerge w:val="continue"/>
            <w:vAlign w:val="center"/>
          </w:tcPr>
          <w:p>
            <w:pPr>
              <w:rPr>
                <w:sz w:val="20"/>
              </w:rPr>
            </w:pPr>
          </w:p>
        </w:tc>
        <w:tc>
          <w:tcPr>
            <w:tcW w:w="1330" w:type="dxa"/>
            <w:gridSpan w:val="5"/>
            <w:vAlign w:val="center"/>
          </w:tcPr>
          <w:p>
            <w:pPr>
              <w:rPr>
                <w:sz w:val="20"/>
              </w:rPr>
            </w:pPr>
            <w:r>
              <w:rPr>
                <w:spacing w:val="-2"/>
                <w:sz w:val="20"/>
              </w:rPr>
              <w:t>OHSMS</w:t>
            </w:r>
          </w:p>
        </w:tc>
        <w:tc>
          <w:tcPr>
            <w:tcW w:w="5720" w:type="dxa"/>
            <w:gridSpan w:val="13"/>
            <w:vAlign w:val="center"/>
          </w:tcPr>
          <w:p>
            <w:pPr>
              <w:rPr>
                <w:sz w:val="20"/>
              </w:rPr>
            </w:pPr>
            <w:r>
              <w:rPr>
                <w:rFonts w:hint="eastAsia"/>
                <w:sz w:val="20"/>
              </w:rPr>
              <w:t>——</w:t>
            </w:r>
          </w:p>
        </w:tc>
        <w:tc>
          <w:tcPr>
            <w:tcW w:w="680" w:type="dxa"/>
            <w:gridSpan w:val="4"/>
            <w:vMerge w:val="continue"/>
            <w:vAlign w:val="center"/>
          </w:tcPr>
          <w:p>
            <w:pPr>
              <w:rPr>
                <w:sz w:val="20"/>
              </w:rPr>
            </w:pPr>
          </w:p>
        </w:tc>
        <w:tc>
          <w:tcPr>
            <w:tcW w:w="1449" w:type="dxa"/>
            <w:gridSpan w:val="4"/>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42" w:type="dxa"/>
            <w:vMerge w:val="continue"/>
            <w:vAlign w:val="center"/>
          </w:tcPr>
          <w:p>
            <w:pPr>
              <w:rPr>
                <w:sz w:val="20"/>
              </w:rPr>
            </w:pPr>
          </w:p>
        </w:tc>
        <w:tc>
          <w:tcPr>
            <w:tcW w:w="1330" w:type="dxa"/>
            <w:gridSpan w:val="5"/>
            <w:vAlign w:val="center"/>
          </w:tcPr>
          <w:p>
            <w:pPr>
              <w:rPr>
                <w:sz w:val="20"/>
              </w:rPr>
            </w:pPr>
            <w:r>
              <w:rPr>
                <w:rFonts w:hint="eastAsia" w:ascii="宋体" w:hAnsi="宋体"/>
                <w:b/>
                <w:bCs/>
                <w:sz w:val="20"/>
              </w:rPr>
              <w:t xml:space="preserve">FSMS </w:t>
            </w:r>
          </w:p>
        </w:tc>
        <w:tc>
          <w:tcPr>
            <w:tcW w:w="5720" w:type="dxa"/>
            <w:gridSpan w:val="13"/>
            <w:vAlign w:val="center"/>
          </w:tcPr>
          <w:p>
            <w:pPr>
              <w:rPr>
                <w:sz w:val="20"/>
              </w:rPr>
            </w:pPr>
            <w:r>
              <w:rPr>
                <w:rFonts w:hint="eastAsia"/>
                <w:sz w:val="20"/>
              </w:rPr>
              <w:t>——</w:t>
            </w:r>
          </w:p>
        </w:tc>
        <w:tc>
          <w:tcPr>
            <w:tcW w:w="680" w:type="dxa"/>
            <w:gridSpan w:val="4"/>
            <w:vMerge w:val="continue"/>
            <w:vAlign w:val="center"/>
          </w:tcPr>
          <w:p>
            <w:pPr>
              <w:rPr>
                <w:sz w:val="20"/>
              </w:rPr>
            </w:pPr>
          </w:p>
        </w:tc>
        <w:tc>
          <w:tcPr>
            <w:tcW w:w="1449" w:type="dxa"/>
            <w:gridSpan w:val="4"/>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2" w:type="dxa"/>
            <w:vMerge w:val="continue"/>
            <w:vAlign w:val="center"/>
          </w:tcPr>
          <w:p>
            <w:pPr>
              <w:rPr>
                <w:sz w:val="20"/>
              </w:rPr>
            </w:pPr>
          </w:p>
        </w:tc>
        <w:tc>
          <w:tcPr>
            <w:tcW w:w="1330" w:type="dxa"/>
            <w:gridSpan w:val="5"/>
            <w:vAlign w:val="center"/>
          </w:tcPr>
          <w:p>
            <w:pPr>
              <w:rPr>
                <w:sz w:val="20"/>
              </w:rPr>
            </w:pPr>
            <w:r>
              <w:rPr>
                <w:rFonts w:hint="eastAsia" w:ascii="宋体" w:hAnsi="宋体"/>
                <w:b/>
                <w:bCs/>
                <w:sz w:val="20"/>
              </w:rPr>
              <w:t>HACCP</w:t>
            </w:r>
          </w:p>
        </w:tc>
        <w:tc>
          <w:tcPr>
            <w:tcW w:w="5720" w:type="dxa"/>
            <w:gridSpan w:val="13"/>
            <w:vAlign w:val="center"/>
          </w:tcPr>
          <w:p>
            <w:pPr>
              <w:rPr>
                <w:sz w:val="20"/>
              </w:rPr>
            </w:pPr>
            <w:r>
              <w:t>H：</w:t>
            </w:r>
            <w:bookmarkStart w:id="5" w:name="审核范围"/>
            <w:r>
              <w:rPr>
                <w:rFonts w:hint="eastAsia" w:ascii="宋体" w:hAnsi="宋体"/>
                <w:sz w:val="21"/>
                <w:szCs w:val="21"/>
              </w:rPr>
              <w:t>位于浙江省杭州市临安区玲珑街道双源村的杭州临安鼎新农业科技有限公司加工车间的果蔬包装</w:t>
            </w:r>
            <w:bookmarkEnd w:id="5"/>
            <w:r>
              <w:rPr>
                <w:rFonts w:hint="eastAsia" w:ascii="宋体" w:hAnsi="宋体"/>
                <w:sz w:val="21"/>
                <w:szCs w:val="21"/>
              </w:rPr>
              <w:t xml:space="preserve"> </w:t>
            </w:r>
          </w:p>
        </w:tc>
        <w:tc>
          <w:tcPr>
            <w:tcW w:w="680" w:type="dxa"/>
            <w:gridSpan w:val="4"/>
            <w:vMerge w:val="continue"/>
            <w:vAlign w:val="center"/>
          </w:tcPr>
          <w:p>
            <w:pPr>
              <w:rPr>
                <w:sz w:val="20"/>
              </w:rPr>
            </w:pPr>
          </w:p>
        </w:tc>
        <w:tc>
          <w:tcPr>
            <w:tcW w:w="1449" w:type="dxa"/>
            <w:gridSpan w:val="4"/>
            <w:vAlign w:val="center"/>
          </w:tcPr>
          <w:p>
            <w:pPr>
              <w:rPr>
                <w:rFonts w:hint="eastAsia" w:eastAsia="宋体"/>
                <w:sz w:val="20"/>
                <w:lang w:eastAsia="zh-CN"/>
              </w:rPr>
            </w:pPr>
            <w:r>
              <w:rPr>
                <w:rFonts w:hint="eastAsia"/>
              </w:rPr>
              <w:t>H</w:t>
            </w:r>
            <w:r>
              <w:t>：</w:t>
            </w:r>
            <w:bookmarkStart w:id="6" w:name="专业代码"/>
            <w:r>
              <w:rPr>
                <w:rFonts w:hint="eastAsia"/>
                <w:b/>
                <w:sz w:val="21"/>
                <w:szCs w:val="21"/>
              </w:rPr>
              <w:t>C</w:t>
            </w:r>
            <w:r>
              <w:rPr>
                <w:rFonts w:hint="eastAsia"/>
                <w:b/>
                <w:sz w:val="21"/>
                <w:szCs w:val="21"/>
                <w:lang w:val="en-US" w:eastAsia="zh-CN"/>
              </w:rPr>
              <w:t>II-</w:t>
            </w:r>
            <w:bookmarkEnd w:id="6"/>
            <w:r>
              <w:rPr>
                <w:rFonts w:hint="eastAsia"/>
                <w:b/>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42" w:type="dxa"/>
            <w:vMerge w:val="continue"/>
            <w:vAlign w:val="center"/>
          </w:tcPr>
          <w:p>
            <w:pPr>
              <w:rPr>
                <w:sz w:val="20"/>
              </w:rPr>
            </w:pPr>
          </w:p>
        </w:tc>
        <w:tc>
          <w:tcPr>
            <w:tcW w:w="1330" w:type="dxa"/>
            <w:gridSpan w:val="5"/>
            <w:vAlign w:val="center"/>
          </w:tcPr>
          <w:p>
            <w:pPr>
              <w:rPr>
                <w:rFonts w:ascii="宋体" w:hAnsi="宋体"/>
                <w:b/>
                <w:bCs/>
                <w:sz w:val="20"/>
              </w:rPr>
            </w:pPr>
            <w:r>
              <w:rPr>
                <w:rFonts w:hint="eastAsia" w:ascii="宋体" w:hAnsi="宋体"/>
                <w:b/>
                <w:bCs/>
                <w:sz w:val="20"/>
              </w:rPr>
              <w:t>EnMS</w:t>
            </w:r>
          </w:p>
        </w:tc>
        <w:tc>
          <w:tcPr>
            <w:tcW w:w="5720" w:type="dxa"/>
            <w:gridSpan w:val="13"/>
            <w:vAlign w:val="center"/>
          </w:tcPr>
          <w:p>
            <w:pPr>
              <w:rPr>
                <w:sz w:val="20"/>
              </w:rPr>
            </w:pPr>
            <w:r>
              <w:rPr>
                <w:rFonts w:hint="eastAsia"/>
                <w:sz w:val="20"/>
              </w:rPr>
              <w:t>——</w:t>
            </w:r>
          </w:p>
        </w:tc>
        <w:tc>
          <w:tcPr>
            <w:tcW w:w="680" w:type="dxa"/>
            <w:gridSpan w:val="4"/>
            <w:vMerge w:val="continue"/>
            <w:vAlign w:val="center"/>
          </w:tcPr>
          <w:p>
            <w:pPr>
              <w:rPr>
                <w:sz w:val="20"/>
              </w:rPr>
            </w:pPr>
          </w:p>
        </w:tc>
        <w:tc>
          <w:tcPr>
            <w:tcW w:w="1449" w:type="dxa"/>
            <w:gridSpan w:val="4"/>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142" w:type="dxa"/>
            <w:vAlign w:val="center"/>
          </w:tcPr>
          <w:p>
            <w:pPr>
              <w:rPr>
                <w:sz w:val="20"/>
              </w:rPr>
            </w:pPr>
            <w:r>
              <w:rPr>
                <w:rFonts w:hint="eastAsia"/>
                <w:sz w:val="20"/>
              </w:rPr>
              <w:t>审核准则</w:t>
            </w:r>
          </w:p>
        </w:tc>
        <w:tc>
          <w:tcPr>
            <w:tcW w:w="9179" w:type="dxa"/>
            <w:gridSpan w:val="26"/>
            <w:vAlign w:val="center"/>
          </w:tcPr>
          <w:p>
            <w:pPr>
              <w:rPr>
                <w:rFonts w:hint="eastAsia" w:ascii="宋体" w:hAnsi="宋体"/>
                <w:b/>
                <w:sz w:val="21"/>
                <w:szCs w:val="21"/>
              </w:rPr>
            </w:pPr>
            <w:r>
              <w:rPr>
                <w:rFonts w:hint="eastAsia" w:ascii="宋体" w:hAnsi="宋体"/>
                <w:b/>
                <w:sz w:val="21"/>
                <w:szCs w:val="21"/>
              </w:rPr>
              <w:t>□GB/T19001-2016</w:t>
            </w:r>
          </w:p>
          <w:p>
            <w:pPr>
              <w:rPr>
                <w:rFonts w:ascii="宋体" w:hAnsi="宋体"/>
                <w:b/>
                <w:sz w:val="21"/>
                <w:szCs w:val="21"/>
              </w:rPr>
            </w:pPr>
            <w:r>
              <w:rPr>
                <w:rFonts w:hint="eastAsia" w:ascii="宋体" w:hAnsi="宋体"/>
                <w:b/>
                <w:sz w:val="21"/>
                <w:szCs w:val="21"/>
              </w:rPr>
              <w:t>□GB/T 50430-2017</w:t>
            </w:r>
            <w:r>
              <w:rPr>
                <w:rFonts w:ascii="宋体" w:hAnsi="宋体"/>
                <w:b/>
                <w:sz w:val="21"/>
                <w:szCs w:val="21"/>
              </w:rPr>
              <w:t xml:space="preserve">  </w:t>
            </w:r>
          </w:p>
          <w:p>
            <w:pPr>
              <w:rPr>
                <w:rFonts w:ascii="宋体" w:hAnsi="宋体"/>
                <w:b/>
                <w:sz w:val="21"/>
                <w:szCs w:val="21"/>
              </w:rPr>
            </w:pPr>
            <w:r>
              <w:rPr>
                <w:rFonts w:hint="eastAsia" w:ascii="宋体" w:hAnsi="宋体"/>
                <w:b/>
                <w:sz w:val="21"/>
                <w:szCs w:val="21"/>
              </w:rPr>
              <w:t>□GB/T24001-2016</w:t>
            </w:r>
            <w:r>
              <w:rPr>
                <w:rFonts w:ascii="宋体" w:hAnsi="宋体"/>
                <w:b/>
                <w:sz w:val="21"/>
                <w:szCs w:val="21"/>
              </w:rPr>
              <w:t xml:space="preserve"> </w:t>
            </w:r>
          </w:p>
          <w:p>
            <w:pPr>
              <w:rPr>
                <w:rFonts w:ascii="宋体" w:hAnsi="宋体"/>
                <w:b/>
                <w:sz w:val="21"/>
                <w:szCs w:val="21"/>
              </w:rPr>
            </w:pPr>
            <w:r>
              <w:rPr>
                <w:rFonts w:hint="eastAsia" w:ascii="宋体" w:hAnsi="宋体"/>
                <w:b/>
                <w:sz w:val="21"/>
                <w:szCs w:val="21"/>
              </w:rPr>
              <w:t xml:space="preserve">□ISO45001：2018标准 </w:t>
            </w:r>
            <w:r>
              <w:rPr>
                <w:rFonts w:ascii="宋体" w:hAnsi="宋体"/>
                <w:b/>
                <w:sz w:val="21"/>
                <w:szCs w:val="21"/>
              </w:rPr>
              <w:t xml:space="preserve"> </w:t>
            </w:r>
          </w:p>
          <w:p>
            <w:pPr>
              <w:spacing w:line="240" w:lineRule="exact"/>
              <w:rPr>
                <w:rFonts w:ascii="宋体" w:hAnsi="宋体"/>
                <w:b/>
                <w:sz w:val="21"/>
                <w:szCs w:val="21"/>
                <w:u w:val="single"/>
              </w:rPr>
            </w:pPr>
            <w:r>
              <w:rPr>
                <w:rFonts w:hint="eastAsia" w:ascii="宋体" w:hAnsi="宋体"/>
                <w:b/>
                <w:sz w:val="21"/>
                <w:szCs w:val="21"/>
              </w:rPr>
              <w:t xml:space="preserve">□ISO </w:t>
            </w:r>
            <w:r>
              <w:rPr>
                <w:rFonts w:ascii="宋体" w:hAnsi="宋体"/>
                <w:b/>
                <w:sz w:val="21"/>
                <w:szCs w:val="21"/>
              </w:rPr>
              <w:t>22000-20</w:t>
            </w:r>
            <w:r>
              <w:rPr>
                <w:rFonts w:hint="eastAsia" w:ascii="宋体" w:hAnsi="宋体"/>
                <w:b/>
                <w:sz w:val="21"/>
                <w:szCs w:val="21"/>
              </w:rPr>
              <w:t>18&amp;</w:t>
            </w:r>
            <w:r>
              <w:rPr>
                <w:rFonts w:ascii="宋体" w:hAnsi="宋体"/>
                <w:b/>
                <w:sz w:val="21"/>
                <w:szCs w:val="21"/>
              </w:rPr>
              <w:t xml:space="preserve">专项技术要求： </w:t>
            </w:r>
            <w:r>
              <w:rPr>
                <w:rFonts w:ascii="宋体" w:hAnsi="宋体"/>
                <w:b/>
                <w:sz w:val="21"/>
                <w:szCs w:val="21"/>
                <w:u w:val="single"/>
              </w:rPr>
              <w:t xml:space="preserve"> </w:t>
            </w:r>
            <w:r>
              <w:rPr>
                <w:rFonts w:hint="eastAsia" w:ascii="宋体" w:hAnsi="宋体"/>
                <w:sz w:val="20"/>
                <w:u w:val="single"/>
              </w:rPr>
              <w:t xml:space="preserve">                              </w:t>
            </w:r>
          </w:p>
          <w:p>
            <w:pPr>
              <w:rPr>
                <w:rFonts w:ascii="宋体" w:hAnsi="宋体"/>
                <w:b/>
                <w:sz w:val="21"/>
                <w:szCs w:val="21"/>
              </w:rPr>
            </w:pPr>
            <w:r>
              <w:rPr>
                <w:rFonts w:hint="eastAsia" w:ascii="宋体" w:hAnsi="宋体"/>
                <w:b/>
                <w:sz w:val="21"/>
                <w:szCs w:val="21"/>
              </w:rPr>
              <w:t>☑</w:t>
            </w:r>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r>
              <w:rPr>
                <w:rFonts w:hint="eastAsia" w:ascii="宋体" w:hAnsi="宋体"/>
                <w:b/>
                <w:sz w:val="21"/>
                <w:szCs w:val="21"/>
              </w:rPr>
              <w:t xml:space="preserve">☑适用于受审核方的法律法规及其他要求； </w:t>
            </w:r>
            <w:r>
              <w:rPr>
                <w:rFonts w:ascii="宋体" w:hAnsi="宋体"/>
                <w:b/>
                <w:sz w:val="21"/>
                <w:szCs w:val="21"/>
              </w:rPr>
              <w:t xml:space="preserve"> </w:t>
            </w:r>
            <w:r>
              <w:rPr>
                <w:rFonts w:hint="eastAsia" w:ascii="宋体" w:hAnsi="宋体"/>
                <w:b/>
                <w:sz w:val="21"/>
                <w:szCs w:val="21"/>
              </w:rPr>
              <w:t>☑认证合同</w:t>
            </w:r>
          </w:p>
          <w:p>
            <w:pPr>
              <w:jc w:val="left"/>
              <w:rPr>
                <w:rFonts w:ascii="宋体" w:hAnsi="宋体"/>
                <w:b/>
                <w:sz w:val="21"/>
                <w:szCs w:val="21"/>
              </w:rPr>
            </w:pPr>
            <w:r>
              <w:rPr>
                <w:rFonts w:hint="eastAsia" w:ascii="宋体" w:hAnsi="宋体"/>
                <w:b/>
                <w:sz w:val="21"/>
                <w:szCs w:val="21"/>
              </w:rPr>
              <w:t xml:space="preserve">☑受审核方管理体系文件 (手册版本号： </w:t>
            </w:r>
            <w:r>
              <w:rPr>
                <w:rFonts w:ascii="宋体" w:hAnsi="宋体"/>
                <w:b/>
                <w:sz w:val="21"/>
                <w:szCs w:val="21"/>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42" w:type="dxa"/>
            <w:vMerge w:val="restart"/>
            <w:vAlign w:val="center"/>
          </w:tcPr>
          <w:p>
            <w:pPr>
              <w:rPr>
                <w:sz w:val="20"/>
              </w:rPr>
            </w:pPr>
            <w:r>
              <w:rPr>
                <w:rFonts w:hint="eastAsia"/>
                <w:sz w:val="20"/>
              </w:rPr>
              <w:t>审核日期</w:t>
            </w:r>
          </w:p>
        </w:tc>
        <w:tc>
          <w:tcPr>
            <w:tcW w:w="9179" w:type="dxa"/>
            <w:gridSpan w:val="26"/>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    年   月   日 上午至    年    月    日 下午 (共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2" w:type="dxa"/>
            <w:vMerge w:val="continue"/>
            <w:vAlign w:val="center"/>
          </w:tcPr>
          <w:p>
            <w:pPr>
              <w:rPr>
                <w:sz w:val="20"/>
              </w:rPr>
            </w:pPr>
          </w:p>
        </w:tc>
        <w:tc>
          <w:tcPr>
            <w:tcW w:w="9179" w:type="dxa"/>
            <w:gridSpan w:val="26"/>
            <w:vAlign w:val="center"/>
          </w:tcPr>
          <w:p>
            <w:pPr>
              <w:tabs>
                <w:tab w:val="center" w:pos="4153"/>
                <w:tab w:val="right" w:pos="8306"/>
              </w:tabs>
              <w:snapToGrid w:val="0"/>
              <w:spacing w:line="360" w:lineRule="auto"/>
              <w:ind w:left="-108" w:leftChars="-45" w:firstLine="201" w:firstLineChars="100"/>
              <w:rPr>
                <w:rFonts w:ascii="宋体" w:hAnsi="宋体"/>
                <w:b/>
                <w:sz w:val="21"/>
                <w:szCs w:val="21"/>
              </w:rPr>
            </w:pPr>
            <w:r>
              <w:rPr>
                <w:rFonts w:hint="eastAsia"/>
                <w:b/>
                <w:sz w:val="20"/>
              </w:rPr>
              <w:t>现场审核于202</w:t>
            </w:r>
            <w:r>
              <w:rPr>
                <w:rFonts w:hint="eastAsia"/>
                <w:b/>
                <w:sz w:val="20"/>
                <w:lang w:val="en-US" w:eastAsia="zh-CN"/>
              </w:rPr>
              <w:t>1</w:t>
            </w:r>
            <w:r>
              <w:rPr>
                <w:rFonts w:hint="eastAsia"/>
                <w:b/>
                <w:sz w:val="20"/>
              </w:rPr>
              <w:t xml:space="preserve">年 </w:t>
            </w:r>
            <w:r>
              <w:rPr>
                <w:rFonts w:hint="eastAsia"/>
                <w:b/>
                <w:sz w:val="20"/>
                <w:lang w:val="en-US" w:eastAsia="zh-CN"/>
              </w:rPr>
              <w:t>7</w:t>
            </w:r>
            <w:r>
              <w:rPr>
                <w:rFonts w:hint="eastAsia"/>
                <w:b/>
                <w:sz w:val="20"/>
              </w:rPr>
              <w:t xml:space="preserve"> 月 </w:t>
            </w:r>
            <w:r>
              <w:rPr>
                <w:rFonts w:hint="eastAsia"/>
                <w:b/>
                <w:sz w:val="20"/>
                <w:lang w:val="en-US" w:eastAsia="zh-CN"/>
              </w:rPr>
              <w:t>15</w:t>
            </w:r>
            <w:r>
              <w:rPr>
                <w:rFonts w:hint="eastAsia"/>
                <w:b/>
                <w:sz w:val="20"/>
              </w:rPr>
              <w:t xml:space="preserve">日 </w:t>
            </w:r>
            <w:r>
              <w:rPr>
                <w:rFonts w:hint="eastAsia"/>
                <w:b/>
                <w:sz w:val="20"/>
                <w:lang w:val="en-US" w:eastAsia="zh-CN"/>
              </w:rPr>
              <w:t>下午 13：00</w:t>
            </w:r>
            <w:r>
              <w:rPr>
                <w:rFonts w:hint="eastAsia"/>
                <w:b/>
                <w:sz w:val="20"/>
              </w:rPr>
              <w:t>至202</w:t>
            </w:r>
            <w:r>
              <w:rPr>
                <w:rFonts w:hint="eastAsia"/>
                <w:b/>
                <w:sz w:val="20"/>
                <w:lang w:val="en-US" w:eastAsia="zh-CN"/>
              </w:rPr>
              <w:t>1</w:t>
            </w:r>
            <w:r>
              <w:rPr>
                <w:rFonts w:hint="eastAsia"/>
                <w:b/>
                <w:sz w:val="20"/>
              </w:rPr>
              <w:t xml:space="preserve">年 </w:t>
            </w:r>
            <w:r>
              <w:rPr>
                <w:rFonts w:hint="eastAsia"/>
                <w:b/>
                <w:sz w:val="20"/>
                <w:lang w:val="en-US" w:eastAsia="zh-CN"/>
              </w:rPr>
              <w:t>7</w:t>
            </w:r>
            <w:r>
              <w:rPr>
                <w:rFonts w:hint="eastAsia"/>
                <w:b/>
                <w:sz w:val="20"/>
              </w:rPr>
              <w:t xml:space="preserve"> 月  </w:t>
            </w:r>
            <w:r>
              <w:rPr>
                <w:rFonts w:hint="eastAsia"/>
                <w:b/>
                <w:sz w:val="20"/>
                <w:lang w:val="en-US" w:eastAsia="zh-CN"/>
              </w:rPr>
              <w:t>17</w:t>
            </w:r>
            <w:r>
              <w:rPr>
                <w:rFonts w:hint="eastAsia"/>
                <w:b/>
                <w:sz w:val="20"/>
              </w:rPr>
              <w:t xml:space="preserve"> 日 </w:t>
            </w:r>
            <w:r>
              <w:rPr>
                <w:rFonts w:hint="eastAsia"/>
                <w:b/>
                <w:sz w:val="20"/>
                <w:lang w:val="en-US" w:eastAsia="zh-CN"/>
              </w:rPr>
              <w:t>上午12:00</w:t>
            </w:r>
            <w:r>
              <w:rPr>
                <w:rFonts w:hint="eastAsia"/>
                <w:b/>
                <w:sz w:val="20"/>
              </w:rPr>
              <w:t xml:space="preserve"> (共</w:t>
            </w:r>
            <w:r>
              <w:rPr>
                <w:rFonts w:hint="eastAsia"/>
                <w:b/>
                <w:sz w:val="20"/>
                <w:lang w:val="en-US" w:eastAsia="zh-CN"/>
              </w:rPr>
              <w:t>2</w:t>
            </w:r>
            <w:r>
              <w:rPr>
                <w:rFonts w:hint="eastAsia"/>
                <w:b/>
                <w:sz w:val="20"/>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2" w:type="dxa"/>
            <w:vAlign w:val="center"/>
          </w:tcPr>
          <w:p>
            <w:pPr>
              <w:rPr>
                <w:sz w:val="20"/>
              </w:rPr>
            </w:pPr>
            <w:r>
              <w:rPr>
                <w:rFonts w:hint="eastAsia"/>
                <w:sz w:val="20"/>
              </w:rPr>
              <w:t>审核语言</w:t>
            </w:r>
          </w:p>
        </w:tc>
        <w:tc>
          <w:tcPr>
            <w:tcW w:w="9179" w:type="dxa"/>
            <w:gridSpan w:val="26"/>
            <w:vAlign w:val="center"/>
          </w:tcPr>
          <w:p>
            <w:pPr>
              <w:tabs>
                <w:tab w:val="center" w:pos="4153"/>
                <w:tab w:val="right" w:pos="8306"/>
              </w:tabs>
              <w:snapToGrid w:val="0"/>
              <w:spacing w:line="360" w:lineRule="auto"/>
              <w:rPr>
                <w:b/>
                <w:sz w:val="20"/>
              </w:rPr>
            </w:pPr>
            <w:r>
              <w:rPr>
                <w:rFonts w:hint="eastAsia"/>
                <w:sz w:val="20"/>
                <w:lang w:val="de-DE"/>
              </w:rPr>
              <w:t>☑</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21" w:type="dxa"/>
            <w:gridSpan w:val="27"/>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7" w:type="dxa"/>
          <w:trHeight w:val="570" w:hRule="atLeast"/>
          <w:jc w:val="center"/>
        </w:trPr>
        <w:tc>
          <w:tcPr>
            <w:tcW w:w="1395" w:type="dxa"/>
            <w:gridSpan w:val="3"/>
            <w:vAlign w:val="center"/>
          </w:tcPr>
          <w:p>
            <w:pPr>
              <w:jc w:val="center"/>
              <w:rPr>
                <w:sz w:val="18"/>
                <w:szCs w:val="18"/>
              </w:rPr>
            </w:pPr>
            <w:r>
              <w:rPr>
                <w:rFonts w:hint="eastAsia"/>
                <w:sz w:val="18"/>
                <w:szCs w:val="18"/>
              </w:rPr>
              <w:t>组内身份</w:t>
            </w:r>
          </w:p>
        </w:tc>
        <w:tc>
          <w:tcPr>
            <w:tcW w:w="1010" w:type="dxa"/>
            <w:gridSpan w:val="2"/>
            <w:vAlign w:val="center"/>
          </w:tcPr>
          <w:p>
            <w:pPr>
              <w:jc w:val="center"/>
              <w:rPr>
                <w:sz w:val="18"/>
                <w:szCs w:val="18"/>
              </w:rPr>
            </w:pPr>
            <w:r>
              <w:rPr>
                <w:rFonts w:hint="eastAsia"/>
                <w:sz w:val="18"/>
                <w:szCs w:val="18"/>
              </w:rPr>
              <w:t>姓名</w:t>
            </w:r>
          </w:p>
        </w:tc>
        <w:tc>
          <w:tcPr>
            <w:tcW w:w="709" w:type="dxa"/>
            <w:gridSpan w:val="3"/>
            <w:vAlign w:val="center"/>
          </w:tcPr>
          <w:p>
            <w:pPr>
              <w:jc w:val="center"/>
              <w:rPr>
                <w:sz w:val="18"/>
                <w:szCs w:val="18"/>
              </w:rPr>
            </w:pPr>
            <w:r>
              <w:rPr>
                <w:rFonts w:hint="eastAsia"/>
                <w:sz w:val="18"/>
                <w:szCs w:val="18"/>
              </w:rPr>
              <w:t>性别</w:t>
            </w:r>
          </w:p>
        </w:tc>
        <w:tc>
          <w:tcPr>
            <w:tcW w:w="2268" w:type="dxa"/>
            <w:gridSpan w:val="3"/>
            <w:vAlign w:val="center"/>
          </w:tcPr>
          <w:p>
            <w:pPr>
              <w:jc w:val="center"/>
              <w:rPr>
                <w:sz w:val="18"/>
                <w:szCs w:val="18"/>
              </w:rPr>
            </w:pPr>
            <w:r>
              <w:rPr>
                <w:rFonts w:hint="eastAsia"/>
                <w:sz w:val="18"/>
                <w:szCs w:val="18"/>
              </w:rPr>
              <w:t>注册证书号</w:t>
            </w:r>
          </w:p>
        </w:tc>
        <w:tc>
          <w:tcPr>
            <w:tcW w:w="1276" w:type="dxa"/>
            <w:gridSpan w:val="4"/>
            <w:vAlign w:val="center"/>
          </w:tcPr>
          <w:p>
            <w:pPr>
              <w:jc w:val="center"/>
              <w:rPr>
                <w:sz w:val="18"/>
                <w:szCs w:val="18"/>
              </w:rPr>
            </w:pPr>
            <w:r>
              <w:rPr>
                <w:rFonts w:hint="eastAsia"/>
                <w:sz w:val="18"/>
                <w:szCs w:val="18"/>
              </w:rPr>
              <w:t>工作单位（仅限兼职审核员填写）</w:t>
            </w:r>
          </w:p>
        </w:tc>
        <w:tc>
          <w:tcPr>
            <w:tcW w:w="1134" w:type="dxa"/>
            <w:gridSpan w:val="3"/>
            <w:vAlign w:val="center"/>
          </w:tcPr>
          <w:p>
            <w:pPr>
              <w:jc w:val="center"/>
              <w:rPr>
                <w:sz w:val="18"/>
                <w:szCs w:val="18"/>
              </w:rPr>
            </w:pPr>
            <w:r>
              <w:rPr>
                <w:rFonts w:hint="eastAsia"/>
                <w:sz w:val="18"/>
                <w:szCs w:val="18"/>
              </w:rPr>
              <w:t>专业代码</w:t>
            </w:r>
          </w:p>
        </w:tc>
        <w:tc>
          <w:tcPr>
            <w:tcW w:w="850" w:type="dxa"/>
            <w:gridSpan w:val="3"/>
            <w:vAlign w:val="center"/>
          </w:tcPr>
          <w:p>
            <w:pPr>
              <w:jc w:val="center"/>
              <w:rPr>
                <w:sz w:val="18"/>
                <w:szCs w:val="18"/>
              </w:rPr>
            </w:pPr>
            <w:r>
              <w:rPr>
                <w:rFonts w:hint="eastAsia"/>
                <w:sz w:val="18"/>
                <w:szCs w:val="18"/>
              </w:rPr>
              <w:t>组内代码</w:t>
            </w:r>
          </w:p>
        </w:tc>
        <w:tc>
          <w:tcPr>
            <w:tcW w:w="1572" w:type="dxa"/>
            <w:gridSpan w:val="4"/>
            <w:vAlign w:val="center"/>
          </w:tcPr>
          <w:p>
            <w:pPr>
              <w:jc w:val="center"/>
              <w:rPr>
                <w:sz w:val="18"/>
                <w:szCs w:val="18"/>
              </w:rPr>
            </w:pPr>
            <w:r>
              <w:rPr>
                <w:rFonts w:hint="eastAsia"/>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7" w:type="dxa"/>
          <w:trHeight w:val="495" w:hRule="atLeast"/>
          <w:jc w:val="center"/>
        </w:trPr>
        <w:tc>
          <w:tcPr>
            <w:tcW w:w="1395" w:type="dxa"/>
            <w:gridSpan w:val="3"/>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rPr>
              <w:t>审核</w:t>
            </w:r>
            <w:r>
              <w:rPr>
                <w:rFonts w:hint="eastAsia"/>
                <w:sz w:val="18"/>
                <w:szCs w:val="18"/>
                <w:lang w:val="en-US" w:eastAsia="zh-CN"/>
              </w:rPr>
              <w:t>组长</w:t>
            </w:r>
          </w:p>
        </w:tc>
        <w:tc>
          <w:tcPr>
            <w:tcW w:w="1010" w:type="dxa"/>
            <w:gridSpan w:val="2"/>
            <w:vAlign w:val="center"/>
          </w:tcPr>
          <w:p>
            <w:pPr>
              <w:rPr>
                <w:rFonts w:ascii="Times New Roman" w:hAnsi="Times New Roman" w:eastAsia="宋体" w:cs="Times New Roman"/>
                <w:kern w:val="2"/>
                <w:sz w:val="18"/>
                <w:szCs w:val="18"/>
                <w:lang w:val="en-US" w:eastAsia="zh-CN" w:bidi="ar-SA"/>
              </w:rPr>
            </w:pPr>
            <w:r>
              <w:rPr>
                <w:sz w:val="18"/>
                <w:szCs w:val="18"/>
              </w:rPr>
              <w:t>肖新龙</w:t>
            </w:r>
          </w:p>
        </w:tc>
        <w:tc>
          <w:tcPr>
            <w:tcW w:w="709" w:type="dxa"/>
            <w:gridSpan w:val="3"/>
            <w:vAlign w:val="center"/>
          </w:tcPr>
          <w:p>
            <w:pPr>
              <w:rPr>
                <w:rFonts w:ascii="Times New Roman" w:hAnsi="Times New Roman" w:eastAsia="宋体" w:cs="Times New Roman"/>
                <w:kern w:val="2"/>
                <w:sz w:val="18"/>
                <w:szCs w:val="18"/>
                <w:lang w:val="en-US" w:eastAsia="zh-CN" w:bidi="ar-SA"/>
              </w:rPr>
            </w:pPr>
            <w:r>
              <w:rPr>
                <w:sz w:val="18"/>
                <w:szCs w:val="18"/>
              </w:rPr>
              <w:t>女</w:t>
            </w:r>
          </w:p>
        </w:tc>
        <w:tc>
          <w:tcPr>
            <w:tcW w:w="2268" w:type="dxa"/>
            <w:gridSpan w:val="3"/>
            <w:vAlign w:val="center"/>
          </w:tcPr>
          <w:p>
            <w:pPr>
              <w:jc w:val="both"/>
              <w:rPr>
                <w:rFonts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2020-N1HACCP-1232380</w:t>
            </w:r>
          </w:p>
        </w:tc>
        <w:tc>
          <w:tcPr>
            <w:tcW w:w="1276" w:type="dxa"/>
            <w:gridSpan w:val="4"/>
            <w:vAlign w:val="center"/>
          </w:tcPr>
          <w:p>
            <w:pPr>
              <w:spacing w:line="240" w:lineRule="exact"/>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134" w:type="dxa"/>
            <w:gridSpan w:val="3"/>
            <w:vAlign w:val="center"/>
          </w:tcPr>
          <w:p>
            <w:pPr>
              <w:jc w:val="cente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CII-1</w:t>
            </w:r>
          </w:p>
        </w:tc>
        <w:tc>
          <w:tcPr>
            <w:tcW w:w="850" w:type="dxa"/>
            <w:gridSpan w:val="3"/>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A</w:t>
            </w:r>
          </w:p>
        </w:tc>
        <w:tc>
          <w:tcPr>
            <w:tcW w:w="1572" w:type="dxa"/>
            <w:gridSpan w:val="4"/>
            <w:vAlign w:val="center"/>
          </w:tcPr>
          <w:p>
            <w:pPr>
              <w:rPr>
                <w:rFonts w:ascii="Times New Roman" w:hAnsi="Times New Roman" w:eastAsia="宋体" w:cs="Times New Roman"/>
                <w:kern w:val="2"/>
                <w:sz w:val="18"/>
                <w:szCs w:val="18"/>
                <w:lang w:val="en-US" w:eastAsia="zh-CN" w:bidi="ar-SA"/>
              </w:rPr>
            </w:pPr>
            <w:r>
              <w:rPr>
                <w:sz w:val="18"/>
                <w:szCs w:val="18"/>
              </w:rPr>
              <w:t>17706316076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7" w:type="dxa"/>
          <w:trHeight w:val="495" w:hRule="atLeast"/>
          <w:jc w:val="center"/>
        </w:trPr>
        <w:tc>
          <w:tcPr>
            <w:tcW w:w="1395" w:type="dxa"/>
            <w:gridSpan w:val="3"/>
            <w:vAlign w:val="center"/>
          </w:tcPr>
          <w:p>
            <w:pPr>
              <w:rPr>
                <w:rFonts w:hint="eastAsia" w:eastAsia="宋体"/>
                <w:sz w:val="18"/>
                <w:szCs w:val="18"/>
                <w:lang w:eastAsia="zh-CN"/>
              </w:rPr>
            </w:pPr>
            <w:r>
              <w:rPr>
                <w:rFonts w:hint="eastAsia"/>
                <w:sz w:val="18"/>
                <w:szCs w:val="18"/>
                <w:lang w:val="en-US" w:eastAsia="zh-CN"/>
              </w:rPr>
              <w:t>实习</w:t>
            </w:r>
            <w:r>
              <w:rPr>
                <w:rFonts w:hint="eastAsia"/>
                <w:sz w:val="18"/>
                <w:szCs w:val="18"/>
              </w:rPr>
              <w:t>审核员</w:t>
            </w:r>
          </w:p>
        </w:tc>
        <w:tc>
          <w:tcPr>
            <w:tcW w:w="1010" w:type="dxa"/>
            <w:gridSpan w:val="2"/>
            <w:vAlign w:val="center"/>
          </w:tcPr>
          <w:p>
            <w:pPr>
              <w:spacing w:line="240" w:lineRule="exact"/>
              <w:rPr>
                <w:rFonts w:hint="default" w:eastAsia="宋体"/>
                <w:sz w:val="18"/>
                <w:szCs w:val="18"/>
                <w:lang w:val="en-US" w:eastAsia="zh-CN"/>
              </w:rPr>
            </w:pPr>
            <w:r>
              <w:rPr>
                <w:rFonts w:hint="eastAsia"/>
                <w:sz w:val="18"/>
                <w:szCs w:val="18"/>
                <w:lang w:val="en-US" w:eastAsia="zh-CN"/>
              </w:rPr>
              <w:t>陈权</w:t>
            </w:r>
          </w:p>
        </w:tc>
        <w:tc>
          <w:tcPr>
            <w:tcW w:w="709" w:type="dxa"/>
            <w:gridSpan w:val="3"/>
            <w:vAlign w:val="center"/>
          </w:tcPr>
          <w:p>
            <w:pPr>
              <w:spacing w:line="240" w:lineRule="exact"/>
              <w:rPr>
                <w:sz w:val="18"/>
                <w:szCs w:val="18"/>
              </w:rPr>
            </w:pPr>
            <w:r>
              <w:rPr>
                <w:rFonts w:hint="eastAsia"/>
                <w:sz w:val="18"/>
                <w:szCs w:val="18"/>
              </w:rPr>
              <w:t>男</w:t>
            </w:r>
          </w:p>
        </w:tc>
        <w:tc>
          <w:tcPr>
            <w:tcW w:w="2268" w:type="dxa"/>
            <w:gridSpan w:val="3"/>
            <w:vAlign w:val="center"/>
          </w:tcPr>
          <w:p>
            <w:pPr>
              <w:jc w:val="both"/>
              <w:rPr>
                <w:sz w:val="18"/>
                <w:szCs w:val="18"/>
              </w:rPr>
            </w:pPr>
            <w:r>
              <w:rPr>
                <w:sz w:val="18"/>
                <w:szCs w:val="18"/>
              </w:rPr>
              <w:t>培训证书</w:t>
            </w:r>
            <w:r>
              <w:rPr>
                <w:rFonts w:hint="eastAsia"/>
                <w:sz w:val="18"/>
                <w:szCs w:val="18"/>
              </w:rPr>
              <w:t xml:space="preserve">  </w:t>
            </w:r>
          </w:p>
        </w:tc>
        <w:tc>
          <w:tcPr>
            <w:tcW w:w="1276" w:type="dxa"/>
            <w:gridSpan w:val="4"/>
            <w:vAlign w:val="center"/>
          </w:tcPr>
          <w:p>
            <w:pPr>
              <w:spacing w:line="240" w:lineRule="exact"/>
              <w:jc w:val="left"/>
              <w:rPr>
                <w:rFonts w:hint="default" w:eastAsia="微软雅黑"/>
                <w:color w:val="000000"/>
                <w:sz w:val="18"/>
                <w:szCs w:val="18"/>
                <w:lang w:val="en-US" w:eastAsia="zh-CN"/>
              </w:rPr>
            </w:pPr>
            <w:r>
              <w:rPr>
                <w:rFonts w:hint="eastAsia"/>
                <w:sz w:val="18"/>
                <w:szCs w:val="18"/>
                <w:lang w:val="en-US" w:eastAsia="zh-CN"/>
              </w:rPr>
              <w:t>益海嘉里</w:t>
            </w:r>
          </w:p>
        </w:tc>
        <w:tc>
          <w:tcPr>
            <w:tcW w:w="1134" w:type="dxa"/>
            <w:gridSpan w:val="3"/>
            <w:vAlign w:val="center"/>
          </w:tcPr>
          <w:p>
            <w:pPr>
              <w:jc w:val="both"/>
              <w:rPr>
                <w:rFonts w:hint="eastAsia" w:eastAsia="宋体"/>
                <w:sz w:val="18"/>
                <w:szCs w:val="18"/>
                <w:lang w:eastAsia="zh-CN"/>
              </w:rPr>
            </w:pPr>
            <w:r>
              <w:rPr>
                <w:rFonts w:hint="eastAsia"/>
                <w:sz w:val="18"/>
                <w:szCs w:val="18"/>
                <w:lang w:eastAsia="zh-CN"/>
              </w:rPr>
              <w:t>——</w:t>
            </w:r>
          </w:p>
        </w:tc>
        <w:tc>
          <w:tcPr>
            <w:tcW w:w="850" w:type="dxa"/>
            <w:gridSpan w:val="3"/>
            <w:vAlign w:val="center"/>
          </w:tcPr>
          <w:p>
            <w:pPr>
              <w:jc w:val="center"/>
              <w:rPr>
                <w:rFonts w:hint="eastAsia" w:eastAsia="宋体"/>
                <w:sz w:val="18"/>
                <w:szCs w:val="18"/>
                <w:lang w:eastAsia="zh-CN"/>
              </w:rPr>
            </w:pPr>
            <w:r>
              <w:rPr>
                <w:rFonts w:hint="eastAsia"/>
                <w:sz w:val="18"/>
                <w:szCs w:val="18"/>
                <w:lang w:val="en-US" w:eastAsia="zh-CN"/>
              </w:rPr>
              <w:t>B</w:t>
            </w:r>
          </w:p>
        </w:tc>
        <w:tc>
          <w:tcPr>
            <w:tcW w:w="1572" w:type="dxa"/>
            <w:gridSpan w:val="4"/>
            <w:vAlign w:val="center"/>
          </w:tcPr>
          <w:p>
            <w:pPr>
              <w:rPr>
                <w:sz w:val="18"/>
                <w:szCs w:val="18"/>
              </w:rPr>
            </w:pPr>
            <w:r>
              <w:rPr>
                <w:sz w:val="18"/>
                <w:szCs w:val="18"/>
              </w:rPr>
              <w:t>13336722672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7" w:type="dxa"/>
          <w:trHeight w:val="525" w:hRule="atLeast"/>
          <w:jc w:val="center"/>
        </w:trPr>
        <w:tc>
          <w:tcPr>
            <w:tcW w:w="1395" w:type="dxa"/>
            <w:gridSpan w:val="3"/>
            <w:vAlign w:val="center"/>
          </w:tcPr>
          <w:p>
            <w:pPr>
              <w:jc w:val="center"/>
              <w:rPr>
                <w:rFonts w:hint="eastAsia" w:cs="Times New Roman"/>
                <w:kern w:val="2"/>
                <w:sz w:val="18"/>
                <w:szCs w:val="18"/>
                <w:lang w:val="en-US" w:eastAsia="zh-CN" w:bidi="ar-SA"/>
              </w:rPr>
            </w:pPr>
          </w:p>
        </w:tc>
        <w:tc>
          <w:tcPr>
            <w:tcW w:w="1010" w:type="dxa"/>
            <w:gridSpan w:val="2"/>
            <w:vAlign w:val="center"/>
          </w:tcPr>
          <w:p>
            <w:pPr>
              <w:jc w:val="center"/>
              <w:rPr>
                <w:sz w:val="18"/>
                <w:szCs w:val="18"/>
              </w:rPr>
            </w:pPr>
          </w:p>
        </w:tc>
        <w:tc>
          <w:tcPr>
            <w:tcW w:w="709" w:type="dxa"/>
            <w:gridSpan w:val="3"/>
            <w:vAlign w:val="center"/>
          </w:tcPr>
          <w:p>
            <w:pPr>
              <w:jc w:val="center"/>
              <w:rPr>
                <w:sz w:val="18"/>
                <w:szCs w:val="18"/>
              </w:rPr>
            </w:pPr>
          </w:p>
        </w:tc>
        <w:tc>
          <w:tcPr>
            <w:tcW w:w="2268" w:type="dxa"/>
            <w:gridSpan w:val="3"/>
            <w:vAlign w:val="center"/>
          </w:tcPr>
          <w:p>
            <w:pPr>
              <w:jc w:val="both"/>
              <w:rPr>
                <w:sz w:val="18"/>
                <w:szCs w:val="18"/>
              </w:rPr>
            </w:pPr>
          </w:p>
        </w:tc>
        <w:tc>
          <w:tcPr>
            <w:tcW w:w="1276" w:type="dxa"/>
            <w:gridSpan w:val="4"/>
            <w:vAlign w:val="center"/>
          </w:tcPr>
          <w:p>
            <w:pPr>
              <w:jc w:val="center"/>
              <w:rPr>
                <w:rFonts w:hint="eastAsia"/>
                <w:sz w:val="18"/>
                <w:szCs w:val="18"/>
              </w:rPr>
            </w:pPr>
          </w:p>
        </w:tc>
        <w:tc>
          <w:tcPr>
            <w:tcW w:w="1134" w:type="dxa"/>
            <w:gridSpan w:val="3"/>
            <w:vAlign w:val="center"/>
          </w:tcPr>
          <w:p>
            <w:pPr>
              <w:jc w:val="center"/>
              <w:rPr>
                <w:rFonts w:hint="default" w:ascii="Times New Roman" w:hAnsi="Times New Roman" w:eastAsia="宋体" w:cs="Times New Roman"/>
                <w:kern w:val="2"/>
                <w:sz w:val="18"/>
                <w:szCs w:val="18"/>
                <w:lang w:val="en-US" w:eastAsia="zh-CN" w:bidi="ar-SA"/>
              </w:rPr>
            </w:pPr>
          </w:p>
        </w:tc>
        <w:tc>
          <w:tcPr>
            <w:tcW w:w="850" w:type="dxa"/>
            <w:gridSpan w:val="3"/>
            <w:vAlign w:val="center"/>
          </w:tcPr>
          <w:p>
            <w:pPr>
              <w:jc w:val="center"/>
              <w:rPr>
                <w:sz w:val="18"/>
                <w:szCs w:val="18"/>
              </w:rPr>
            </w:pPr>
          </w:p>
        </w:tc>
        <w:tc>
          <w:tcPr>
            <w:tcW w:w="1572" w:type="dxa"/>
            <w:gridSpan w:val="4"/>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7" w:type="dxa"/>
          <w:trHeight w:val="465" w:hRule="atLeast"/>
          <w:jc w:val="center"/>
        </w:trPr>
        <w:tc>
          <w:tcPr>
            <w:tcW w:w="10214" w:type="dxa"/>
            <w:gridSpan w:val="25"/>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7" w:type="dxa"/>
          <w:trHeight w:val="465" w:hRule="atLeast"/>
          <w:jc w:val="center"/>
        </w:trPr>
        <w:tc>
          <w:tcPr>
            <w:tcW w:w="1307" w:type="dxa"/>
            <w:gridSpan w:val="2"/>
            <w:vAlign w:val="center"/>
          </w:tcPr>
          <w:p>
            <w:r>
              <w:rPr>
                <w:rFonts w:hint="eastAsia"/>
                <w:sz w:val="21"/>
                <w:szCs w:val="21"/>
              </w:rPr>
              <w:t>组内身份</w:t>
            </w:r>
          </w:p>
        </w:tc>
        <w:tc>
          <w:tcPr>
            <w:tcW w:w="1185" w:type="dxa"/>
            <w:gridSpan w:val="5"/>
            <w:vAlign w:val="center"/>
          </w:tcPr>
          <w:p>
            <w:pPr>
              <w:rPr>
                <w:sz w:val="21"/>
                <w:szCs w:val="21"/>
              </w:rPr>
            </w:pPr>
            <w:r>
              <w:rPr>
                <w:rFonts w:hint="eastAsia"/>
                <w:sz w:val="21"/>
                <w:szCs w:val="21"/>
              </w:rPr>
              <w:t>姓名</w:t>
            </w:r>
          </w:p>
        </w:tc>
        <w:tc>
          <w:tcPr>
            <w:tcW w:w="948" w:type="dxa"/>
            <w:gridSpan w:val="2"/>
            <w:vAlign w:val="center"/>
          </w:tcPr>
          <w:p>
            <w:pPr>
              <w:rPr>
                <w:sz w:val="21"/>
                <w:szCs w:val="21"/>
              </w:rPr>
            </w:pPr>
            <w:r>
              <w:rPr>
                <w:rFonts w:hint="eastAsia"/>
                <w:sz w:val="21"/>
                <w:szCs w:val="21"/>
              </w:rPr>
              <w:t>性别</w:t>
            </w:r>
          </w:p>
        </w:tc>
        <w:tc>
          <w:tcPr>
            <w:tcW w:w="1502" w:type="dxa"/>
            <w:vAlign w:val="center"/>
          </w:tcPr>
          <w:p>
            <w:pPr>
              <w:rPr>
                <w:sz w:val="18"/>
                <w:szCs w:val="18"/>
              </w:rPr>
            </w:pPr>
            <w:r>
              <w:rPr>
                <w:rFonts w:hint="eastAsia"/>
                <w:sz w:val="21"/>
                <w:szCs w:val="21"/>
              </w:rPr>
              <w:t>现工作单位名称</w:t>
            </w:r>
          </w:p>
        </w:tc>
        <w:tc>
          <w:tcPr>
            <w:tcW w:w="1375" w:type="dxa"/>
            <w:gridSpan w:val="3"/>
            <w:vAlign w:val="center"/>
          </w:tcPr>
          <w:p>
            <w:pPr>
              <w:rPr>
                <w:sz w:val="18"/>
                <w:szCs w:val="18"/>
              </w:rPr>
            </w:pPr>
            <w:r>
              <w:rPr>
                <w:rFonts w:hint="eastAsia"/>
                <w:sz w:val="21"/>
                <w:szCs w:val="21"/>
              </w:rPr>
              <w:t>职务或职称</w:t>
            </w:r>
          </w:p>
        </w:tc>
        <w:tc>
          <w:tcPr>
            <w:tcW w:w="1325" w:type="dxa"/>
            <w:gridSpan w:val="4"/>
            <w:vAlign w:val="center"/>
          </w:tcPr>
          <w:p>
            <w:r>
              <w:rPr>
                <w:rFonts w:hint="eastAsia"/>
                <w:sz w:val="21"/>
                <w:szCs w:val="21"/>
              </w:rPr>
              <w:t>专业代码</w:t>
            </w:r>
          </w:p>
        </w:tc>
        <w:tc>
          <w:tcPr>
            <w:tcW w:w="1125" w:type="dxa"/>
            <w:gridSpan w:val="5"/>
            <w:vAlign w:val="center"/>
          </w:tcPr>
          <w:p>
            <w:r>
              <w:rPr>
                <w:rFonts w:hint="eastAsia"/>
                <w:sz w:val="21"/>
                <w:szCs w:val="21"/>
              </w:rPr>
              <w:t>组内代码</w:t>
            </w:r>
          </w:p>
        </w:tc>
        <w:tc>
          <w:tcPr>
            <w:tcW w:w="1447" w:type="dxa"/>
            <w:gridSpan w:val="3"/>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7" w:type="dxa"/>
          <w:trHeight w:val="567" w:hRule="atLeast"/>
          <w:jc w:val="center"/>
        </w:trPr>
        <w:tc>
          <w:tcPr>
            <w:tcW w:w="1307" w:type="dxa"/>
            <w:gridSpan w:val="2"/>
            <w:vAlign w:val="center"/>
          </w:tcPr>
          <w:p>
            <w:pPr>
              <w:rPr>
                <w:sz w:val="21"/>
                <w:szCs w:val="21"/>
              </w:rPr>
            </w:pPr>
            <w:r>
              <w:rPr>
                <w:rFonts w:hint="eastAsia"/>
                <w:sz w:val="21"/>
                <w:szCs w:val="21"/>
              </w:rPr>
              <w:t>技术专家1</w:t>
            </w:r>
          </w:p>
        </w:tc>
        <w:tc>
          <w:tcPr>
            <w:tcW w:w="1185" w:type="dxa"/>
            <w:gridSpan w:val="5"/>
            <w:vAlign w:val="center"/>
          </w:tcPr>
          <w:p>
            <w:pPr>
              <w:rPr>
                <w:rFonts w:hint="eastAsia" w:eastAsia="宋体"/>
                <w:sz w:val="21"/>
                <w:szCs w:val="21"/>
                <w:lang w:eastAsia="zh-CN"/>
              </w:rPr>
            </w:pPr>
            <w:r>
              <w:rPr>
                <w:rFonts w:hint="eastAsia"/>
                <w:sz w:val="21"/>
                <w:szCs w:val="21"/>
                <w:lang w:eastAsia="zh-CN"/>
              </w:rPr>
              <w:t>——</w:t>
            </w:r>
          </w:p>
        </w:tc>
        <w:tc>
          <w:tcPr>
            <w:tcW w:w="948" w:type="dxa"/>
            <w:gridSpan w:val="2"/>
            <w:vAlign w:val="center"/>
          </w:tcPr>
          <w:p>
            <w:pPr>
              <w:rPr>
                <w:sz w:val="21"/>
                <w:szCs w:val="21"/>
              </w:rPr>
            </w:pPr>
          </w:p>
        </w:tc>
        <w:tc>
          <w:tcPr>
            <w:tcW w:w="1502" w:type="dxa"/>
            <w:vAlign w:val="center"/>
          </w:tcPr>
          <w:p>
            <w:pPr>
              <w:rPr>
                <w:sz w:val="18"/>
                <w:szCs w:val="18"/>
              </w:rPr>
            </w:pPr>
          </w:p>
        </w:tc>
        <w:tc>
          <w:tcPr>
            <w:tcW w:w="1375" w:type="dxa"/>
            <w:gridSpan w:val="3"/>
            <w:vAlign w:val="center"/>
          </w:tcPr>
          <w:p>
            <w:pPr>
              <w:rPr>
                <w:sz w:val="18"/>
                <w:szCs w:val="18"/>
              </w:rPr>
            </w:pPr>
          </w:p>
        </w:tc>
        <w:tc>
          <w:tcPr>
            <w:tcW w:w="1325" w:type="dxa"/>
            <w:gridSpan w:val="4"/>
            <w:vAlign w:val="center"/>
          </w:tcPr>
          <w:p>
            <w:pPr>
              <w:rPr>
                <w:sz w:val="18"/>
                <w:szCs w:val="18"/>
              </w:rPr>
            </w:pPr>
          </w:p>
        </w:tc>
        <w:tc>
          <w:tcPr>
            <w:tcW w:w="1125" w:type="dxa"/>
            <w:gridSpan w:val="5"/>
            <w:vAlign w:val="center"/>
          </w:tcPr>
          <w:p/>
        </w:tc>
        <w:tc>
          <w:tcPr>
            <w:tcW w:w="1447" w:type="dxa"/>
            <w:gridSpan w:val="3"/>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7" w:type="dxa"/>
          <w:trHeight w:val="465" w:hRule="atLeast"/>
          <w:jc w:val="center"/>
        </w:trPr>
        <w:tc>
          <w:tcPr>
            <w:tcW w:w="1307" w:type="dxa"/>
            <w:gridSpan w:val="2"/>
            <w:vAlign w:val="center"/>
          </w:tcPr>
          <w:p>
            <w:pPr>
              <w:rPr>
                <w:sz w:val="21"/>
                <w:szCs w:val="21"/>
              </w:rPr>
            </w:pPr>
            <w:r>
              <w:rPr>
                <w:rFonts w:hint="eastAsia"/>
                <w:sz w:val="21"/>
                <w:szCs w:val="21"/>
              </w:rPr>
              <w:t>技术专家</w:t>
            </w:r>
            <w:r>
              <w:rPr>
                <w:sz w:val="21"/>
                <w:szCs w:val="21"/>
              </w:rPr>
              <w:t>2</w:t>
            </w:r>
          </w:p>
        </w:tc>
        <w:tc>
          <w:tcPr>
            <w:tcW w:w="1185" w:type="dxa"/>
            <w:gridSpan w:val="5"/>
            <w:vAlign w:val="center"/>
          </w:tcPr>
          <w:p>
            <w:pPr>
              <w:rPr>
                <w:rFonts w:hint="eastAsia" w:eastAsia="宋体"/>
                <w:sz w:val="21"/>
                <w:szCs w:val="21"/>
                <w:lang w:eastAsia="zh-CN"/>
              </w:rPr>
            </w:pPr>
            <w:r>
              <w:rPr>
                <w:rFonts w:hint="eastAsia"/>
                <w:sz w:val="21"/>
                <w:szCs w:val="21"/>
                <w:lang w:eastAsia="zh-CN"/>
              </w:rPr>
              <w:t>——</w:t>
            </w:r>
          </w:p>
        </w:tc>
        <w:tc>
          <w:tcPr>
            <w:tcW w:w="948" w:type="dxa"/>
            <w:gridSpan w:val="2"/>
            <w:vAlign w:val="center"/>
          </w:tcPr>
          <w:p>
            <w:pPr>
              <w:rPr>
                <w:sz w:val="21"/>
                <w:szCs w:val="21"/>
              </w:rPr>
            </w:pPr>
          </w:p>
        </w:tc>
        <w:tc>
          <w:tcPr>
            <w:tcW w:w="1502" w:type="dxa"/>
            <w:vAlign w:val="center"/>
          </w:tcPr>
          <w:p>
            <w:pPr>
              <w:rPr>
                <w:sz w:val="18"/>
                <w:szCs w:val="18"/>
              </w:rPr>
            </w:pPr>
          </w:p>
        </w:tc>
        <w:tc>
          <w:tcPr>
            <w:tcW w:w="1375" w:type="dxa"/>
            <w:gridSpan w:val="3"/>
            <w:vAlign w:val="center"/>
          </w:tcPr>
          <w:p>
            <w:pPr>
              <w:rPr>
                <w:sz w:val="18"/>
                <w:szCs w:val="18"/>
              </w:rPr>
            </w:pPr>
          </w:p>
        </w:tc>
        <w:tc>
          <w:tcPr>
            <w:tcW w:w="1325" w:type="dxa"/>
            <w:gridSpan w:val="4"/>
            <w:vAlign w:val="center"/>
          </w:tcPr>
          <w:p/>
        </w:tc>
        <w:tc>
          <w:tcPr>
            <w:tcW w:w="1125" w:type="dxa"/>
            <w:gridSpan w:val="5"/>
            <w:vAlign w:val="center"/>
          </w:tcPr>
          <w:p/>
        </w:tc>
        <w:tc>
          <w:tcPr>
            <w:tcW w:w="1447" w:type="dxa"/>
            <w:gridSpan w:val="3"/>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7" w:type="dxa"/>
          <w:trHeight w:val="729" w:hRule="atLeast"/>
          <w:jc w:val="center"/>
        </w:trPr>
        <w:tc>
          <w:tcPr>
            <w:tcW w:w="10214" w:type="dxa"/>
            <w:gridSpan w:val="25"/>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7" w:type="dxa"/>
          <w:trHeight w:val="586" w:hRule="atLeast"/>
          <w:jc w:val="center"/>
        </w:trPr>
        <w:tc>
          <w:tcPr>
            <w:tcW w:w="1307" w:type="dxa"/>
            <w:gridSpan w:val="2"/>
            <w:vAlign w:val="center"/>
          </w:tcPr>
          <w:p>
            <w:pPr>
              <w:rPr>
                <w:sz w:val="21"/>
                <w:szCs w:val="21"/>
              </w:rPr>
            </w:pPr>
            <w:r>
              <w:rPr>
                <w:rFonts w:hint="eastAsia"/>
                <w:sz w:val="20"/>
              </w:rPr>
              <w:t>审核组长</w:t>
            </w:r>
          </w:p>
        </w:tc>
        <w:tc>
          <w:tcPr>
            <w:tcW w:w="2133" w:type="dxa"/>
            <w:gridSpan w:val="7"/>
            <w:vAlign w:val="center"/>
          </w:tcPr>
          <w:p>
            <w:pPr>
              <w:rPr>
                <w:rFonts w:hint="eastAsia" w:eastAsia="宋体"/>
                <w:sz w:val="21"/>
                <w:szCs w:val="21"/>
                <w:lang w:val="en-US" w:eastAsia="zh-CN"/>
              </w:rPr>
            </w:pPr>
            <w:r>
              <w:rPr>
                <w:rFonts w:hint="eastAsia"/>
                <w:sz w:val="21"/>
                <w:szCs w:val="21"/>
                <w:lang w:val="en-US" w:eastAsia="zh-CN"/>
              </w:rPr>
              <w:t>肖新龙</w:t>
            </w:r>
          </w:p>
        </w:tc>
        <w:tc>
          <w:tcPr>
            <w:tcW w:w="1502" w:type="dxa"/>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6"/>
            <w:vMerge w:val="restart"/>
            <w:vAlign w:val="center"/>
          </w:tcPr>
          <w:p>
            <w:pPr>
              <w:rPr>
                <w:sz w:val="21"/>
                <w:szCs w:val="21"/>
              </w:rPr>
            </w:pPr>
          </w:p>
        </w:tc>
        <w:tc>
          <w:tcPr>
            <w:tcW w:w="1887" w:type="dxa"/>
            <w:gridSpan w:val="6"/>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447" w:type="dxa"/>
            <w:gridSpan w:val="3"/>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7" w:type="dxa"/>
          <w:trHeight w:val="509" w:hRule="atLeast"/>
          <w:jc w:val="center"/>
        </w:trPr>
        <w:tc>
          <w:tcPr>
            <w:tcW w:w="1307" w:type="dxa"/>
            <w:gridSpan w:val="2"/>
            <w:vAlign w:val="center"/>
          </w:tcPr>
          <w:p>
            <w:pPr>
              <w:rPr>
                <w:sz w:val="21"/>
                <w:szCs w:val="21"/>
              </w:rPr>
            </w:pPr>
            <w:r>
              <w:rPr>
                <w:rFonts w:hint="eastAsia"/>
                <w:sz w:val="20"/>
              </w:rPr>
              <w:t>联系电话</w:t>
            </w:r>
          </w:p>
        </w:tc>
        <w:tc>
          <w:tcPr>
            <w:tcW w:w="2133" w:type="dxa"/>
            <w:gridSpan w:val="7"/>
            <w:vAlign w:val="center"/>
          </w:tcPr>
          <w:p>
            <w:pPr>
              <w:spacing w:line="360" w:lineRule="auto"/>
              <w:rPr>
                <w:rFonts w:hint="default" w:eastAsia="宋体"/>
                <w:sz w:val="21"/>
                <w:szCs w:val="21"/>
                <w:lang w:val="en-US" w:eastAsia="zh-CN"/>
              </w:rPr>
            </w:pPr>
            <w:r>
              <w:rPr>
                <w:rFonts w:hint="eastAsia"/>
                <w:sz w:val="21"/>
                <w:szCs w:val="21"/>
                <w:lang w:val="en-US" w:eastAsia="zh-CN"/>
              </w:rPr>
              <w:t>17706316076</w:t>
            </w:r>
          </w:p>
        </w:tc>
        <w:tc>
          <w:tcPr>
            <w:tcW w:w="1502" w:type="dxa"/>
            <w:vMerge w:val="continue"/>
            <w:vAlign w:val="center"/>
          </w:tcPr>
          <w:p>
            <w:pPr>
              <w:rPr>
                <w:sz w:val="21"/>
                <w:szCs w:val="21"/>
              </w:rPr>
            </w:pPr>
          </w:p>
        </w:tc>
        <w:tc>
          <w:tcPr>
            <w:tcW w:w="1938" w:type="dxa"/>
            <w:gridSpan w:val="6"/>
            <w:vMerge w:val="continue"/>
            <w:vAlign w:val="center"/>
          </w:tcPr>
          <w:p>
            <w:pPr>
              <w:rPr>
                <w:sz w:val="21"/>
                <w:szCs w:val="21"/>
              </w:rPr>
            </w:pPr>
          </w:p>
        </w:tc>
        <w:tc>
          <w:tcPr>
            <w:tcW w:w="1887" w:type="dxa"/>
            <w:gridSpan w:val="6"/>
            <w:vMerge w:val="continue"/>
            <w:vAlign w:val="center"/>
          </w:tcPr>
          <w:p>
            <w:pPr>
              <w:rPr>
                <w:sz w:val="21"/>
                <w:szCs w:val="21"/>
              </w:rPr>
            </w:pPr>
          </w:p>
        </w:tc>
        <w:tc>
          <w:tcPr>
            <w:tcW w:w="1447" w:type="dxa"/>
            <w:gridSpan w:val="3"/>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7" w:type="dxa"/>
          <w:trHeight w:val="600" w:hRule="atLeast"/>
          <w:jc w:val="center"/>
        </w:trPr>
        <w:tc>
          <w:tcPr>
            <w:tcW w:w="1307" w:type="dxa"/>
            <w:gridSpan w:val="2"/>
            <w:vAlign w:val="center"/>
          </w:tcPr>
          <w:p>
            <w:pPr>
              <w:rPr>
                <w:sz w:val="21"/>
                <w:szCs w:val="21"/>
              </w:rPr>
            </w:pPr>
            <w:r>
              <w:rPr>
                <w:rFonts w:hint="eastAsia"/>
                <w:sz w:val="20"/>
              </w:rPr>
              <w:t>日期</w:t>
            </w:r>
          </w:p>
        </w:tc>
        <w:tc>
          <w:tcPr>
            <w:tcW w:w="2133" w:type="dxa"/>
            <w:gridSpan w:val="7"/>
            <w:vAlign w:val="center"/>
          </w:tcPr>
          <w:p>
            <w:pPr>
              <w:spacing w:line="360" w:lineRule="auto"/>
              <w:rPr>
                <w:rFonts w:hint="default" w:eastAsia="宋体"/>
                <w:sz w:val="21"/>
                <w:szCs w:val="21"/>
                <w:lang w:val="en-US" w:eastAsia="zh-CN"/>
              </w:rPr>
            </w:pPr>
            <w:r>
              <w:rPr>
                <w:rFonts w:hint="eastAsia"/>
                <w:sz w:val="21"/>
                <w:szCs w:val="21"/>
                <w:lang w:val="en-US" w:eastAsia="zh-CN"/>
              </w:rPr>
              <w:t>2021-07-14</w:t>
            </w:r>
          </w:p>
        </w:tc>
        <w:tc>
          <w:tcPr>
            <w:tcW w:w="1502" w:type="dxa"/>
            <w:vAlign w:val="center"/>
          </w:tcPr>
          <w:p>
            <w:pPr>
              <w:rPr>
                <w:sz w:val="21"/>
                <w:szCs w:val="21"/>
              </w:rPr>
            </w:pPr>
            <w:r>
              <w:rPr>
                <w:rFonts w:hint="eastAsia"/>
                <w:sz w:val="20"/>
              </w:rPr>
              <w:t>日期</w:t>
            </w:r>
          </w:p>
        </w:tc>
        <w:tc>
          <w:tcPr>
            <w:tcW w:w="1938" w:type="dxa"/>
            <w:gridSpan w:val="6"/>
            <w:vAlign w:val="center"/>
          </w:tcPr>
          <w:p>
            <w:pPr>
              <w:rPr>
                <w:sz w:val="21"/>
                <w:szCs w:val="21"/>
              </w:rPr>
            </w:pPr>
          </w:p>
        </w:tc>
        <w:tc>
          <w:tcPr>
            <w:tcW w:w="1887" w:type="dxa"/>
            <w:gridSpan w:val="6"/>
            <w:vAlign w:val="center"/>
          </w:tcPr>
          <w:p>
            <w:pPr>
              <w:rPr>
                <w:sz w:val="21"/>
                <w:szCs w:val="21"/>
              </w:rPr>
            </w:pPr>
            <w:r>
              <w:rPr>
                <w:rFonts w:hint="eastAsia"/>
                <w:sz w:val="20"/>
              </w:rPr>
              <w:t>日期</w:t>
            </w:r>
          </w:p>
        </w:tc>
        <w:tc>
          <w:tcPr>
            <w:tcW w:w="1447" w:type="dxa"/>
            <w:gridSpan w:val="3"/>
            <w:vAlign w:val="center"/>
          </w:tcPr>
          <w:p>
            <w:pPr>
              <w:rPr>
                <w:sz w:val="21"/>
                <w:szCs w:val="21"/>
              </w:rPr>
            </w:pPr>
          </w:p>
        </w:tc>
      </w:tr>
    </w:tbl>
    <w:p/>
    <w:p>
      <w:pPr>
        <w:pStyle w:val="2"/>
      </w:pPr>
    </w:p>
    <w:p>
      <w:pPr>
        <w:pStyle w:val="2"/>
      </w:pPr>
    </w:p>
    <w:p>
      <w:pPr>
        <w:pStyle w:val="2"/>
      </w:pPr>
    </w:p>
    <w:p>
      <w:pPr>
        <w:pStyle w:val="2"/>
      </w:pP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134"/>
        <w:gridCol w:w="1134"/>
        <w:gridCol w:w="3402"/>
        <w:gridCol w:w="2752"/>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18"/>
                <w:szCs w:val="18"/>
              </w:rPr>
            </w:pPr>
            <w:r>
              <w:rPr>
                <w:rFonts w:hint="eastAsia" w:ascii="宋体" w:hAnsi="宋体"/>
                <w:b/>
                <w:bCs/>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807" w:type="dxa"/>
            <w:tcBorders>
              <w:left w:val="single" w:color="auto" w:sz="8" w:space="0"/>
            </w:tcBorders>
            <w:vAlign w:val="center"/>
          </w:tcPr>
          <w:p>
            <w:pPr>
              <w:snapToGrid w:val="0"/>
              <w:spacing w:line="280" w:lineRule="exact"/>
              <w:jc w:val="center"/>
              <w:rPr>
                <w:rFonts w:ascii="宋体" w:hAnsi="宋体"/>
                <w:b/>
                <w:bCs/>
                <w:sz w:val="18"/>
                <w:szCs w:val="18"/>
              </w:rPr>
            </w:pPr>
            <w:r>
              <w:rPr>
                <w:rFonts w:hint="eastAsia" w:ascii="宋体" w:hAnsi="宋体"/>
                <w:b/>
                <w:bCs/>
                <w:sz w:val="18"/>
                <w:szCs w:val="18"/>
              </w:rPr>
              <w:t>日期</w:t>
            </w:r>
          </w:p>
        </w:tc>
        <w:tc>
          <w:tcPr>
            <w:tcW w:w="1134" w:type="dxa"/>
            <w:vAlign w:val="center"/>
          </w:tcPr>
          <w:p>
            <w:pPr>
              <w:snapToGrid w:val="0"/>
              <w:spacing w:line="280" w:lineRule="exact"/>
              <w:jc w:val="center"/>
              <w:rPr>
                <w:rFonts w:ascii="宋体" w:hAnsi="宋体"/>
                <w:b/>
                <w:bCs/>
                <w:sz w:val="18"/>
                <w:szCs w:val="18"/>
              </w:rPr>
            </w:pPr>
            <w:r>
              <w:rPr>
                <w:rFonts w:hint="eastAsia" w:ascii="宋体" w:hAnsi="宋体"/>
                <w:b/>
                <w:bCs/>
                <w:sz w:val="18"/>
                <w:szCs w:val="18"/>
              </w:rPr>
              <w:t>时间</w:t>
            </w:r>
          </w:p>
        </w:tc>
        <w:tc>
          <w:tcPr>
            <w:tcW w:w="1134" w:type="dxa"/>
            <w:vAlign w:val="center"/>
          </w:tcPr>
          <w:p>
            <w:pPr>
              <w:snapToGrid w:val="0"/>
              <w:spacing w:line="280" w:lineRule="exact"/>
              <w:jc w:val="center"/>
              <w:rPr>
                <w:rFonts w:ascii="宋体" w:hAnsi="宋体"/>
                <w:b/>
                <w:bCs/>
                <w:sz w:val="18"/>
                <w:szCs w:val="18"/>
              </w:rPr>
            </w:pPr>
            <w:r>
              <w:rPr>
                <w:rFonts w:hint="eastAsia" w:ascii="宋体" w:hAnsi="宋体"/>
                <w:b/>
                <w:bCs/>
                <w:sz w:val="18"/>
                <w:szCs w:val="18"/>
              </w:rPr>
              <w:t>部门</w:t>
            </w:r>
          </w:p>
        </w:tc>
        <w:tc>
          <w:tcPr>
            <w:tcW w:w="3402" w:type="dxa"/>
            <w:vAlign w:val="center"/>
          </w:tcPr>
          <w:p>
            <w:pPr>
              <w:snapToGrid w:val="0"/>
              <w:spacing w:line="280" w:lineRule="exact"/>
              <w:jc w:val="center"/>
              <w:rPr>
                <w:rFonts w:ascii="宋体" w:hAnsi="宋体"/>
                <w:b/>
                <w:bCs/>
                <w:sz w:val="18"/>
                <w:szCs w:val="18"/>
              </w:rPr>
            </w:pPr>
            <w:r>
              <w:rPr>
                <w:rFonts w:hint="eastAsia" w:ascii="宋体" w:hAnsi="宋体"/>
                <w:b/>
                <w:bCs/>
                <w:sz w:val="18"/>
                <w:szCs w:val="18"/>
              </w:rPr>
              <w:t>过程</w:t>
            </w:r>
          </w:p>
        </w:tc>
        <w:tc>
          <w:tcPr>
            <w:tcW w:w="2752" w:type="dxa"/>
            <w:vAlign w:val="center"/>
          </w:tcPr>
          <w:p>
            <w:pPr>
              <w:snapToGrid w:val="0"/>
              <w:spacing w:line="280" w:lineRule="exact"/>
              <w:jc w:val="center"/>
              <w:rPr>
                <w:rFonts w:ascii="宋体" w:hAnsi="宋体"/>
                <w:b/>
                <w:bCs/>
                <w:sz w:val="18"/>
                <w:szCs w:val="18"/>
              </w:rPr>
            </w:pPr>
            <w:r>
              <w:rPr>
                <w:rFonts w:hint="eastAsia" w:ascii="宋体" w:hAnsi="宋体"/>
                <w:b/>
                <w:bCs/>
                <w:sz w:val="18"/>
                <w:szCs w:val="18"/>
              </w:rPr>
              <w:t>涉及条款</w:t>
            </w:r>
          </w:p>
        </w:tc>
        <w:tc>
          <w:tcPr>
            <w:tcW w:w="1148" w:type="dxa"/>
            <w:tcBorders>
              <w:right w:val="single" w:color="auto" w:sz="8" w:space="0"/>
            </w:tcBorders>
            <w:vAlign w:val="center"/>
          </w:tcPr>
          <w:p>
            <w:pPr>
              <w:snapToGrid w:val="0"/>
              <w:spacing w:line="280" w:lineRule="exact"/>
              <w:jc w:val="center"/>
              <w:rPr>
                <w:rFonts w:ascii="宋体" w:hAnsi="宋体"/>
                <w:b/>
                <w:bCs/>
                <w:sz w:val="18"/>
                <w:szCs w:val="18"/>
              </w:rPr>
            </w:pPr>
            <w:r>
              <w:rPr>
                <w:rFonts w:hint="eastAsia" w:ascii="宋体" w:hAnsi="宋体"/>
                <w:b/>
                <w:bCs/>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07" w:type="dxa"/>
            <w:vMerge w:val="restart"/>
            <w:tcBorders>
              <w:left w:val="single" w:color="auto" w:sz="8" w:space="0"/>
            </w:tcBorders>
            <w:vAlign w:val="center"/>
          </w:tcPr>
          <w:p>
            <w:pPr>
              <w:snapToGrid w:val="0"/>
              <w:spacing w:line="320" w:lineRule="exact"/>
              <w:rPr>
                <w:rFonts w:hint="default" w:ascii="宋体" w:hAnsi="宋体" w:eastAsia="宋体"/>
                <w:color w:val="FF0000"/>
                <w:sz w:val="18"/>
                <w:szCs w:val="18"/>
                <w:lang w:val="en-US" w:eastAsia="zh-CN"/>
              </w:rPr>
            </w:pPr>
            <w:r>
              <w:rPr>
                <w:rFonts w:hint="eastAsia" w:ascii="宋体" w:hAnsi="宋体"/>
                <w:b/>
                <w:bCs/>
                <w:sz w:val="18"/>
                <w:szCs w:val="18"/>
              </w:rPr>
              <w:t>20</w:t>
            </w:r>
            <w:r>
              <w:rPr>
                <w:rFonts w:hint="eastAsia" w:ascii="宋体" w:hAnsi="宋体"/>
                <w:b/>
                <w:bCs/>
                <w:sz w:val="18"/>
                <w:szCs w:val="18"/>
                <w:lang w:val="en-US" w:eastAsia="zh-CN"/>
              </w:rPr>
              <w:t>21-07-15下午（第一天）</w:t>
            </w:r>
          </w:p>
        </w:tc>
        <w:tc>
          <w:tcPr>
            <w:tcW w:w="1134" w:type="dxa"/>
            <w:shd w:val="clear" w:color="auto" w:fill="DBEEF3" w:themeFill="accent5" w:themeFillTint="32"/>
            <w:vAlign w:val="center"/>
          </w:tcPr>
          <w:p>
            <w:pPr>
              <w:snapToGrid w:val="0"/>
              <w:spacing w:line="280" w:lineRule="exact"/>
              <w:jc w:val="center"/>
              <w:rPr>
                <w:rFonts w:hint="default" w:ascii="宋体" w:hAnsi="宋体" w:eastAsia="宋体"/>
                <w:b/>
                <w:bCs/>
                <w:sz w:val="18"/>
                <w:szCs w:val="18"/>
                <w:lang w:val="en-US" w:eastAsia="zh-CN"/>
              </w:rPr>
            </w:pPr>
            <w:r>
              <w:rPr>
                <w:rFonts w:hint="eastAsia" w:ascii="宋体" w:hAnsi="宋体"/>
                <w:b/>
                <w:bCs/>
                <w:sz w:val="18"/>
                <w:szCs w:val="18"/>
                <w:lang w:val="en-US" w:eastAsia="zh-CN"/>
              </w:rPr>
              <w:t>12:55</w:t>
            </w:r>
          </w:p>
        </w:tc>
        <w:tc>
          <w:tcPr>
            <w:tcW w:w="1134" w:type="dxa"/>
            <w:shd w:val="clear" w:color="auto" w:fill="DBEEF3" w:themeFill="accent5" w:themeFillTint="32"/>
            <w:vAlign w:val="center"/>
          </w:tcPr>
          <w:p>
            <w:pPr>
              <w:snapToGrid w:val="0"/>
              <w:spacing w:line="280" w:lineRule="exact"/>
              <w:jc w:val="center"/>
              <w:rPr>
                <w:rFonts w:ascii="宋体" w:hAnsi="宋体"/>
                <w:b/>
                <w:bCs/>
                <w:sz w:val="18"/>
                <w:szCs w:val="18"/>
              </w:rPr>
            </w:pPr>
          </w:p>
        </w:tc>
        <w:tc>
          <w:tcPr>
            <w:tcW w:w="3402" w:type="dxa"/>
            <w:shd w:val="clear" w:color="auto" w:fill="DBEEF3" w:themeFill="accent5" w:themeFillTint="32"/>
            <w:vAlign w:val="center"/>
          </w:tcPr>
          <w:p>
            <w:pPr>
              <w:snapToGrid w:val="0"/>
              <w:spacing w:line="280" w:lineRule="exact"/>
              <w:jc w:val="center"/>
              <w:rPr>
                <w:rFonts w:ascii="宋体" w:hAnsi="宋体"/>
                <w:b/>
                <w:bCs/>
                <w:sz w:val="18"/>
                <w:szCs w:val="18"/>
              </w:rPr>
            </w:pPr>
            <w:r>
              <w:rPr>
                <w:rFonts w:hint="eastAsia" w:ascii="宋体" w:hAnsi="宋体"/>
                <w:b/>
                <w:bCs/>
                <w:sz w:val="18"/>
                <w:szCs w:val="18"/>
              </w:rPr>
              <w:t>到达</w:t>
            </w:r>
          </w:p>
        </w:tc>
        <w:tc>
          <w:tcPr>
            <w:tcW w:w="2752" w:type="dxa"/>
            <w:shd w:val="clear" w:color="auto" w:fill="DBEEF3" w:themeFill="accent5" w:themeFillTint="32"/>
            <w:vAlign w:val="center"/>
          </w:tcPr>
          <w:p>
            <w:pPr>
              <w:snapToGrid w:val="0"/>
              <w:spacing w:line="280" w:lineRule="exact"/>
              <w:jc w:val="center"/>
              <w:rPr>
                <w:rFonts w:ascii="宋体" w:hAnsi="宋体"/>
                <w:b/>
                <w:bCs/>
                <w:sz w:val="18"/>
                <w:szCs w:val="18"/>
              </w:rPr>
            </w:pPr>
          </w:p>
        </w:tc>
        <w:tc>
          <w:tcPr>
            <w:tcW w:w="1148" w:type="dxa"/>
            <w:tcBorders>
              <w:right w:val="single" w:color="auto" w:sz="8" w:space="0"/>
            </w:tcBorders>
            <w:shd w:val="clear" w:color="auto" w:fill="DBEEF3" w:themeFill="accent5" w:themeFillTint="32"/>
            <w:vAlign w:val="center"/>
          </w:tcPr>
          <w:p>
            <w:pPr>
              <w:snapToGrid w:val="0"/>
              <w:spacing w:line="280" w:lineRule="exact"/>
              <w:jc w:val="center"/>
              <w:rPr>
                <w:rFonts w:hint="default" w:ascii="宋体" w:hAnsi="宋体" w:eastAsia="宋体"/>
                <w:b/>
                <w:bCs/>
                <w:sz w:val="18"/>
                <w:szCs w:val="18"/>
                <w:lang w:val="en-US" w:eastAsia="zh-CN"/>
              </w:rPr>
            </w:pPr>
            <w:r>
              <w:rPr>
                <w:rFonts w:hint="eastAsia" w:ascii="宋体" w:hAnsi="宋体"/>
                <w:b/>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7" w:type="dxa"/>
            <w:vMerge w:val="continue"/>
            <w:tcBorders>
              <w:left w:val="single" w:color="auto" w:sz="8" w:space="0"/>
            </w:tcBorders>
          </w:tcPr>
          <w:p>
            <w:pPr>
              <w:snapToGrid w:val="0"/>
              <w:spacing w:line="320" w:lineRule="exact"/>
              <w:rPr>
                <w:rFonts w:ascii="宋体" w:hAnsi="宋体"/>
                <w:color w:val="FF0000"/>
                <w:sz w:val="18"/>
                <w:szCs w:val="18"/>
              </w:rPr>
            </w:pPr>
          </w:p>
        </w:tc>
        <w:tc>
          <w:tcPr>
            <w:tcW w:w="1134" w:type="dxa"/>
            <w:shd w:val="clear" w:color="auto" w:fill="DBEEF3" w:themeFill="accent5" w:themeFillTint="32"/>
          </w:tcPr>
          <w:p>
            <w:pPr>
              <w:snapToGrid w:val="0"/>
              <w:spacing w:line="300" w:lineRule="exact"/>
              <w:jc w:val="center"/>
              <w:rPr>
                <w:rFonts w:hint="default" w:ascii="华文楷体" w:hAnsi="华文楷体" w:eastAsia="华文楷体"/>
                <w:sz w:val="18"/>
                <w:szCs w:val="18"/>
                <w:lang w:val="en-US" w:eastAsia="zh-CN"/>
              </w:rPr>
            </w:pPr>
            <w:r>
              <w:rPr>
                <w:rFonts w:hint="eastAsia" w:ascii="华文楷体" w:hAnsi="华文楷体" w:eastAsia="华文楷体"/>
                <w:sz w:val="18"/>
                <w:szCs w:val="18"/>
                <w:lang w:val="en-US" w:eastAsia="zh-CN"/>
              </w:rPr>
              <w:t>13:00-13:30</w:t>
            </w:r>
          </w:p>
        </w:tc>
        <w:tc>
          <w:tcPr>
            <w:tcW w:w="1134" w:type="dxa"/>
            <w:shd w:val="clear" w:color="auto" w:fill="DBEEF3" w:themeFill="accent5" w:themeFillTint="32"/>
          </w:tcPr>
          <w:p>
            <w:pPr>
              <w:spacing w:line="300" w:lineRule="exact"/>
              <w:jc w:val="center"/>
              <w:rPr>
                <w:rFonts w:ascii="宋体" w:hAnsi="宋体"/>
                <w:b/>
                <w:bCs/>
                <w:sz w:val="18"/>
                <w:szCs w:val="18"/>
              </w:rPr>
            </w:pPr>
            <w:r>
              <w:rPr>
                <w:rFonts w:ascii="宋体" w:hAnsi="宋体"/>
                <w:b/>
                <w:bCs/>
                <w:sz w:val="18"/>
                <w:szCs w:val="18"/>
              </w:rPr>
              <w:t>首次会议</w:t>
            </w:r>
          </w:p>
        </w:tc>
        <w:tc>
          <w:tcPr>
            <w:tcW w:w="3402" w:type="dxa"/>
            <w:shd w:val="clear" w:color="auto" w:fill="DBEEF3" w:themeFill="accent5" w:themeFillTint="32"/>
          </w:tcPr>
          <w:p>
            <w:pPr>
              <w:spacing w:line="300" w:lineRule="exact"/>
              <w:jc w:val="center"/>
              <w:rPr>
                <w:rFonts w:ascii="宋体" w:hAnsi="宋体"/>
                <w:b/>
                <w:bCs/>
                <w:sz w:val="18"/>
                <w:szCs w:val="18"/>
              </w:rPr>
            </w:pPr>
          </w:p>
        </w:tc>
        <w:tc>
          <w:tcPr>
            <w:tcW w:w="2752" w:type="dxa"/>
            <w:shd w:val="clear" w:color="auto" w:fill="DBEEF3" w:themeFill="accent5" w:themeFillTint="32"/>
          </w:tcPr>
          <w:p>
            <w:pPr>
              <w:spacing w:line="300" w:lineRule="exact"/>
              <w:jc w:val="center"/>
              <w:rPr>
                <w:rFonts w:ascii="宋体" w:hAnsi="宋体"/>
                <w:b/>
                <w:bCs/>
                <w:sz w:val="18"/>
                <w:szCs w:val="18"/>
              </w:rPr>
            </w:pPr>
          </w:p>
        </w:tc>
        <w:tc>
          <w:tcPr>
            <w:tcW w:w="1148" w:type="dxa"/>
            <w:tcBorders>
              <w:right w:val="single" w:color="auto" w:sz="8" w:space="0"/>
            </w:tcBorders>
            <w:shd w:val="clear" w:color="auto" w:fill="DBEEF3" w:themeFill="accent5" w:themeFillTint="32"/>
          </w:tcPr>
          <w:p>
            <w:pPr>
              <w:snapToGrid w:val="0"/>
              <w:spacing w:line="300" w:lineRule="exact"/>
              <w:jc w:val="center"/>
              <w:rPr>
                <w:rFonts w:hint="eastAsia" w:ascii="宋体" w:hAnsi="宋体" w:eastAsia="宋体"/>
                <w:b/>
                <w:bCs/>
                <w:sz w:val="18"/>
                <w:szCs w:val="18"/>
                <w:lang w:eastAsia="zh-CN"/>
              </w:rPr>
            </w:pPr>
            <w:r>
              <w:rPr>
                <w:rFonts w:hint="eastAsia" w:ascii="宋体" w:hAnsi="宋体"/>
                <w:b/>
                <w:bCs/>
                <w:sz w:val="18"/>
                <w:szCs w:val="18"/>
                <w:lang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807" w:type="dxa"/>
            <w:vMerge w:val="continue"/>
            <w:tcBorders>
              <w:left w:val="single" w:color="auto" w:sz="8" w:space="0"/>
            </w:tcBorders>
          </w:tcPr>
          <w:p>
            <w:pPr>
              <w:snapToGrid w:val="0"/>
              <w:spacing w:line="320" w:lineRule="exact"/>
              <w:rPr>
                <w:rFonts w:ascii="宋体" w:hAnsi="宋体"/>
                <w:b/>
                <w:bCs/>
                <w:color w:val="FF0000"/>
                <w:sz w:val="18"/>
                <w:szCs w:val="18"/>
              </w:rPr>
            </w:pPr>
          </w:p>
        </w:tc>
        <w:tc>
          <w:tcPr>
            <w:tcW w:w="1134" w:type="dxa"/>
            <w:shd w:val="clear" w:color="auto" w:fill="DBEEF3" w:themeFill="accent5" w:themeFillTint="32"/>
          </w:tcPr>
          <w:p>
            <w:pPr>
              <w:snapToGrid w:val="0"/>
              <w:spacing w:line="280" w:lineRule="exact"/>
              <w:rPr>
                <w:rFonts w:hint="default" w:ascii="华文楷体" w:hAnsi="华文楷体" w:eastAsia="华文楷体"/>
                <w:sz w:val="18"/>
                <w:szCs w:val="18"/>
                <w:lang w:val="en-US"/>
              </w:rPr>
            </w:pPr>
            <w:r>
              <w:rPr>
                <w:rFonts w:hint="eastAsia" w:ascii="华文楷体" w:hAnsi="华文楷体" w:eastAsia="华文楷体"/>
                <w:sz w:val="18"/>
                <w:szCs w:val="18"/>
                <w:lang w:val="en-US" w:eastAsia="zh-CN"/>
              </w:rPr>
              <w:t>13：30-15:00</w:t>
            </w:r>
          </w:p>
        </w:tc>
        <w:tc>
          <w:tcPr>
            <w:tcW w:w="1134" w:type="dxa"/>
            <w:shd w:val="clear" w:color="auto" w:fill="DBEEF3" w:themeFill="accent5" w:themeFillTint="32"/>
          </w:tcPr>
          <w:p>
            <w:pPr>
              <w:spacing w:line="280" w:lineRule="exact"/>
              <w:rPr>
                <w:rFonts w:ascii="宋体" w:hAnsi="宋体"/>
                <w:b/>
                <w:bCs/>
                <w:sz w:val="18"/>
                <w:szCs w:val="18"/>
              </w:rPr>
            </w:pPr>
            <w:r>
              <w:rPr>
                <w:rFonts w:hint="eastAsia" w:ascii="宋体" w:hAnsi="宋体"/>
                <w:spacing w:val="40"/>
                <w:kern w:val="10"/>
                <w:sz w:val="18"/>
                <w:szCs w:val="18"/>
              </w:rPr>
              <w:t>领导层</w:t>
            </w:r>
          </w:p>
        </w:tc>
        <w:tc>
          <w:tcPr>
            <w:tcW w:w="3402" w:type="dxa"/>
            <w:shd w:val="clear" w:color="auto" w:fill="DBEEF3" w:themeFill="accent5" w:themeFillTint="32"/>
          </w:tcPr>
          <w:p>
            <w:pPr>
              <w:spacing w:after="40" w:line="280" w:lineRule="exact"/>
              <w:rPr>
                <w:rFonts w:ascii="宋体" w:hAnsi="宋体"/>
                <w:sz w:val="18"/>
                <w:szCs w:val="18"/>
              </w:rPr>
            </w:pPr>
            <w:r>
              <w:rPr>
                <w:rFonts w:hint="eastAsia" w:ascii="宋体" w:hAnsi="宋体"/>
                <w:sz w:val="18"/>
                <w:szCs w:val="18"/>
              </w:rPr>
              <w:t>认证范围、源于外部的过程、</w:t>
            </w:r>
            <w:r>
              <w:rPr>
                <w:rFonts w:hint="eastAsia" w:ascii="宋体" w:hAnsi="宋体" w:cs="Arial"/>
                <w:bCs/>
                <w:sz w:val="18"/>
                <w:szCs w:val="18"/>
              </w:rPr>
              <w:t>管理承诺、</w:t>
            </w:r>
            <w:r>
              <w:rPr>
                <w:rFonts w:hint="eastAsia" w:ascii="宋体" w:hAnsi="宋体"/>
                <w:sz w:val="18"/>
                <w:szCs w:val="18"/>
              </w:rPr>
              <w:t>方针和目标、</w:t>
            </w:r>
            <w:r>
              <w:rPr>
                <w:rFonts w:hint="eastAsia" w:ascii="宋体" w:hAnsi="宋体" w:cs="Arial"/>
                <w:bCs/>
                <w:sz w:val="18"/>
                <w:szCs w:val="18"/>
              </w:rPr>
              <w:t>体系策划、</w:t>
            </w:r>
            <w:r>
              <w:rPr>
                <w:rFonts w:hint="eastAsia" w:ascii="宋体" w:hAnsi="宋体"/>
                <w:sz w:val="18"/>
                <w:szCs w:val="18"/>
              </w:rPr>
              <w:t>组织机构和职责、内外部</w:t>
            </w:r>
            <w:r>
              <w:rPr>
                <w:rFonts w:hint="eastAsia" w:ascii="宋体" w:hAnsi="宋体" w:cs="Arial"/>
                <w:bCs/>
                <w:sz w:val="18"/>
                <w:szCs w:val="18"/>
              </w:rPr>
              <w:t>沟通、资源提供、</w:t>
            </w:r>
            <w:r>
              <w:rPr>
                <w:rFonts w:hint="eastAsia" w:ascii="宋体" w:hAnsi="宋体"/>
                <w:sz w:val="18"/>
                <w:szCs w:val="18"/>
              </w:rPr>
              <w:t>管理评审、适用的法律法规、顾客反馈、产品召回、行业抽查情况、</w:t>
            </w:r>
            <w:r>
              <w:rPr>
                <w:rFonts w:hint="eastAsia" w:ascii="宋体" w:hAnsi="宋体" w:cs="Arial"/>
                <w:bCs/>
                <w:sz w:val="18"/>
                <w:szCs w:val="18"/>
              </w:rPr>
              <w:t>持续改进</w:t>
            </w:r>
          </w:p>
        </w:tc>
        <w:tc>
          <w:tcPr>
            <w:tcW w:w="2752" w:type="dxa"/>
            <w:shd w:val="clear" w:color="auto" w:fill="DBEEF3" w:themeFill="accent5" w:themeFillTint="32"/>
          </w:tcPr>
          <w:p>
            <w:pPr>
              <w:snapToGrid w:val="0"/>
              <w:spacing w:line="280" w:lineRule="exact"/>
              <w:jc w:val="left"/>
              <w:rPr>
                <w:rFonts w:ascii="宋体" w:hAnsi="宋体"/>
                <w:sz w:val="18"/>
                <w:szCs w:val="18"/>
              </w:rPr>
            </w:pPr>
            <w:r>
              <w:rPr>
                <w:rFonts w:hint="eastAsia" w:ascii="宋体" w:hAnsi="宋体"/>
                <w:spacing w:val="-20"/>
                <w:sz w:val="18"/>
                <w:szCs w:val="18"/>
              </w:rPr>
              <w:t>H：</w:t>
            </w:r>
            <w:r>
              <w:rPr>
                <w:rFonts w:hint="eastAsia" w:ascii="宋体" w:hAnsi="宋体"/>
                <w:sz w:val="18"/>
                <w:szCs w:val="18"/>
              </w:rPr>
              <w:t>4.1/5.1/5.2/5.3/</w:t>
            </w:r>
          </w:p>
          <w:p>
            <w:pPr>
              <w:snapToGrid w:val="0"/>
              <w:spacing w:line="280" w:lineRule="exact"/>
              <w:jc w:val="left"/>
              <w:rPr>
                <w:rFonts w:ascii="宋体" w:hAnsi="宋体"/>
                <w:sz w:val="18"/>
                <w:szCs w:val="18"/>
              </w:rPr>
            </w:pPr>
            <w:r>
              <w:rPr>
                <w:rFonts w:hint="eastAsia" w:ascii="宋体" w:hAnsi="宋体"/>
                <w:sz w:val="18"/>
                <w:szCs w:val="18"/>
              </w:rPr>
              <w:t>5.5/6.1及GB14881相关条款内容及1.0要求</w:t>
            </w:r>
          </w:p>
        </w:tc>
        <w:tc>
          <w:tcPr>
            <w:tcW w:w="1148" w:type="dxa"/>
            <w:tcBorders>
              <w:right w:val="single" w:color="auto" w:sz="8" w:space="0"/>
            </w:tcBorders>
            <w:shd w:val="clear" w:color="auto" w:fill="DBEEF3" w:themeFill="accent5" w:themeFillTint="32"/>
          </w:tcPr>
          <w:p>
            <w:pPr>
              <w:snapToGrid w:val="0"/>
              <w:spacing w:line="280" w:lineRule="exact"/>
              <w:jc w:val="center"/>
              <w:rPr>
                <w:rFonts w:hint="eastAsia" w:ascii="宋体" w:hAnsi="宋体" w:eastAsia="宋体"/>
                <w:b/>
                <w:bCs/>
                <w:sz w:val="18"/>
                <w:szCs w:val="18"/>
                <w:lang w:eastAsia="zh-CN"/>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807" w:type="dxa"/>
            <w:vMerge w:val="continue"/>
            <w:tcBorders>
              <w:left w:val="single" w:color="auto" w:sz="8" w:space="0"/>
            </w:tcBorders>
          </w:tcPr>
          <w:p>
            <w:pPr>
              <w:snapToGrid w:val="0"/>
              <w:spacing w:line="320" w:lineRule="exact"/>
              <w:rPr>
                <w:rFonts w:ascii="宋体" w:hAnsi="宋体"/>
                <w:b/>
                <w:bCs/>
                <w:sz w:val="18"/>
                <w:szCs w:val="18"/>
              </w:rPr>
            </w:pPr>
          </w:p>
        </w:tc>
        <w:tc>
          <w:tcPr>
            <w:tcW w:w="1134" w:type="dxa"/>
            <w:shd w:val="clear" w:color="auto" w:fill="DBEEF3" w:themeFill="accent5" w:themeFillTint="32"/>
          </w:tcPr>
          <w:p>
            <w:pPr>
              <w:snapToGrid w:val="0"/>
              <w:spacing w:line="280" w:lineRule="exact"/>
              <w:rPr>
                <w:rFonts w:hint="default" w:ascii="华文楷体" w:hAnsi="华文楷体" w:eastAsia="华文楷体"/>
                <w:sz w:val="18"/>
                <w:szCs w:val="18"/>
                <w:lang w:val="en-US"/>
              </w:rPr>
            </w:pPr>
            <w:r>
              <w:rPr>
                <w:rFonts w:hint="eastAsia" w:ascii="华文楷体" w:hAnsi="华文楷体" w:eastAsia="华文楷体"/>
                <w:sz w:val="18"/>
                <w:szCs w:val="18"/>
                <w:lang w:val="en-US" w:eastAsia="zh-CN"/>
              </w:rPr>
              <w:t>15:00-17:00</w:t>
            </w:r>
          </w:p>
        </w:tc>
        <w:tc>
          <w:tcPr>
            <w:tcW w:w="1134" w:type="dxa"/>
            <w:shd w:val="clear" w:color="auto" w:fill="DBEEF3" w:themeFill="accent5" w:themeFillTint="32"/>
          </w:tcPr>
          <w:p>
            <w:pPr>
              <w:spacing w:line="280" w:lineRule="exact"/>
              <w:jc w:val="left"/>
              <w:rPr>
                <w:rFonts w:ascii="宋体" w:hAnsi="宋体"/>
                <w:spacing w:val="40"/>
                <w:kern w:val="10"/>
                <w:sz w:val="18"/>
                <w:szCs w:val="18"/>
              </w:rPr>
            </w:pPr>
            <w:r>
              <w:rPr>
                <w:rFonts w:hint="eastAsia" w:ascii="宋体" w:hAnsi="宋体"/>
                <w:kern w:val="10"/>
                <w:sz w:val="18"/>
                <w:szCs w:val="18"/>
              </w:rPr>
              <w:t>HACCP</w:t>
            </w:r>
            <w:r>
              <w:rPr>
                <w:rFonts w:hint="eastAsia" w:ascii="宋体" w:hAnsi="宋体"/>
                <w:spacing w:val="40"/>
                <w:kern w:val="10"/>
                <w:sz w:val="18"/>
                <w:szCs w:val="18"/>
              </w:rPr>
              <w:t>小组长</w:t>
            </w:r>
          </w:p>
        </w:tc>
        <w:tc>
          <w:tcPr>
            <w:tcW w:w="3402" w:type="dxa"/>
            <w:shd w:val="clear" w:color="auto" w:fill="DBEEF3" w:themeFill="accent5" w:themeFillTint="32"/>
          </w:tcPr>
          <w:p>
            <w:pPr>
              <w:spacing w:after="40" w:line="280" w:lineRule="exact"/>
              <w:rPr>
                <w:rFonts w:ascii="宋体" w:hAnsi="宋体"/>
                <w:sz w:val="18"/>
                <w:szCs w:val="18"/>
              </w:rPr>
            </w:pPr>
            <w:r>
              <w:rPr>
                <w:rFonts w:hint="eastAsia" w:ascii="宋体" w:hAnsi="宋体" w:cs="Arial"/>
                <w:bCs/>
                <w:sz w:val="18"/>
                <w:szCs w:val="18"/>
              </w:rPr>
              <w:t>食品安全小组预备步骤、</w:t>
            </w:r>
            <w:r>
              <w:rPr>
                <w:rFonts w:hint="eastAsia" w:ascii="宋体" w:hAnsi="宋体" w:cs="宋体"/>
                <w:sz w:val="18"/>
                <w:szCs w:val="18"/>
              </w:rPr>
              <w:t>危害分析和制定控制措施、</w:t>
            </w:r>
            <w:r>
              <w:rPr>
                <w:rFonts w:hint="eastAsia" w:ascii="宋体" w:hAnsi="宋体"/>
                <w:sz w:val="18"/>
                <w:szCs w:val="18"/>
              </w:rPr>
              <w:t>G</w:t>
            </w:r>
            <w:r>
              <w:rPr>
                <w:rFonts w:ascii="宋体" w:hAnsi="宋体"/>
                <w:sz w:val="18"/>
                <w:szCs w:val="18"/>
              </w:rPr>
              <w:t>MP</w:t>
            </w:r>
            <w:r>
              <w:rPr>
                <w:rFonts w:hint="eastAsia" w:ascii="宋体" w:hAnsi="宋体"/>
                <w:sz w:val="18"/>
                <w:szCs w:val="18"/>
              </w:rPr>
              <w:t>和S</w:t>
            </w:r>
            <w:r>
              <w:rPr>
                <w:rFonts w:ascii="宋体" w:hAnsi="宋体"/>
                <w:sz w:val="18"/>
                <w:szCs w:val="18"/>
              </w:rPr>
              <w:t>SOP</w:t>
            </w:r>
            <w:r>
              <w:rPr>
                <w:rFonts w:hint="eastAsia" w:ascii="宋体" w:hAnsi="宋体"/>
                <w:sz w:val="18"/>
                <w:szCs w:val="18"/>
              </w:rPr>
              <w:t>、</w:t>
            </w:r>
            <w:r>
              <w:rPr>
                <w:rFonts w:hint="eastAsia" w:ascii="宋体" w:hAnsi="宋体" w:cs="宋体"/>
                <w:sz w:val="18"/>
                <w:szCs w:val="18"/>
              </w:rPr>
              <w:t>关键控制点的确定、关键限值的确定、C</w:t>
            </w:r>
            <w:r>
              <w:rPr>
                <w:rFonts w:ascii="宋体" w:hAnsi="宋体" w:cs="宋体"/>
                <w:sz w:val="18"/>
                <w:szCs w:val="18"/>
              </w:rPr>
              <w:t>CP</w:t>
            </w:r>
            <w:r>
              <w:rPr>
                <w:rFonts w:hint="eastAsia" w:ascii="宋体" w:hAnsi="宋体" w:cs="宋体"/>
                <w:sz w:val="18"/>
                <w:szCs w:val="18"/>
              </w:rPr>
              <w:t>点的监控、建立关键限值偏离时的纠偏措施、</w:t>
            </w:r>
            <w:r>
              <w:rPr>
                <w:rFonts w:ascii="宋体" w:hAnsi="宋体" w:cs="宋体"/>
                <w:sz w:val="18"/>
                <w:szCs w:val="18"/>
              </w:rPr>
              <w:t>HACCP</w:t>
            </w:r>
            <w:r>
              <w:rPr>
                <w:rFonts w:hint="eastAsia" w:ascii="宋体" w:hAnsi="宋体" w:cs="宋体"/>
                <w:sz w:val="18"/>
                <w:szCs w:val="18"/>
              </w:rPr>
              <w:t>计划的确认和验证、H</w:t>
            </w:r>
            <w:r>
              <w:rPr>
                <w:rFonts w:ascii="宋体" w:hAnsi="宋体" w:cs="宋体"/>
                <w:sz w:val="18"/>
                <w:szCs w:val="18"/>
              </w:rPr>
              <w:t>ACCP</w:t>
            </w:r>
            <w:r>
              <w:rPr>
                <w:rFonts w:hint="eastAsia" w:ascii="宋体" w:hAnsi="宋体" w:cs="宋体"/>
                <w:sz w:val="18"/>
                <w:szCs w:val="18"/>
              </w:rPr>
              <w:t>记录的保持、食品欺诈和过敏原控制、应急预案</w:t>
            </w:r>
          </w:p>
        </w:tc>
        <w:tc>
          <w:tcPr>
            <w:tcW w:w="2752" w:type="dxa"/>
            <w:shd w:val="clear" w:color="auto" w:fill="DBEEF3" w:themeFill="accent5" w:themeFillTint="32"/>
          </w:tcPr>
          <w:p>
            <w:pPr>
              <w:snapToGrid w:val="0"/>
              <w:spacing w:line="280" w:lineRule="exact"/>
              <w:jc w:val="left"/>
              <w:rPr>
                <w:rFonts w:ascii="宋体" w:hAnsi="宋体"/>
                <w:kern w:val="0"/>
                <w:sz w:val="18"/>
                <w:szCs w:val="18"/>
              </w:rPr>
            </w:pPr>
            <w:r>
              <w:rPr>
                <w:rFonts w:hint="eastAsia" w:ascii="宋体" w:hAnsi="宋体"/>
                <w:sz w:val="18"/>
                <w:szCs w:val="18"/>
              </w:rPr>
              <w:t>H:6.3/6.4/6.8/7.1-7.9及GB14881相关条款内容及1.0要求</w:t>
            </w:r>
          </w:p>
          <w:p>
            <w:pPr>
              <w:autoSpaceDE w:val="0"/>
              <w:autoSpaceDN w:val="0"/>
              <w:adjustRightInd w:val="0"/>
              <w:spacing w:line="280" w:lineRule="exact"/>
              <w:jc w:val="left"/>
              <w:rPr>
                <w:rFonts w:ascii="宋体" w:hAnsi="宋体" w:cs="Arial"/>
                <w:bCs/>
                <w:sz w:val="18"/>
                <w:szCs w:val="18"/>
              </w:rPr>
            </w:pPr>
          </w:p>
        </w:tc>
        <w:tc>
          <w:tcPr>
            <w:tcW w:w="1148" w:type="dxa"/>
            <w:tcBorders>
              <w:right w:val="single" w:color="auto" w:sz="8" w:space="0"/>
            </w:tcBorders>
            <w:shd w:val="clear" w:color="auto" w:fill="DBEEF3" w:themeFill="accent5" w:themeFillTint="32"/>
          </w:tcPr>
          <w:p>
            <w:pPr>
              <w:snapToGrid w:val="0"/>
              <w:spacing w:line="280" w:lineRule="exact"/>
              <w:jc w:val="center"/>
              <w:rPr>
                <w:rFonts w:hint="default" w:ascii="宋体" w:hAnsi="宋体" w:eastAsia="宋体"/>
                <w:b/>
                <w:bCs/>
                <w:sz w:val="18"/>
                <w:szCs w:val="18"/>
                <w:lang w:val="en-US" w:eastAsia="zh-CN"/>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807" w:type="dxa"/>
            <w:vMerge w:val="continue"/>
            <w:tcBorders>
              <w:left w:val="single" w:color="auto" w:sz="8" w:space="0"/>
            </w:tcBorders>
          </w:tcPr>
          <w:p>
            <w:pPr>
              <w:snapToGrid w:val="0"/>
              <w:spacing w:line="320" w:lineRule="exact"/>
              <w:rPr>
                <w:rFonts w:ascii="宋体" w:hAnsi="宋体"/>
                <w:b/>
                <w:bCs/>
                <w:sz w:val="18"/>
                <w:szCs w:val="18"/>
              </w:rPr>
            </w:pPr>
          </w:p>
        </w:tc>
        <w:tc>
          <w:tcPr>
            <w:tcW w:w="1134" w:type="dxa"/>
            <w:shd w:val="clear" w:color="auto" w:fill="DBEEF3" w:themeFill="accent5" w:themeFillTint="32"/>
          </w:tcPr>
          <w:p>
            <w:pPr>
              <w:snapToGrid w:val="0"/>
              <w:spacing w:line="280" w:lineRule="exact"/>
              <w:rPr>
                <w:rFonts w:hint="default" w:ascii="华文楷体" w:hAnsi="华文楷体" w:eastAsia="华文楷体"/>
                <w:sz w:val="18"/>
                <w:szCs w:val="18"/>
                <w:lang w:val="en-US" w:eastAsia="zh-CN"/>
              </w:rPr>
            </w:pPr>
            <w:r>
              <w:rPr>
                <w:rFonts w:hint="eastAsia" w:ascii="华文楷体" w:hAnsi="华文楷体" w:eastAsia="华文楷体"/>
                <w:sz w:val="18"/>
                <w:szCs w:val="18"/>
                <w:lang w:val="en-US" w:eastAsia="zh-CN"/>
              </w:rPr>
              <w:t>17:00</w:t>
            </w:r>
          </w:p>
        </w:tc>
        <w:tc>
          <w:tcPr>
            <w:tcW w:w="1134" w:type="dxa"/>
            <w:shd w:val="clear" w:color="auto" w:fill="DBEEF3" w:themeFill="accent5" w:themeFillTint="32"/>
          </w:tcPr>
          <w:p>
            <w:pPr>
              <w:spacing w:line="280" w:lineRule="exact"/>
              <w:jc w:val="left"/>
              <w:rPr>
                <w:rFonts w:hint="eastAsia" w:ascii="宋体" w:hAnsi="宋体"/>
                <w:kern w:val="10"/>
                <w:sz w:val="18"/>
                <w:szCs w:val="18"/>
              </w:rPr>
            </w:pPr>
          </w:p>
        </w:tc>
        <w:tc>
          <w:tcPr>
            <w:tcW w:w="3402" w:type="dxa"/>
            <w:shd w:val="clear" w:color="auto" w:fill="DBEEF3" w:themeFill="accent5" w:themeFillTint="32"/>
          </w:tcPr>
          <w:p>
            <w:pPr>
              <w:spacing w:after="40" w:line="280" w:lineRule="exact"/>
              <w:rPr>
                <w:rFonts w:hint="default" w:ascii="宋体" w:hAnsi="宋体" w:eastAsia="宋体" w:cs="Arial"/>
                <w:bCs/>
                <w:sz w:val="18"/>
                <w:szCs w:val="18"/>
                <w:lang w:val="en-US" w:eastAsia="zh-CN"/>
              </w:rPr>
            </w:pPr>
            <w:r>
              <w:rPr>
                <w:rFonts w:hint="eastAsia" w:ascii="宋体" w:hAnsi="宋体" w:cs="Arial"/>
                <w:bCs/>
                <w:sz w:val="18"/>
                <w:szCs w:val="18"/>
                <w:lang w:val="en-US" w:eastAsia="zh-CN"/>
              </w:rPr>
              <w:t>第一天审核结束</w:t>
            </w:r>
          </w:p>
        </w:tc>
        <w:tc>
          <w:tcPr>
            <w:tcW w:w="2752" w:type="dxa"/>
            <w:shd w:val="clear" w:color="auto" w:fill="DBEEF3" w:themeFill="accent5" w:themeFillTint="32"/>
          </w:tcPr>
          <w:p>
            <w:pPr>
              <w:autoSpaceDE w:val="0"/>
              <w:autoSpaceDN w:val="0"/>
              <w:adjustRightInd w:val="0"/>
              <w:spacing w:line="280" w:lineRule="exact"/>
              <w:jc w:val="left"/>
              <w:rPr>
                <w:rFonts w:ascii="宋体" w:hAnsi="宋体" w:cs="Arial"/>
                <w:bCs/>
                <w:sz w:val="18"/>
                <w:szCs w:val="18"/>
              </w:rPr>
            </w:pPr>
          </w:p>
        </w:tc>
        <w:tc>
          <w:tcPr>
            <w:tcW w:w="1148" w:type="dxa"/>
            <w:tcBorders>
              <w:right w:val="single" w:color="auto" w:sz="8" w:space="0"/>
            </w:tcBorders>
            <w:shd w:val="clear" w:color="auto" w:fill="DBEEF3" w:themeFill="accent5" w:themeFillTint="32"/>
          </w:tcPr>
          <w:p>
            <w:pPr>
              <w:snapToGrid w:val="0"/>
              <w:spacing w:line="280" w:lineRule="exact"/>
              <w:jc w:val="center"/>
              <w:rPr>
                <w:rFonts w:hint="eastAsia"/>
                <w:b/>
                <w:sz w:val="18"/>
                <w:szCs w:val="18"/>
                <w:lang w:val="en-US" w:eastAsia="zh-CN"/>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vMerge w:val="restart"/>
            <w:tcBorders>
              <w:left w:val="single" w:color="auto" w:sz="8" w:space="0"/>
            </w:tcBorders>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2021-07-16（第二天）</w:t>
            </w:r>
          </w:p>
        </w:tc>
        <w:tc>
          <w:tcPr>
            <w:tcW w:w="1134" w:type="dxa"/>
            <w:shd w:val="clear" w:color="auto" w:fill="D6E3BC" w:themeFill="accent3" w:themeFillTint="66"/>
          </w:tcPr>
          <w:p>
            <w:pPr>
              <w:snapToGrid w:val="0"/>
              <w:spacing w:line="280" w:lineRule="exact"/>
              <w:rPr>
                <w:rFonts w:hint="default" w:ascii="华文楷体" w:hAnsi="华文楷体" w:eastAsia="华文楷体"/>
                <w:sz w:val="18"/>
                <w:szCs w:val="18"/>
                <w:lang w:val="en-US" w:eastAsia="zh-CN"/>
              </w:rPr>
            </w:pPr>
            <w:r>
              <w:rPr>
                <w:rFonts w:hint="eastAsia" w:ascii="华文楷体" w:hAnsi="华文楷体" w:eastAsia="华文楷体"/>
                <w:sz w:val="18"/>
                <w:szCs w:val="18"/>
                <w:lang w:val="en-US" w:eastAsia="zh-CN"/>
              </w:rPr>
              <w:t>8:25</w:t>
            </w:r>
          </w:p>
        </w:tc>
        <w:tc>
          <w:tcPr>
            <w:tcW w:w="1134" w:type="dxa"/>
            <w:shd w:val="clear" w:color="auto" w:fill="D6E3BC" w:themeFill="accent3" w:themeFillTint="66"/>
          </w:tcPr>
          <w:p>
            <w:pPr>
              <w:spacing w:after="40" w:line="280" w:lineRule="exact"/>
              <w:rPr>
                <w:rFonts w:ascii="宋体" w:hAnsi="宋体"/>
                <w:spacing w:val="40"/>
                <w:kern w:val="10"/>
                <w:sz w:val="18"/>
                <w:szCs w:val="18"/>
              </w:rPr>
            </w:pPr>
          </w:p>
        </w:tc>
        <w:tc>
          <w:tcPr>
            <w:tcW w:w="3402" w:type="dxa"/>
            <w:shd w:val="clear" w:color="auto" w:fill="D6E3BC" w:themeFill="accent3" w:themeFillTint="66"/>
          </w:tcPr>
          <w:p>
            <w:pPr>
              <w:spacing w:after="40" w:line="280" w:lineRule="exact"/>
              <w:rPr>
                <w:rFonts w:hint="eastAsia" w:ascii="宋体" w:hAnsi="宋体" w:eastAsia="宋体"/>
                <w:spacing w:val="40"/>
                <w:kern w:val="10"/>
                <w:sz w:val="18"/>
                <w:szCs w:val="18"/>
                <w:lang w:val="en-US" w:eastAsia="zh-CN"/>
              </w:rPr>
            </w:pPr>
            <w:r>
              <w:rPr>
                <w:rFonts w:hint="eastAsia" w:ascii="宋体" w:hAnsi="宋体"/>
                <w:spacing w:val="40"/>
                <w:kern w:val="10"/>
                <w:sz w:val="18"/>
                <w:szCs w:val="18"/>
                <w:lang w:val="en-US" w:eastAsia="zh-CN"/>
              </w:rPr>
              <w:t>到达</w:t>
            </w:r>
          </w:p>
        </w:tc>
        <w:tc>
          <w:tcPr>
            <w:tcW w:w="2752" w:type="dxa"/>
            <w:shd w:val="clear" w:color="auto" w:fill="D6E3BC" w:themeFill="accent3" w:themeFillTint="66"/>
          </w:tcPr>
          <w:p>
            <w:pPr>
              <w:spacing w:line="280" w:lineRule="exact"/>
              <w:rPr>
                <w:rFonts w:ascii="宋体" w:hAnsi="宋体"/>
                <w:kern w:val="0"/>
                <w:sz w:val="18"/>
                <w:szCs w:val="18"/>
              </w:rPr>
            </w:pPr>
          </w:p>
        </w:tc>
        <w:tc>
          <w:tcPr>
            <w:tcW w:w="1148" w:type="dxa"/>
            <w:tcBorders>
              <w:right w:val="single" w:color="auto" w:sz="8" w:space="0"/>
            </w:tcBorders>
            <w:shd w:val="clear" w:color="auto" w:fill="D6E3BC" w:themeFill="accent3" w:themeFillTint="66"/>
          </w:tcPr>
          <w:p>
            <w:pPr>
              <w:snapToGrid w:val="0"/>
              <w:spacing w:line="280" w:lineRule="exact"/>
              <w:jc w:val="center"/>
              <w:rPr>
                <w:rFonts w:hint="default" w:ascii="宋体" w:hAnsi="宋体" w:eastAsia="宋体"/>
                <w:b/>
                <w:bCs/>
                <w:sz w:val="18"/>
                <w:szCs w:val="18"/>
                <w:lang w:val="en-US" w:eastAsia="zh-CN"/>
              </w:rPr>
            </w:pPr>
            <w:r>
              <w:rPr>
                <w:rFonts w:hint="eastAsia" w:ascii="宋体" w:hAnsi="宋体"/>
                <w:b/>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vMerge w:val="continue"/>
            <w:tcBorders>
              <w:left w:val="single" w:color="auto" w:sz="8" w:space="0"/>
            </w:tcBorders>
          </w:tcPr>
          <w:p>
            <w:pPr>
              <w:snapToGrid w:val="0"/>
              <w:spacing w:line="320" w:lineRule="exact"/>
              <w:rPr>
                <w:rFonts w:ascii="宋体" w:hAnsi="宋体"/>
                <w:b/>
                <w:bCs/>
                <w:sz w:val="18"/>
                <w:szCs w:val="18"/>
              </w:rPr>
            </w:pPr>
          </w:p>
        </w:tc>
        <w:tc>
          <w:tcPr>
            <w:tcW w:w="1134" w:type="dxa"/>
            <w:shd w:val="clear" w:color="auto" w:fill="D6E3BC" w:themeFill="accent3" w:themeFillTint="66"/>
          </w:tcPr>
          <w:p>
            <w:pPr>
              <w:snapToGrid w:val="0"/>
              <w:spacing w:line="280" w:lineRule="exact"/>
              <w:rPr>
                <w:rFonts w:hint="default" w:ascii="华文楷体" w:hAnsi="华文楷体" w:eastAsia="华文楷体"/>
                <w:sz w:val="18"/>
                <w:szCs w:val="18"/>
                <w:lang w:val="en-US" w:eastAsia="zh-CN"/>
              </w:rPr>
            </w:pPr>
            <w:r>
              <w:rPr>
                <w:rFonts w:hint="eastAsia" w:ascii="华文楷体" w:hAnsi="华文楷体" w:eastAsia="华文楷体"/>
                <w:sz w:val="18"/>
                <w:szCs w:val="18"/>
                <w:lang w:val="en-US" w:eastAsia="zh-CN"/>
              </w:rPr>
              <w:t>8:30-10:30</w:t>
            </w:r>
          </w:p>
        </w:tc>
        <w:tc>
          <w:tcPr>
            <w:tcW w:w="1134" w:type="dxa"/>
            <w:shd w:val="clear" w:color="auto" w:fill="D6E3BC" w:themeFill="accent3" w:themeFillTint="66"/>
          </w:tcPr>
          <w:p>
            <w:pPr>
              <w:spacing w:after="40" w:line="280" w:lineRule="exact"/>
              <w:rPr>
                <w:rFonts w:hint="eastAsia" w:ascii="宋体" w:hAnsi="宋体" w:eastAsia="宋体"/>
                <w:spacing w:val="40"/>
                <w:kern w:val="10"/>
                <w:sz w:val="18"/>
                <w:szCs w:val="18"/>
                <w:lang w:val="en-US" w:eastAsia="zh-CN"/>
              </w:rPr>
            </w:pPr>
            <w:r>
              <w:rPr>
                <w:rFonts w:hint="eastAsia" w:ascii="宋体" w:hAnsi="宋体"/>
                <w:spacing w:val="40"/>
                <w:kern w:val="10"/>
                <w:sz w:val="18"/>
                <w:szCs w:val="18"/>
                <w:lang w:val="en-US" w:eastAsia="zh-CN"/>
              </w:rPr>
              <w:t>采购部</w:t>
            </w:r>
          </w:p>
        </w:tc>
        <w:tc>
          <w:tcPr>
            <w:tcW w:w="3402" w:type="dxa"/>
            <w:shd w:val="clear" w:color="auto" w:fill="D6E3BC" w:themeFill="accent3" w:themeFillTint="66"/>
          </w:tcPr>
          <w:p>
            <w:pPr>
              <w:spacing w:after="40" w:line="280" w:lineRule="exact"/>
              <w:rPr>
                <w:rFonts w:hint="default" w:ascii="宋体" w:hAnsi="宋体"/>
                <w:spacing w:val="40"/>
                <w:kern w:val="10"/>
                <w:sz w:val="18"/>
                <w:szCs w:val="18"/>
                <w:lang w:val="en-US" w:eastAsia="zh-CN"/>
              </w:rPr>
            </w:pPr>
            <w:r>
              <w:rPr>
                <w:rFonts w:hint="eastAsia" w:ascii="宋体" w:hAnsi="宋体"/>
                <w:spacing w:val="40"/>
                <w:kern w:val="10"/>
                <w:sz w:val="18"/>
                <w:szCs w:val="18"/>
                <w:lang w:val="en-US" w:eastAsia="zh-CN"/>
              </w:rPr>
              <w:t>职责、目标、</w:t>
            </w:r>
            <w:r>
              <w:rPr>
                <w:rFonts w:hint="eastAsia" w:ascii="宋体" w:hAnsi="宋体" w:cs="Arial"/>
                <w:bCs/>
                <w:sz w:val="18"/>
                <w:szCs w:val="18"/>
              </w:rPr>
              <w:t>原辅料、食品包装材料安全卫生保障制度、采购及验收</w:t>
            </w:r>
            <w:r>
              <w:rPr>
                <w:rFonts w:hint="eastAsia" w:ascii="宋体" w:hAnsi="宋体" w:cs="Arial"/>
                <w:bCs/>
                <w:sz w:val="18"/>
                <w:szCs w:val="18"/>
                <w:lang w:eastAsia="zh-CN"/>
              </w:rPr>
              <w:t>、</w:t>
            </w:r>
            <w:r>
              <w:rPr>
                <w:rFonts w:hint="eastAsia" w:ascii="宋体" w:hAnsi="宋体" w:cs="Arial"/>
                <w:bCs/>
                <w:sz w:val="18"/>
                <w:szCs w:val="18"/>
                <w:lang w:val="en-US" w:eastAsia="zh-CN"/>
              </w:rPr>
              <w:t>沟通</w:t>
            </w:r>
          </w:p>
        </w:tc>
        <w:tc>
          <w:tcPr>
            <w:tcW w:w="2752" w:type="dxa"/>
            <w:shd w:val="clear" w:color="auto" w:fill="D6E3BC" w:themeFill="accent3" w:themeFillTint="66"/>
          </w:tcPr>
          <w:p>
            <w:pPr>
              <w:spacing w:line="280" w:lineRule="exact"/>
              <w:rPr>
                <w:rFonts w:ascii="宋体" w:hAnsi="宋体"/>
                <w:kern w:val="0"/>
                <w:sz w:val="18"/>
                <w:szCs w:val="18"/>
              </w:rPr>
            </w:pPr>
            <w:r>
              <w:rPr>
                <w:rFonts w:hint="eastAsia" w:ascii="宋体" w:hAnsi="宋体"/>
                <w:sz w:val="18"/>
                <w:szCs w:val="18"/>
              </w:rPr>
              <w:t>H:</w:t>
            </w:r>
            <w:r>
              <w:rPr>
                <w:rFonts w:hint="eastAsia" w:ascii="宋体" w:hAnsi="宋体"/>
                <w:sz w:val="18"/>
                <w:szCs w:val="18"/>
                <w:lang w:val="en-US" w:eastAsia="zh-CN"/>
              </w:rPr>
              <w:t>5.2/5.3.1/5.3.2/6.3/</w:t>
            </w:r>
            <w:r>
              <w:rPr>
                <w:rFonts w:hint="eastAsia" w:ascii="宋体" w:hAnsi="宋体"/>
                <w:sz w:val="18"/>
                <w:szCs w:val="18"/>
              </w:rPr>
              <w:t>6.5及GB14881相关条款内容及1.0要求</w:t>
            </w:r>
          </w:p>
        </w:tc>
        <w:tc>
          <w:tcPr>
            <w:tcW w:w="1148" w:type="dxa"/>
            <w:tcBorders>
              <w:right w:val="single" w:color="auto" w:sz="8" w:space="0"/>
            </w:tcBorders>
            <w:shd w:val="clear" w:color="auto" w:fill="D6E3BC" w:themeFill="accent3" w:themeFillTint="66"/>
          </w:tcPr>
          <w:p>
            <w:pPr>
              <w:snapToGrid w:val="0"/>
              <w:spacing w:line="280" w:lineRule="exact"/>
              <w:jc w:val="center"/>
              <w:rPr>
                <w:rFonts w:hint="default" w:ascii="宋体" w:hAnsi="宋体"/>
                <w:b/>
                <w:bCs/>
                <w:sz w:val="18"/>
                <w:szCs w:val="18"/>
                <w:lang w:val="en-US" w:eastAsia="zh-CN"/>
              </w:rPr>
            </w:pPr>
            <w:r>
              <w:rPr>
                <w:rFonts w:hint="eastAsia" w:ascii="宋体" w:hAnsi="宋体"/>
                <w:b/>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vMerge w:val="continue"/>
            <w:tcBorders>
              <w:left w:val="single" w:color="auto" w:sz="8" w:space="0"/>
            </w:tcBorders>
          </w:tcPr>
          <w:p>
            <w:pPr>
              <w:snapToGrid w:val="0"/>
              <w:spacing w:line="320" w:lineRule="exact"/>
              <w:rPr>
                <w:rFonts w:ascii="宋体" w:hAnsi="宋体"/>
                <w:b/>
                <w:bCs/>
                <w:sz w:val="18"/>
                <w:szCs w:val="18"/>
              </w:rPr>
            </w:pPr>
          </w:p>
        </w:tc>
        <w:tc>
          <w:tcPr>
            <w:tcW w:w="1134" w:type="dxa"/>
            <w:shd w:val="clear" w:color="auto" w:fill="D6E3BC" w:themeFill="accent3" w:themeFillTint="66"/>
          </w:tcPr>
          <w:p>
            <w:pPr>
              <w:snapToGrid w:val="0"/>
              <w:spacing w:line="280" w:lineRule="exact"/>
              <w:rPr>
                <w:rFonts w:hint="default" w:ascii="华文楷体" w:hAnsi="华文楷体" w:eastAsia="华文楷体"/>
                <w:sz w:val="18"/>
                <w:szCs w:val="18"/>
                <w:lang w:val="en-US" w:eastAsia="zh-CN"/>
              </w:rPr>
            </w:pPr>
            <w:r>
              <w:rPr>
                <w:rFonts w:hint="eastAsia" w:ascii="华文楷体" w:hAnsi="华文楷体" w:eastAsia="华文楷体"/>
                <w:sz w:val="18"/>
                <w:szCs w:val="18"/>
                <w:lang w:val="en-US" w:eastAsia="zh-CN"/>
              </w:rPr>
              <w:t>10:30-12:30</w:t>
            </w:r>
          </w:p>
        </w:tc>
        <w:tc>
          <w:tcPr>
            <w:tcW w:w="1134" w:type="dxa"/>
            <w:shd w:val="clear" w:color="auto" w:fill="D6E3BC" w:themeFill="accent3" w:themeFillTint="66"/>
            <w:vAlign w:val="top"/>
          </w:tcPr>
          <w:p>
            <w:pPr>
              <w:spacing w:after="40" w:line="280" w:lineRule="exact"/>
              <w:rPr>
                <w:rFonts w:hint="default" w:ascii="宋体" w:hAnsi="宋体" w:eastAsia="宋体" w:cs="Times New Roman"/>
                <w:spacing w:val="40"/>
                <w:kern w:val="10"/>
                <w:sz w:val="18"/>
                <w:szCs w:val="18"/>
                <w:lang w:val="en-US" w:eastAsia="zh-CN" w:bidi="ar-SA"/>
              </w:rPr>
            </w:pPr>
            <w:r>
              <w:rPr>
                <w:rFonts w:hint="eastAsia" w:ascii="宋体" w:hAnsi="宋体" w:cs="Times New Roman"/>
                <w:spacing w:val="40"/>
                <w:kern w:val="10"/>
                <w:sz w:val="18"/>
                <w:szCs w:val="18"/>
                <w:lang w:val="en-US" w:eastAsia="zh-CN" w:bidi="ar-SA"/>
              </w:rPr>
              <w:t>配送部（含仓库）</w:t>
            </w:r>
          </w:p>
        </w:tc>
        <w:tc>
          <w:tcPr>
            <w:tcW w:w="3402" w:type="dxa"/>
            <w:shd w:val="clear" w:color="auto" w:fill="D6E3BC" w:themeFill="accent3" w:themeFillTint="66"/>
            <w:vAlign w:val="top"/>
          </w:tcPr>
          <w:p>
            <w:pPr>
              <w:spacing w:after="40" w:line="280" w:lineRule="exact"/>
              <w:rPr>
                <w:rFonts w:hint="eastAsia" w:ascii="宋体" w:hAnsi="宋体" w:eastAsia="宋体" w:cs="Times New Roman"/>
                <w:spacing w:val="40"/>
                <w:kern w:val="10"/>
                <w:sz w:val="18"/>
                <w:szCs w:val="18"/>
                <w:lang w:val="en-US" w:eastAsia="zh-CN" w:bidi="ar-SA"/>
              </w:rPr>
            </w:pPr>
            <w:r>
              <w:rPr>
                <w:rFonts w:hint="eastAsia" w:ascii="宋体" w:hAnsi="宋体" w:cs="Arial"/>
                <w:bCs/>
                <w:sz w:val="18"/>
                <w:szCs w:val="18"/>
                <w:lang w:val="en-US" w:eastAsia="zh-CN"/>
              </w:rPr>
              <w:t>职责、目标、</w:t>
            </w:r>
            <w:r>
              <w:rPr>
                <w:rFonts w:hint="eastAsia" w:ascii="宋体" w:hAnsi="宋体" w:cs="Arial"/>
                <w:bCs/>
                <w:sz w:val="18"/>
                <w:szCs w:val="18"/>
              </w:rPr>
              <w:t>基础设施、</w:t>
            </w:r>
            <w:r>
              <w:rPr>
                <w:rFonts w:hint="eastAsia" w:ascii="宋体" w:hAnsi="宋体"/>
                <w:sz w:val="18"/>
                <w:szCs w:val="18"/>
              </w:rPr>
              <w:t>工作环境、G</w:t>
            </w:r>
            <w:r>
              <w:rPr>
                <w:rFonts w:ascii="宋体" w:hAnsi="宋体"/>
                <w:sz w:val="18"/>
                <w:szCs w:val="18"/>
              </w:rPr>
              <w:t>MP</w:t>
            </w:r>
            <w:r>
              <w:rPr>
                <w:rFonts w:hint="eastAsia" w:ascii="宋体" w:hAnsi="宋体"/>
                <w:sz w:val="18"/>
                <w:szCs w:val="18"/>
              </w:rPr>
              <w:t>和S</w:t>
            </w:r>
            <w:r>
              <w:rPr>
                <w:rFonts w:ascii="宋体" w:hAnsi="宋体"/>
                <w:sz w:val="18"/>
                <w:szCs w:val="18"/>
              </w:rPr>
              <w:t>SOP</w:t>
            </w:r>
            <w:r>
              <w:rPr>
                <w:rFonts w:hint="eastAsia" w:ascii="宋体" w:hAnsi="宋体" w:cs="Arial"/>
                <w:bCs/>
                <w:sz w:val="18"/>
                <w:szCs w:val="18"/>
              </w:rPr>
              <w:t>、关键控制点的监视系统、标识和追溯计划、潜在不符合品控制</w:t>
            </w:r>
            <w:r>
              <w:rPr>
                <w:rFonts w:hint="eastAsia" w:ascii="宋体" w:hAnsi="宋体" w:cs="Arial"/>
                <w:sz w:val="18"/>
                <w:szCs w:val="18"/>
                <w:lang w:eastAsia="zh-CN"/>
              </w:rPr>
              <w:t>、</w:t>
            </w:r>
            <w:r>
              <w:rPr>
                <w:rFonts w:hint="eastAsia" w:ascii="宋体" w:hAnsi="宋体" w:cs="Arial"/>
                <w:sz w:val="18"/>
                <w:szCs w:val="18"/>
              </w:rPr>
              <w:t>撤回和召回；</w:t>
            </w:r>
            <w:r>
              <w:rPr>
                <w:rFonts w:hint="eastAsia" w:ascii="宋体" w:hAnsi="宋体" w:cs="Arial"/>
                <w:bCs/>
                <w:sz w:val="18"/>
                <w:szCs w:val="18"/>
              </w:rPr>
              <w:t>GMP,SSOP的现场情况、CCP的监控及纠偏</w:t>
            </w:r>
            <w:r>
              <w:rPr>
                <w:rFonts w:hint="eastAsia" w:ascii="宋体" w:hAnsi="宋体" w:cs="Arial"/>
                <w:bCs/>
                <w:sz w:val="18"/>
                <w:szCs w:val="18"/>
                <w:lang w:eastAsia="zh-CN"/>
              </w:rPr>
              <w:t>；</w:t>
            </w:r>
            <w:r>
              <w:rPr>
                <w:rFonts w:hint="eastAsia" w:ascii="宋体" w:hAnsi="宋体" w:cs="Arial"/>
                <w:bCs/>
                <w:sz w:val="18"/>
                <w:szCs w:val="18"/>
              </w:rPr>
              <w:t>原材料和包装材料保障计划的现场情况、产品防护计划</w:t>
            </w:r>
            <w:r>
              <w:rPr>
                <w:rFonts w:hint="eastAsia" w:ascii="宋体" w:hAnsi="宋体" w:cs="Arial"/>
                <w:bCs/>
                <w:sz w:val="18"/>
                <w:szCs w:val="18"/>
                <w:lang w:eastAsia="zh-CN"/>
              </w:rPr>
              <w:t>、</w:t>
            </w:r>
            <w:r>
              <w:rPr>
                <w:rFonts w:hint="eastAsia" w:ascii="宋体" w:hAnsi="宋体" w:cs="Arial"/>
                <w:bCs/>
                <w:sz w:val="18"/>
                <w:szCs w:val="18"/>
              </w:rPr>
              <w:t>维护和保障计划和控制</w:t>
            </w:r>
            <w:r>
              <w:rPr>
                <w:rFonts w:hint="eastAsia" w:ascii="宋体" w:hAnsi="宋体" w:cs="Arial"/>
                <w:bCs/>
                <w:sz w:val="18"/>
                <w:szCs w:val="18"/>
                <w:lang w:eastAsia="zh-CN"/>
              </w:rPr>
              <w:t>、</w:t>
            </w:r>
            <w:r>
              <w:rPr>
                <w:rFonts w:hint="eastAsia" w:ascii="宋体" w:hAnsi="宋体" w:cs="Arial"/>
                <w:bCs/>
                <w:sz w:val="18"/>
                <w:szCs w:val="18"/>
              </w:rPr>
              <w:t>食品欺诈和过敏原控制</w:t>
            </w:r>
          </w:p>
        </w:tc>
        <w:tc>
          <w:tcPr>
            <w:tcW w:w="2752" w:type="dxa"/>
            <w:shd w:val="clear" w:color="auto" w:fill="D6E3BC" w:themeFill="accent3" w:themeFillTint="66"/>
            <w:vAlign w:val="top"/>
          </w:tcPr>
          <w:p>
            <w:pPr>
              <w:spacing w:line="280" w:lineRule="exact"/>
              <w:rPr>
                <w:rFonts w:ascii="宋体" w:hAnsi="宋体" w:eastAsia="宋体" w:cs="Times New Roman"/>
                <w:kern w:val="0"/>
                <w:sz w:val="18"/>
                <w:szCs w:val="18"/>
                <w:lang w:val="en-US" w:eastAsia="zh-CN" w:bidi="ar-SA"/>
              </w:rPr>
            </w:pPr>
            <w:r>
              <w:rPr>
                <w:rFonts w:hint="eastAsia" w:ascii="宋体" w:hAnsi="宋体"/>
                <w:sz w:val="18"/>
                <w:szCs w:val="18"/>
              </w:rPr>
              <w:t>H:</w:t>
            </w:r>
            <w:r>
              <w:rPr>
                <w:rFonts w:hint="eastAsia" w:ascii="宋体" w:hAnsi="宋体"/>
                <w:sz w:val="18"/>
                <w:szCs w:val="18"/>
                <w:lang w:val="en-US" w:eastAsia="zh-CN"/>
              </w:rPr>
              <w:t>5.2/5.3.1/</w:t>
            </w:r>
            <w:r>
              <w:rPr>
                <w:rFonts w:hint="eastAsia" w:ascii="宋体" w:hAnsi="宋体"/>
                <w:sz w:val="18"/>
                <w:szCs w:val="18"/>
              </w:rPr>
              <w:t>6.3/6.4/6.6/6.7/7.6/7.7及GB14881相关条款内容及1.0要求</w:t>
            </w:r>
          </w:p>
        </w:tc>
        <w:tc>
          <w:tcPr>
            <w:tcW w:w="1148" w:type="dxa"/>
            <w:tcBorders>
              <w:right w:val="single" w:color="auto" w:sz="8" w:space="0"/>
            </w:tcBorders>
            <w:shd w:val="clear" w:color="auto" w:fill="D6E3BC" w:themeFill="accent3" w:themeFillTint="66"/>
            <w:vAlign w:val="top"/>
          </w:tcPr>
          <w:p>
            <w:pPr>
              <w:snapToGrid w:val="0"/>
              <w:spacing w:line="280" w:lineRule="exact"/>
              <w:jc w:val="center"/>
              <w:rPr>
                <w:rFonts w:hint="eastAsia" w:ascii="宋体" w:hAnsi="宋体" w:eastAsia="宋体" w:cs="Times New Roman"/>
                <w:b/>
                <w:bCs/>
                <w:kern w:val="2"/>
                <w:sz w:val="18"/>
                <w:szCs w:val="18"/>
                <w:lang w:val="en-US" w:eastAsia="zh-CN" w:bidi="ar-SA"/>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vMerge w:val="continue"/>
            <w:tcBorders>
              <w:left w:val="single" w:color="auto" w:sz="8" w:space="0"/>
            </w:tcBorders>
          </w:tcPr>
          <w:p>
            <w:pPr>
              <w:snapToGrid w:val="0"/>
              <w:spacing w:line="320" w:lineRule="exact"/>
              <w:rPr>
                <w:rFonts w:ascii="宋体" w:hAnsi="宋体"/>
                <w:b/>
                <w:bCs/>
                <w:sz w:val="18"/>
                <w:szCs w:val="18"/>
              </w:rPr>
            </w:pPr>
          </w:p>
        </w:tc>
        <w:tc>
          <w:tcPr>
            <w:tcW w:w="1134" w:type="dxa"/>
            <w:shd w:val="clear" w:color="auto" w:fill="D6E3BC" w:themeFill="accent3" w:themeFillTint="66"/>
          </w:tcPr>
          <w:p>
            <w:pPr>
              <w:snapToGrid w:val="0"/>
              <w:spacing w:line="280" w:lineRule="exact"/>
              <w:rPr>
                <w:rFonts w:hint="default" w:ascii="华文楷体" w:hAnsi="华文楷体" w:eastAsia="华文楷体"/>
                <w:sz w:val="18"/>
                <w:szCs w:val="18"/>
                <w:lang w:val="en-US" w:eastAsia="zh-CN"/>
              </w:rPr>
            </w:pPr>
            <w:r>
              <w:rPr>
                <w:rFonts w:hint="eastAsia" w:ascii="华文楷体" w:hAnsi="华文楷体" w:eastAsia="华文楷体"/>
                <w:sz w:val="18"/>
                <w:szCs w:val="18"/>
                <w:lang w:val="en-US" w:eastAsia="zh-CN"/>
              </w:rPr>
              <w:t>12:30-13:00</w:t>
            </w:r>
          </w:p>
        </w:tc>
        <w:tc>
          <w:tcPr>
            <w:tcW w:w="1134" w:type="dxa"/>
            <w:shd w:val="clear" w:color="auto" w:fill="D6E3BC" w:themeFill="accent3" w:themeFillTint="66"/>
            <w:vAlign w:val="top"/>
          </w:tcPr>
          <w:p>
            <w:pPr>
              <w:spacing w:after="40" w:line="280" w:lineRule="exact"/>
              <w:rPr>
                <w:rFonts w:hint="eastAsia" w:ascii="宋体" w:hAnsi="宋体" w:cs="Times New Roman"/>
                <w:spacing w:val="40"/>
                <w:kern w:val="10"/>
                <w:sz w:val="18"/>
                <w:szCs w:val="18"/>
                <w:lang w:val="en-US" w:eastAsia="zh-CN" w:bidi="ar-SA"/>
              </w:rPr>
            </w:pPr>
          </w:p>
        </w:tc>
        <w:tc>
          <w:tcPr>
            <w:tcW w:w="3402" w:type="dxa"/>
            <w:shd w:val="clear" w:color="auto" w:fill="D6E3BC" w:themeFill="accent3" w:themeFillTint="66"/>
            <w:vAlign w:val="top"/>
          </w:tcPr>
          <w:p>
            <w:pPr>
              <w:spacing w:after="40" w:line="280" w:lineRule="exact"/>
              <w:rPr>
                <w:rFonts w:hint="default" w:ascii="宋体" w:hAnsi="宋体" w:cs="Arial"/>
                <w:bCs/>
                <w:sz w:val="18"/>
                <w:szCs w:val="18"/>
                <w:lang w:val="en-US" w:eastAsia="zh-CN"/>
              </w:rPr>
            </w:pPr>
            <w:r>
              <w:rPr>
                <w:rFonts w:hint="eastAsia" w:ascii="宋体" w:hAnsi="宋体" w:cs="Arial"/>
                <w:bCs/>
                <w:sz w:val="18"/>
                <w:szCs w:val="18"/>
                <w:lang w:val="en-US" w:eastAsia="zh-CN"/>
              </w:rPr>
              <w:t>午餐休息</w:t>
            </w:r>
          </w:p>
        </w:tc>
        <w:tc>
          <w:tcPr>
            <w:tcW w:w="2752" w:type="dxa"/>
            <w:shd w:val="clear" w:color="auto" w:fill="D6E3BC" w:themeFill="accent3" w:themeFillTint="66"/>
            <w:vAlign w:val="top"/>
          </w:tcPr>
          <w:p>
            <w:pPr>
              <w:spacing w:line="280" w:lineRule="exact"/>
              <w:rPr>
                <w:rFonts w:hint="eastAsia" w:ascii="宋体" w:hAnsi="宋体"/>
                <w:sz w:val="18"/>
                <w:szCs w:val="18"/>
              </w:rPr>
            </w:pPr>
          </w:p>
        </w:tc>
        <w:tc>
          <w:tcPr>
            <w:tcW w:w="1148" w:type="dxa"/>
            <w:tcBorders>
              <w:right w:val="single" w:color="auto" w:sz="8" w:space="0"/>
            </w:tcBorders>
            <w:shd w:val="clear" w:color="auto" w:fill="D6E3BC" w:themeFill="accent3" w:themeFillTint="66"/>
            <w:vAlign w:val="top"/>
          </w:tcPr>
          <w:p>
            <w:pPr>
              <w:snapToGrid w:val="0"/>
              <w:spacing w:line="280" w:lineRule="exact"/>
              <w:jc w:val="center"/>
              <w:rPr>
                <w:rFonts w:hint="default"/>
                <w:b/>
                <w:sz w:val="18"/>
                <w:szCs w:val="18"/>
                <w:lang w:val="en-US" w:eastAsia="zh-CN"/>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vMerge w:val="continue"/>
            <w:tcBorders>
              <w:left w:val="single" w:color="auto" w:sz="8" w:space="0"/>
            </w:tcBorders>
          </w:tcPr>
          <w:p>
            <w:pPr>
              <w:snapToGrid w:val="0"/>
              <w:spacing w:line="320" w:lineRule="exact"/>
              <w:rPr>
                <w:rFonts w:hint="default" w:ascii="宋体" w:hAnsi="宋体" w:eastAsia="宋体"/>
                <w:b/>
                <w:bCs/>
                <w:sz w:val="18"/>
                <w:szCs w:val="18"/>
                <w:lang w:val="en-US" w:eastAsia="zh-CN"/>
              </w:rPr>
            </w:pPr>
          </w:p>
        </w:tc>
        <w:tc>
          <w:tcPr>
            <w:tcW w:w="1134" w:type="dxa"/>
            <w:shd w:val="clear" w:color="auto" w:fill="D6E3BC" w:themeFill="accent3" w:themeFillTint="66"/>
            <w:vAlign w:val="top"/>
          </w:tcPr>
          <w:p>
            <w:pPr>
              <w:snapToGrid w:val="0"/>
              <w:spacing w:line="280" w:lineRule="exact"/>
              <w:rPr>
                <w:rFonts w:hint="default" w:ascii="华文楷体" w:hAnsi="华文楷体" w:eastAsia="华文楷体" w:cs="Times New Roman"/>
                <w:kern w:val="2"/>
                <w:sz w:val="18"/>
                <w:szCs w:val="18"/>
                <w:lang w:val="en-US" w:eastAsia="zh-CN" w:bidi="ar-SA"/>
              </w:rPr>
            </w:pPr>
            <w:r>
              <w:rPr>
                <w:rFonts w:hint="eastAsia" w:ascii="华文楷体" w:hAnsi="华文楷体" w:eastAsia="华文楷体"/>
                <w:sz w:val="18"/>
                <w:szCs w:val="18"/>
                <w:lang w:val="en-US" w:eastAsia="zh-CN"/>
              </w:rPr>
              <w:t>13:00-16:00</w:t>
            </w:r>
          </w:p>
        </w:tc>
        <w:tc>
          <w:tcPr>
            <w:tcW w:w="1134" w:type="dxa"/>
            <w:shd w:val="clear" w:color="auto" w:fill="D6E3BC" w:themeFill="accent3" w:themeFillTint="66"/>
            <w:vAlign w:val="top"/>
          </w:tcPr>
          <w:p>
            <w:pPr>
              <w:spacing w:after="40" w:line="280" w:lineRule="exact"/>
              <w:rPr>
                <w:rFonts w:hint="default" w:ascii="宋体" w:hAnsi="宋体" w:eastAsia="宋体" w:cs="Times New Roman"/>
                <w:spacing w:val="40"/>
                <w:kern w:val="10"/>
                <w:sz w:val="18"/>
                <w:szCs w:val="18"/>
                <w:lang w:val="en-US" w:eastAsia="zh-CN" w:bidi="ar-SA"/>
              </w:rPr>
            </w:pPr>
            <w:r>
              <w:rPr>
                <w:rFonts w:hint="eastAsia" w:ascii="宋体" w:hAnsi="宋体" w:cs="Times New Roman"/>
                <w:spacing w:val="40"/>
                <w:kern w:val="10"/>
                <w:sz w:val="18"/>
                <w:szCs w:val="18"/>
                <w:lang w:val="en-US" w:eastAsia="zh-CN" w:bidi="ar-SA"/>
              </w:rPr>
              <w:t>配送部（含仓库）</w:t>
            </w:r>
          </w:p>
        </w:tc>
        <w:tc>
          <w:tcPr>
            <w:tcW w:w="3402" w:type="dxa"/>
            <w:shd w:val="clear" w:color="auto" w:fill="D6E3BC" w:themeFill="accent3" w:themeFillTint="66"/>
            <w:vAlign w:val="top"/>
          </w:tcPr>
          <w:p>
            <w:pPr>
              <w:spacing w:after="40" w:line="280" w:lineRule="exact"/>
              <w:rPr>
                <w:rFonts w:hint="default" w:ascii="宋体" w:hAnsi="宋体" w:eastAsia="宋体" w:cs="Times New Roman"/>
                <w:spacing w:val="40"/>
                <w:kern w:val="10"/>
                <w:sz w:val="18"/>
                <w:szCs w:val="18"/>
                <w:lang w:val="en-US" w:eastAsia="zh-CN" w:bidi="ar-SA"/>
              </w:rPr>
            </w:pPr>
            <w:r>
              <w:rPr>
                <w:rFonts w:hint="eastAsia" w:ascii="宋体" w:hAnsi="宋体" w:cs="Arial"/>
                <w:bCs/>
                <w:sz w:val="18"/>
                <w:szCs w:val="18"/>
                <w:lang w:val="en-US" w:eastAsia="zh-CN"/>
              </w:rPr>
              <w:t>职责、目标、</w:t>
            </w:r>
            <w:r>
              <w:rPr>
                <w:rFonts w:hint="eastAsia" w:ascii="宋体" w:hAnsi="宋体" w:cs="Arial"/>
                <w:bCs/>
                <w:sz w:val="18"/>
                <w:szCs w:val="18"/>
              </w:rPr>
              <w:t>基础设施、</w:t>
            </w:r>
            <w:r>
              <w:rPr>
                <w:rFonts w:hint="eastAsia" w:ascii="宋体" w:hAnsi="宋体"/>
                <w:sz w:val="18"/>
                <w:szCs w:val="18"/>
              </w:rPr>
              <w:t>工作环境、G</w:t>
            </w:r>
            <w:r>
              <w:rPr>
                <w:rFonts w:ascii="宋体" w:hAnsi="宋体"/>
                <w:sz w:val="18"/>
                <w:szCs w:val="18"/>
              </w:rPr>
              <w:t>MP</w:t>
            </w:r>
            <w:r>
              <w:rPr>
                <w:rFonts w:hint="eastAsia" w:ascii="宋体" w:hAnsi="宋体"/>
                <w:sz w:val="18"/>
                <w:szCs w:val="18"/>
              </w:rPr>
              <w:t>和S</w:t>
            </w:r>
            <w:r>
              <w:rPr>
                <w:rFonts w:ascii="宋体" w:hAnsi="宋体"/>
                <w:sz w:val="18"/>
                <w:szCs w:val="18"/>
              </w:rPr>
              <w:t>SOP</w:t>
            </w:r>
            <w:r>
              <w:rPr>
                <w:rFonts w:hint="eastAsia" w:ascii="宋体" w:hAnsi="宋体" w:cs="Arial"/>
                <w:bCs/>
                <w:sz w:val="18"/>
                <w:szCs w:val="18"/>
              </w:rPr>
              <w:t>、关键控制点的监视系统、标识和追溯计划、潜在不符合品控制</w:t>
            </w:r>
            <w:r>
              <w:rPr>
                <w:rFonts w:hint="eastAsia" w:ascii="宋体" w:hAnsi="宋体" w:cs="Arial"/>
                <w:sz w:val="18"/>
                <w:szCs w:val="18"/>
                <w:lang w:eastAsia="zh-CN"/>
              </w:rPr>
              <w:t>、</w:t>
            </w:r>
            <w:r>
              <w:rPr>
                <w:rFonts w:hint="eastAsia" w:ascii="宋体" w:hAnsi="宋体" w:cs="Arial"/>
                <w:sz w:val="18"/>
                <w:szCs w:val="18"/>
              </w:rPr>
              <w:t>撤回和召回；</w:t>
            </w:r>
            <w:r>
              <w:rPr>
                <w:rFonts w:hint="eastAsia" w:ascii="宋体" w:hAnsi="宋体" w:cs="Arial"/>
                <w:bCs/>
                <w:sz w:val="18"/>
                <w:szCs w:val="18"/>
              </w:rPr>
              <w:t>GMP,SSOP的现场情况、CCP的监控及纠偏</w:t>
            </w:r>
            <w:r>
              <w:rPr>
                <w:rFonts w:hint="eastAsia" w:ascii="宋体" w:hAnsi="宋体" w:cs="Arial"/>
                <w:bCs/>
                <w:sz w:val="18"/>
                <w:szCs w:val="18"/>
                <w:lang w:eastAsia="zh-CN"/>
              </w:rPr>
              <w:t>；</w:t>
            </w:r>
            <w:r>
              <w:rPr>
                <w:rFonts w:hint="eastAsia" w:ascii="宋体" w:hAnsi="宋体" w:cs="Arial"/>
                <w:bCs/>
                <w:sz w:val="18"/>
                <w:szCs w:val="18"/>
              </w:rPr>
              <w:t>原材料和包装材料保障计划的现场情况、产品防护计划</w:t>
            </w:r>
            <w:r>
              <w:rPr>
                <w:rFonts w:hint="eastAsia" w:ascii="宋体" w:hAnsi="宋体" w:cs="Arial"/>
                <w:bCs/>
                <w:sz w:val="18"/>
                <w:szCs w:val="18"/>
                <w:lang w:eastAsia="zh-CN"/>
              </w:rPr>
              <w:t>、</w:t>
            </w:r>
            <w:r>
              <w:rPr>
                <w:rFonts w:hint="eastAsia" w:ascii="宋体" w:hAnsi="宋体" w:cs="Arial"/>
                <w:bCs/>
                <w:sz w:val="18"/>
                <w:szCs w:val="18"/>
              </w:rPr>
              <w:t>维护和保障计划和控制</w:t>
            </w:r>
            <w:r>
              <w:rPr>
                <w:rFonts w:hint="eastAsia" w:ascii="宋体" w:hAnsi="宋体" w:cs="Arial"/>
                <w:bCs/>
                <w:sz w:val="18"/>
                <w:szCs w:val="18"/>
                <w:lang w:eastAsia="zh-CN"/>
              </w:rPr>
              <w:t>、</w:t>
            </w:r>
            <w:r>
              <w:rPr>
                <w:rFonts w:hint="eastAsia" w:ascii="宋体" w:hAnsi="宋体" w:cs="Arial"/>
                <w:bCs/>
                <w:sz w:val="18"/>
                <w:szCs w:val="18"/>
              </w:rPr>
              <w:t>食品欺诈和过敏原控制</w:t>
            </w:r>
            <w:r>
              <w:rPr>
                <w:rFonts w:hint="eastAsia" w:ascii="宋体" w:hAnsi="宋体" w:cs="Arial"/>
                <w:bCs/>
                <w:sz w:val="18"/>
                <w:szCs w:val="18"/>
                <w:lang w:eastAsia="zh-CN"/>
              </w:rPr>
              <w:t>——</w:t>
            </w:r>
            <w:r>
              <w:rPr>
                <w:rFonts w:hint="eastAsia" w:ascii="宋体" w:hAnsi="宋体" w:cs="Arial"/>
                <w:bCs/>
                <w:sz w:val="18"/>
                <w:szCs w:val="18"/>
                <w:lang w:val="en-US" w:eastAsia="zh-CN"/>
              </w:rPr>
              <w:t>继续审核</w:t>
            </w:r>
          </w:p>
        </w:tc>
        <w:tc>
          <w:tcPr>
            <w:tcW w:w="2752" w:type="dxa"/>
            <w:shd w:val="clear" w:color="auto" w:fill="D6E3BC" w:themeFill="accent3" w:themeFillTint="66"/>
            <w:vAlign w:val="top"/>
          </w:tcPr>
          <w:p>
            <w:pPr>
              <w:spacing w:line="280" w:lineRule="exact"/>
              <w:rPr>
                <w:rFonts w:ascii="宋体" w:hAnsi="宋体" w:eastAsia="宋体" w:cs="Times New Roman"/>
                <w:kern w:val="0"/>
                <w:sz w:val="18"/>
                <w:szCs w:val="18"/>
                <w:lang w:val="en-US" w:eastAsia="zh-CN" w:bidi="ar-SA"/>
              </w:rPr>
            </w:pPr>
            <w:r>
              <w:rPr>
                <w:rFonts w:hint="eastAsia" w:ascii="宋体" w:hAnsi="宋体"/>
                <w:sz w:val="18"/>
                <w:szCs w:val="18"/>
              </w:rPr>
              <w:t>H:</w:t>
            </w:r>
            <w:r>
              <w:rPr>
                <w:rFonts w:hint="eastAsia" w:ascii="宋体" w:hAnsi="宋体"/>
                <w:sz w:val="18"/>
                <w:szCs w:val="18"/>
                <w:lang w:val="en-US" w:eastAsia="zh-CN"/>
              </w:rPr>
              <w:t>5.2/5.3.1/</w:t>
            </w:r>
            <w:r>
              <w:rPr>
                <w:rFonts w:hint="eastAsia" w:ascii="宋体" w:hAnsi="宋体"/>
                <w:sz w:val="18"/>
                <w:szCs w:val="18"/>
              </w:rPr>
              <w:t>6.3/6.4/6.6/6.7/7.6/7.7及GB14881相关条款内容及1.0要求</w:t>
            </w:r>
          </w:p>
        </w:tc>
        <w:tc>
          <w:tcPr>
            <w:tcW w:w="1148" w:type="dxa"/>
            <w:tcBorders>
              <w:right w:val="single" w:color="auto" w:sz="8" w:space="0"/>
            </w:tcBorders>
            <w:shd w:val="clear" w:color="auto" w:fill="D6E3BC" w:themeFill="accent3" w:themeFillTint="66"/>
            <w:vAlign w:val="top"/>
          </w:tcPr>
          <w:p>
            <w:pPr>
              <w:snapToGrid w:val="0"/>
              <w:spacing w:line="280" w:lineRule="exact"/>
              <w:jc w:val="center"/>
              <w:rPr>
                <w:rFonts w:hint="default" w:ascii="宋体" w:hAnsi="宋体" w:eastAsia="宋体" w:cs="Times New Roman"/>
                <w:b/>
                <w:bCs/>
                <w:kern w:val="2"/>
                <w:sz w:val="18"/>
                <w:szCs w:val="18"/>
                <w:lang w:val="en-US" w:eastAsia="zh-CN" w:bidi="ar-SA"/>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vMerge w:val="continue"/>
            <w:tcBorders>
              <w:left w:val="single" w:color="auto" w:sz="8" w:space="0"/>
            </w:tcBorders>
          </w:tcPr>
          <w:p>
            <w:pPr>
              <w:snapToGrid w:val="0"/>
              <w:spacing w:line="320" w:lineRule="exact"/>
              <w:rPr>
                <w:rFonts w:hint="eastAsia" w:ascii="宋体" w:hAnsi="宋体"/>
                <w:b/>
                <w:bCs/>
                <w:sz w:val="18"/>
                <w:szCs w:val="18"/>
                <w:lang w:val="en-US" w:eastAsia="zh-CN"/>
              </w:rPr>
            </w:pPr>
          </w:p>
        </w:tc>
        <w:tc>
          <w:tcPr>
            <w:tcW w:w="1134" w:type="dxa"/>
            <w:shd w:val="clear" w:color="auto" w:fill="D6E3BC" w:themeFill="accent3" w:themeFillTint="66"/>
            <w:vAlign w:val="top"/>
          </w:tcPr>
          <w:p>
            <w:pPr>
              <w:snapToGrid w:val="0"/>
              <w:spacing w:line="280" w:lineRule="exact"/>
              <w:rPr>
                <w:rFonts w:hint="default" w:ascii="华文楷体" w:hAnsi="华文楷体" w:eastAsia="华文楷体" w:cs="Times New Roman"/>
                <w:kern w:val="2"/>
                <w:sz w:val="18"/>
                <w:szCs w:val="18"/>
                <w:lang w:val="en-US" w:eastAsia="zh-CN" w:bidi="ar-SA"/>
              </w:rPr>
            </w:pPr>
            <w:r>
              <w:rPr>
                <w:rFonts w:hint="eastAsia" w:ascii="华文楷体" w:hAnsi="华文楷体" w:eastAsia="华文楷体" w:cs="Times New Roman"/>
                <w:kern w:val="2"/>
                <w:sz w:val="18"/>
                <w:szCs w:val="18"/>
                <w:lang w:val="en-US" w:eastAsia="zh-CN" w:bidi="ar-SA"/>
              </w:rPr>
              <w:t>16:00-17:00</w:t>
            </w:r>
          </w:p>
        </w:tc>
        <w:tc>
          <w:tcPr>
            <w:tcW w:w="1134" w:type="dxa"/>
            <w:shd w:val="clear" w:color="auto" w:fill="D6E3BC" w:themeFill="accent3" w:themeFillTint="66"/>
            <w:vAlign w:val="top"/>
          </w:tcPr>
          <w:p>
            <w:pPr>
              <w:spacing w:after="40" w:line="280" w:lineRule="exact"/>
              <w:rPr>
                <w:rFonts w:hint="eastAsia" w:ascii="宋体" w:hAnsi="宋体" w:eastAsia="宋体" w:cs="Times New Roman"/>
                <w:spacing w:val="40"/>
                <w:kern w:val="10"/>
                <w:sz w:val="18"/>
                <w:szCs w:val="18"/>
                <w:lang w:val="en-US" w:eastAsia="zh-CN" w:bidi="ar-SA"/>
              </w:rPr>
            </w:pPr>
            <w:r>
              <w:rPr>
                <w:rFonts w:hint="eastAsia" w:ascii="宋体" w:hAnsi="宋体"/>
                <w:spacing w:val="40"/>
                <w:kern w:val="10"/>
                <w:sz w:val="18"/>
                <w:szCs w:val="18"/>
              </w:rPr>
              <w:t>办公室</w:t>
            </w:r>
          </w:p>
        </w:tc>
        <w:tc>
          <w:tcPr>
            <w:tcW w:w="3402" w:type="dxa"/>
            <w:shd w:val="clear" w:color="auto" w:fill="D6E3BC" w:themeFill="accent3" w:themeFillTint="66"/>
            <w:vAlign w:val="top"/>
          </w:tcPr>
          <w:p>
            <w:pPr>
              <w:spacing w:after="40" w:line="280" w:lineRule="exact"/>
              <w:rPr>
                <w:rFonts w:hint="eastAsia" w:ascii="宋体" w:hAnsi="宋体" w:eastAsia="宋体" w:cs="Times New Roman"/>
                <w:spacing w:val="40"/>
                <w:kern w:val="10"/>
                <w:sz w:val="18"/>
                <w:szCs w:val="18"/>
                <w:lang w:val="en-US" w:eastAsia="zh-CN" w:bidi="ar-SA"/>
              </w:rPr>
            </w:pPr>
            <w:r>
              <w:rPr>
                <w:rFonts w:hint="eastAsia" w:ascii="宋体" w:hAnsi="宋体" w:cs="Arial"/>
                <w:bCs/>
                <w:sz w:val="18"/>
                <w:szCs w:val="18"/>
                <w:lang w:val="en-US" w:eastAsia="zh-CN"/>
              </w:rPr>
              <w:t>目标、职责、</w:t>
            </w:r>
            <w:r>
              <w:rPr>
                <w:rFonts w:hint="eastAsia" w:ascii="宋体" w:hAnsi="宋体" w:cs="Arial"/>
                <w:bCs/>
                <w:sz w:val="18"/>
                <w:szCs w:val="18"/>
              </w:rPr>
              <w:t>文件和记录管理；</w:t>
            </w:r>
            <w:r>
              <w:rPr>
                <w:rFonts w:hint="eastAsia" w:ascii="宋体" w:hAnsi="宋体"/>
                <w:sz w:val="18"/>
                <w:szCs w:val="18"/>
              </w:rPr>
              <w:t>人力资源保障计划(健康证</w:t>
            </w:r>
            <w:r>
              <w:rPr>
                <w:rFonts w:hint="eastAsia" w:ascii="宋体" w:hAnsi="宋体"/>
                <w:sz w:val="18"/>
                <w:szCs w:val="18"/>
                <w:lang w:eastAsia="zh-CN"/>
              </w:rPr>
              <w:t>、</w:t>
            </w:r>
            <w:r>
              <w:rPr>
                <w:rFonts w:hint="eastAsia" w:ascii="宋体" w:hAnsi="宋体"/>
                <w:sz w:val="18"/>
                <w:szCs w:val="18"/>
                <w:lang w:val="en-US" w:eastAsia="zh-CN"/>
              </w:rPr>
              <w:t>人员能力培训、持证上岗人员等）</w:t>
            </w:r>
            <w:r>
              <w:rPr>
                <w:rFonts w:hint="eastAsia" w:ascii="宋体" w:hAnsi="宋体"/>
                <w:sz w:val="18"/>
                <w:szCs w:val="18"/>
              </w:rPr>
              <w:t>；工作环境</w:t>
            </w:r>
            <w:r>
              <w:rPr>
                <w:rFonts w:hint="eastAsia" w:ascii="宋体" w:hAnsi="宋体"/>
                <w:sz w:val="18"/>
                <w:szCs w:val="18"/>
                <w:lang w:eastAsia="zh-CN"/>
              </w:rPr>
              <w:t>；</w:t>
            </w:r>
            <w:r>
              <w:rPr>
                <w:rFonts w:hint="eastAsia" w:ascii="宋体" w:hAnsi="宋体"/>
                <w:sz w:val="18"/>
                <w:szCs w:val="18"/>
              </w:rPr>
              <w:t>内部审核</w:t>
            </w:r>
          </w:p>
        </w:tc>
        <w:tc>
          <w:tcPr>
            <w:tcW w:w="2752" w:type="dxa"/>
            <w:shd w:val="clear" w:color="auto" w:fill="D6E3BC" w:themeFill="accent3" w:themeFillTint="66"/>
            <w:vAlign w:val="top"/>
          </w:tcPr>
          <w:p>
            <w:pPr>
              <w:snapToGrid w:val="0"/>
              <w:spacing w:line="280" w:lineRule="exact"/>
              <w:jc w:val="left"/>
              <w:rPr>
                <w:rFonts w:hint="eastAsia" w:ascii="宋体" w:hAnsi="宋体" w:eastAsia="宋体" w:cs="Times New Roman"/>
                <w:spacing w:val="-20"/>
                <w:kern w:val="0"/>
                <w:sz w:val="18"/>
                <w:szCs w:val="18"/>
                <w:lang w:val="en-US" w:eastAsia="zh-CN" w:bidi="ar-SA"/>
              </w:rPr>
            </w:pPr>
            <w:r>
              <w:rPr>
                <w:rFonts w:hint="eastAsia" w:ascii="宋体" w:hAnsi="宋体"/>
                <w:sz w:val="18"/>
                <w:szCs w:val="18"/>
              </w:rPr>
              <w:t>H:4.2/</w:t>
            </w:r>
            <w:r>
              <w:rPr>
                <w:rFonts w:hint="eastAsia" w:ascii="宋体" w:hAnsi="宋体"/>
                <w:sz w:val="18"/>
                <w:szCs w:val="18"/>
                <w:lang w:val="en-US" w:eastAsia="zh-CN"/>
              </w:rPr>
              <w:t>5.2/5.3.1/</w:t>
            </w:r>
            <w:r>
              <w:rPr>
                <w:rFonts w:hint="eastAsia" w:ascii="宋体" w:hAnsi="宋体"/>
                <w:sz w:val="18"/>
                <w:szCs w:val="18"/>
              </w:rPr>
              <w:t>6.2/5.4及GB14881相关条款内容及1.0要求</w:t>
            </w:r>
          </w:p>
        </w:tc>
        <w:tc>
          <w:tcPr>
            <w:tcW w:w="1148" w:type="dxa"/>
            <w:tcBorders>
              <w:right w:val="single" w:color="auto" w:sz="8" w:space="0"/>
            </w:tcBorders>
            <w:shd w:val="clear" w:color="auto" w:fill="D6E3BC" w:themeFill="accent3" w:themeFillTint="66"/>
            <w:vAlign w:val="top"/>
          </w:tcPr>
          <w:p>
            <w:pPr>
              <w:snapToGrid w:val="0"/>
              <w:spacing w:line="280" w:lineRule="exact"/>
              <w:jc w:val="center"/>
              <w:rPr>
                <w:rFonts w:hint="eastAsia" w:ascii="宋体" w:hAnsi="宋体" w:eastAsia="宋体" w:cs="Times New Roman"/>
                <w:b/>
                <w:bCs/>
                <w:kern w:val="2"/>
                <w:sz w:val="18"/>
                <w:szCs w:val="18"/>
                <w:lang w:val="en-US" w:eastAsia="zh-CN" w:bidi="ar-SA"/>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vMerge w:val="continue"/>
            <w:tcBorders>
              <w:left w:val="single" w:color="auto" w:sz="8" w:space="0"/>
            </w:tcBorders>
          </w:tcPr>
          <w:p>
            <w:pPr>
              <w:snapToGrid w:val="0"/>
              <w:spacing w:line="320" w:lineRule="exact"/>
              <w:rPr>
                <w:rFonts w:hint="eastAsia" w:ascii="宋体" w:hAnsi="宋体"/>
                <w:b/>
                <w:bCs/>
                <w:sz w:val="18"/>
                <w:szCs w:val="18"/>
                <w:lang w:val="en-US" w:eastAsia="zh-CN"/>
              </w:rPr>
            </w:pPr>
          </w:p>
        </w:tc>
        <w:tc>
          <w:tcPr>
            <w:tcW w:w="1134" w:type="dxa"/>
            <w:shd w:val="clear" w:color="auto" w:fill="D6E3BC" w:themeFill="accent3" w:themeFillTint="66"/>
            <w:vAlign w:val="top"/>
          </w:tcPr>
          <w:p>
            <w:pPr>
              <w:snapToGrid w:val="0"/>
              <w:spacing w:line="280" w:lineRule="exact"/>
              <w:rPr>
                <w:rFonts w:hint="default" w:ascii="华文楷体" w:hAnsi="华文楷体" w:eastAsia="华文楷体"/>
                <w:sz w:val="18"/>
                <w:szCs w:val="18"/>
                <w:lang w:val="en-US" w:eastAsia="zh-CN"/>
              </w:rPr>
            </w:pPr>
            <w:r>
              <w:rPr>
                <w:rFonts w:hint="eastAsia" w:ascii="华文楷体" w:hAnsi="华文楷体" w:eastAsia="华文楷体"/>
                <w:sz w:val="18"/>
                <w:szCs w:val="18"/>
                <w:lang w:val="en-US" w:eastAsia="zh-CN"/>
              </w:rPr>
              <w:t>17:00</w:t>
            </w:r>
          </w:p>
        </w:tc>
        <w:tc>
          <w:tcPr>
            <w:tcW w:w="1134" w:type="dxa"/>
            <w:shd w:val="clear" w:color="auto" w:fill="D6E3BC" w:themeFill="accent3" w:themeFillTint="66"/>
            <w:vAlign w:val="top"/>
          </w:tcPr>
          <w:p>
            <w:pPr>
              <w:spacing w:after="40" w:line="280" w:lineRule="exact"/>
              <w:rPr>
                <w:rFonts w:hint="eastAsia" w:ascii="宋体" w:hAnsi="宋体"/>
                <w:spacing w:val="40"/>
                <w:kern w:val="10"/>
                <w:sz w:val="18"/>
                <w:szCs w:val="18"/>
                <w:lang w:val="en-US" w:eastAsia="zh-CN"/>
              </w:rPr>
            </w:pPr>
          </w:p>
        </w:tc>
        <w:tc>
          <w:tcPr>
            <w:tcW w:w="3402" w:type="dxa"/>
            <w:shd w:val="clear" w:color="auto" w:fill="D6E3BC" w:themeFill="accent3" w:themeFillTint="66"/>
            <w:vAlign w:val="top"/>
          </w:tcPr>
          <w:p>
            <w:pPr>
              <w:spacing w:after="40" w:line="280" w:lineRule="exact"/>
              <w:rPr>
                <w:rFonts w:hint="default" w:ascii="宋体" w:hAnsi="宋体" w:eastAsia="宋体" w:cs="Times New Roman"/>
                <w:spacing w:val="40"/>
                <w:kern w:val="10"/>
                <w:sz w:val="18"/>
                <w:szCs w:val="18"/>
                <w:lang w:val="en-US" w:eastAsia="zh-CN" w:bidi="ar-SA"/>
              </w:rPr>
            </w:pPr>
            <w:r>
              <w:rPr>
                <w:rFonts w:hint="eastAsia" w:ascii="宋体" w:hAnsi="宋体" w:cs="Times New Roman"/>
                <w:spacing w:val="40"/>
                <w:kern w:val="10"/>
                <w:sz w:val="18"/>
                <w:szCs w:val="18"/>
                <w:lang w:val="en-US" w:eastAsia="zh-CN" w:bidi="ar-SA"/>
              </w:rPr>
              <w:t>审核结束</w:t>
            </w:r>
          </w:p>
        </w:tc>
        <w:tc>
          <w:tcPr>
            <w:tcW w:w="2752" w:type="dxa"/>
            <w:shd w:val="clear" w:color="auto" w:fill="D6E3BC" w:themeFill="accent3" w:themeFillTint="66"/>
            <w:vAlign w:val="top"/>
          </w:tcPr>
          <w:p>
            <w:pPr>
              <w:spacing w:line="280" w:lineRule="exact"/>
              <w:rPr>
                <w:rFonts w:ascii="宋体" w:hAnsi="宋体" w:eastAsia="宋体" w:cs="Times New Roman"/>
                <w:kern w:val="0"/>
                <w:sz w:val="18"/>
                <w:szCs w:val="18"/>
                <w:lang w:val="en-US" w:eastAsia="zh-CN" w:bidi="ar-SA"/>
              </w:rPr>
            </w:pPr>
          </w:p>
        </w:tc>
        <w:tc>
          <w:tcPr>
            <w:tcW w:w="1148" w:type="dxa"/>
            <w:tcBorders>
              <w:right w:val="single" w:color="auto" w:sz="8" w:space="0"/>
            </w:tcBorders>
            <w:shd w:val="clear" w:color="auto" w:fill="D6E3BC" w:themeFill="accent3" w:themeFillTint="66"/>
            <w:vAlign w:val="top"/>
          </w:tcPr>
          <w:p>
            <w:pPr>
              <w:snapToGrid w:val="0"/>
              <w:spacing w:line="280" w:lineRule="exact"/>
              <w:jc w:val="center"/>
              <w:rPr>
                <w:rFonts w:hint="default"/>
                <w:b/>
                <w:sz w:val="18"/>
                <w:szCs w:val="18"/>
                <w:lang w:val="en-US" w:eastAsia="zh-CN"/>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807" w:type="dxa"/>
            <w:vMerge w:val="restart"/>
            <w:tcBorders>
              <w:left w:val="single" w:color="auto" w:sz="8" w:space="0"/>
            </w:tcBorders>
          </w:tcPr>
          <w:p>
            <w:pPr>
              <w:snapToGrid w:val="0"/>
              <w:spacing w:line="320" w:lineRule="exact"/>
              <w:jc w:val="center"/>
              <w:rPr>
                <w:rFonts w:hint="default" w:ascii="宋体" w:hAnsi="宋体"/>
                <w:b/>
                <w:bCs/>
                <w:sz w:val="18"/>
                <w:szCs w:val="18"/>
                <w:lang w:val="en-US" w:eastAsia="zh-CN"/>
              </w:rPr>
            </w:pPr>
            <w:r>
              <w:rPr>
                <w:rFonts w:hint="eastAsia" w:ascii="宋体" w:hAnsi="宋体"/>
                <w:b/>
                <w:bCs/>
                <w:sz w:val="18"/>
                <w:szCs w:val="18"/>
                <w:lang w:val="en-US" w:eastAsia="zh-CN"/>
              </w:rPr>
              <w:t>2021-07-17上午（第三天）</w:t>
            </w:r>
          </w:p>
        </w:tc>
        <w:tc>
          <w:tcPr>
            <w:tcW w:w="1134" w:type="dxa"/>
            <w:shd w:val="clear" w:color="auto" w:fill="F2DCDC" w:themeFill="accent2" w:themeFillTint="32"/>
            <w:vAlign w:val="top"/>
          </w:tcPr>
          <w:p>
            <w:pPr>
              <w:snapToGrid w:val="0"/>
              <w:spacing w:line="280" w:lineRule="exact"/>
              <w:rPr>
                <w:rFonts w:hint="default" w:ascii="华文楷体" w:hAnsi="华文楷体" w:eastAsia="华文楷体"/>
                <w:sz w:val="18"/>
                <w:szCs w:val="18"/>
                <w:lang w:val="en-US" w:eastAsia="zh-CN"/>
              </w:rPr>
            </w:pPr>
            <w:r>
              <w:rPr>
                <w:rFonts w:hint="eastAsia" w:ascii="华文楷体" w:hAnsi="华文楷体" w:eastAsia="华文楷体"/>
                <w:sz w:val="18"/>
                <w:szCs w:val="18"/>
                <w:lang w:val="en-US" w:eastAsia="zh-CN"/>
              </w:rPr>
              <w:t>7:55</w:t>
            </w:r>
          </w:p>
        </w:tc>
        <w:tc>
          <w:tcPr>
            <w:tcW w:w="1134" w:type="dxa"/>
            <w:shd w:val="clear" w:color="auto" w:fill="F2DCDC" w:themeFill="accent2" w:themeFillTint="32"/>
            <w:vAlign w:val="top"/>
          </w:tcPr>
          <w:p>
            <w:pPr>
              <w:spacing w:after="40" w:line="280" w:lineRule="exact"/>
              <w:rPr>
                <w:rFonts w:hint="eastAsia" w:ascii="宋体" w:hAnsi="宋体"/>
                <w:spacing w:val="40"/>
                <w:kern w:val="10"/>
                <w:sz w:val="18"/>
                <w:szCs w:val="18"/>
                <w:lang w:val="en-US" w:eastAsia="zh-CN"/>
              </w:rPr>
            </w:pPr>
          </w:p>
        </w:tc>
        <w:tc>
          <w:tcPr>
            <w:tcW w:w="3402" w:type="dxa"/>
            <w:shd w:val="clear" w:color="auto" w:fill="F2DCDC" w:themeFill="accent2" w:themeFillTint="32"/>
            <w:vAlign w:val="top"/>
          </w:tcPr>
          <w:p>
            <w:pPr>
              <w:spacing w:after="40" w:line="280" w:lineRule="exact"/>
              <w:rPr>
                <w:rFonts w:hint="default" w:ascii="宋体" w:hAnsi="宋体" w:eastAsia="宋体" w:cs="Times New Roman"/>
                <w:spacing w:val="40"/>
                <w:kern w:val="10"/>
                <w:sz w:val="18"/>
                <w:szCs w:val="18"/>
                <w:lang w:val="en-US" w:eastAsia="zh-CN" w:bidi="ar-SA"/>
              </w:rPr>
            </w:pPr>
            <w:r>
              <w:rPr>
                <w:rFonts w:hint="eastAsia" w:ascii="宋体" w:hAnsi="宋体" w:cs="Times New Roman"/>
                <w:spacing w:val="40"/>
                <w:kern w:val="10"/>
                <w:sz w:val="18"/>
                <w:szCs w:val="18"/>
                <w:lang w:val="en-US" w:eastAsia="zh-CN" w:bidi="ar-SA"/>
              </w:rPr>
              <w:t>到达</w:t>
            </w:r>
          </w:p>
        </w:tc>
        <w:tc>
          <w:tcPr>
            <w:tcW w:w="2752" w:type="dxa"/>
            <w:shd w:val="clear" w:color="auto" w:fill="F2DCDC" w:themeFill="accent2" w:themeFillTint="32"/>
            <w:vAlign w:val="top"/>
          </w:tcPr>
          <w:p>
            <w:pPr>
              <w:spacing w:line="280" w:lineRule="exact"/>
              <w:rPr>
                <w:rFonts w:ascii="宋体" w:hAnsi="宋体" w:eastAsia="宋体" w:cs="Times New Roman"/>
                <w:kern w:val="0"/>
                <w:sz w:val="18"/>
                <w:szCs w:val="18"/>
                <w:lang w:val="en-US" w:eastAsia="zh-CN" w:bidi="ar-SA"/>
              </w:rPr>
            </w:pPr>
          </w:p>
        </w:tc>
        <w:tc>
          <w:tcPr>
            <w:tcW w:w="1148" w:type="dxa"/>
            <w:tcBorders>
              <w:right w:val="single" w:color="auto" w:sz="8" w:space="0"/>
            </w:tcBorders>
            <w:shd w:val="clear" w:color="auto" w:fill="F2DCDC" w:themeFill="accent2" w:themeFillTint="32"/>
            <w:vAlign w:val="top"/>
          </w:tcPr>
          <w:p>
            <w:pPr>
              <w:snapToGrid w:val="0"/>
              <w:spacing w:line="280" w:lineRule="exact"/>
              <w:jc w:val="center"/>
              <w:rPr>
                <w:rFonts w:hint="default"/>
                <w:b/>
                <w:sz w:val="18"/>
                <w:szCs w:val="18"/>
                <w:lang w:val="en-US" w:eastAsia="zh-CN"/>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vMerge w:val="continue"/>
            <w:tcBorders>
              <w:left w:val="single" w:color="auto" w:sz="8" w:space="0"/>
            </w:tcBorders>
          </w:tcPr>
          <w:p>
            <w:pPr>
              <w:snapToGrid w:val="0"/>
              <w:spacing w:line="320" w:lineRule="exact"/>
              <w:rPr>
                <w:rFonts w:hint="default" w:ascii="宋体" w:hAnsi="宋体"/>
                <w:b/>
                <w:bCs/>
                <w:sz w:val="18"/>
                <w:szCs w:val="18"/>
                <w:lang w:val="en-US" w:eastAsia="zh-CN"/>
              </w:rPr>
            </w:pPr>
          </w:p>
        </w:tc>
        <w:tc>
          <w:tcPr>
            <w:tcW w:w="1134" w:type="dxa"/>
            <w:shd w:val="clear" w:color="auto" w:fill="F2DCDC" w:themeFill="accent2" w:themeFillTint="32"/>
            <w:vAlign w:val="top"/>
          </w:tcPr>
          <w:p>
            <w:pPr>
              <w:snapToGrid w:val="0"/>
              <w:spacing w:line="280" w:lineRule="exact"/>
              <w:rPr>
                <w:rFonts w:hint="default" w:ascii="华文楷体" w:hAnsi="华文楷体" w:eastAsia="华文楷体" w:cs="Times New Roman"/>
                <w:kern w:val="2"/>
                <w:sz w:val="18"/>
                <w:szCs w:val="18"/>
                <w:lang w:val="en-US" w:eastAsia="zh-CN" w:bidi="ar-SA"/>
              </w:rPr>
            </w:pPr>
            <w:r>
              <w:rPr>
                <w:rFonts w:hint="eastAsia" w:ascii="华文楷体" w:hAnsi="华文楷体" w:eastAsia="华文楷体" w:cs="Times New Roman"/>
                <w:kern w:val="2"/>
                <w:sz w:val="18"/>
                <w:szCs w:val="18"/>
                <w:lang w:val="en-US" w:eastAsia="zh-CN" w:bidi="ar-SA"/>
              </w:rPr>
              <w:t>8:00-10:00</w:t>
            </w:r>
          </w:p>
        </w:tc>
        <w:tc>
          <w:tcPr>
            <w:tcW w:w="1134" w:type="dxa"/>
            <w:shd w:val="clear" w:color="auto" w:fill="F2DCDC" w:themeFill="accent2" w:themeFillTint="32"/>
            <w:vAlign w:val="top"/>
          </w:tcPr>
          <w:p>
            <w:pPr>
              <w:spacing w:after="40" w:line="280" w:lineRule="exact"/>
              <w:rPr>
                <w:rFonts w:hint="eastAsia" w:ascii="宋体" w:hAnsi="宋体" w:eastAsia="宋体" w:cs="Times New Roman"/>
                <w:kern w:val="2"/>
                <w:sz w:val="18"/>
                <w:szCs w:val="18"/>
                <w:lang w:val="en-US" w:eastAsia="zh-CN" w:bidi="ar-SA"/>
              </w:rPr>
            </w:pPr>
            <w:r>
              <w:rPr>
                <w:rFonts w:hint="eastAsia" w:ascii="宋体" w:hAnsi="宋体"/>
                <w:spacing w:val="40"/>
                <w:kern w:val="10"/>
                <w:sz w:val="18"/>
                <w:szCs w:val="18"/>
                <w:lang w:val="en-US" w:eastAsia="zh-CN"/>
              </w:rPr>
              <w:t>质检部</w:t>
            </w:r>
          </w:p>
        </w:tc>
        <w:tc>
          <w:tcPr>
            <w:tcW w:w="3402" w:type="dxa"/>
            <w:shd w:val="clear" w:color="auto" w:fill="F2DCDC" w:themeFill="accent2" w:themeFillTint="32"/>
            <w:vAlign w:val="top"/>
          </w:tcPr>
          <w:p>
            <w:pPr>
              <w:spacing w:after="40" w:line="280" w:lineRule="exact"/>
              <w:rPr>
                <w:rFonts w:hint="eastAsia" w:ascii="宋体" w:hAnsi="宋体" w:eastAsia="宋体" w:cs="Times New Roman"/>
                <w:kern w:val="2"/>
                <w:sz w:val="18"/>
                <w:szCs w:val="18"/>
                <w:lang w:val="en-US" w:eastAsia="zh-CN" w:bidi="ar-SA"/>
              </w:rPr>
            </w:pPr>
            <w:r>
              <w:rPr>
                <w:rFonts w:hint="eastAsia" w:ascii="宋体" w:hAnsi="宋体" w:cs="Arial"/>
                <w:bCs/>
                <w:sz w:val="18"/>
                <w:szCs w:val="18"/>
                <w:lang w:val="en-US" w:eastAsia="zh-CN"/>
              </w:rPr>
              <w:t>目标、职责;</w:t>
            </w:r>
            <w:r>
              <w:rPr>
                <w:rFonts w:hint="eastAsia" w:ascii="宋体" w:hAnsi="宋体" w:cs="Arial"/>
                <w:bCs/>
                <w:sz w:val="18"/>
                <w:szCs w:val="18"/>
              </w:rPr>
              <w:t>原辅料、食品包装材料安全卫生保障制度；GMP、SSOP</w:t>
            </w:r>
            <w:r>
              <w:rPr>
                <w:rFonts w:hint="eastAsia" w:ascii="宋体" w:hAnsi="宋体" w:cs="Arial"/>
                <w:bCs/>
                <w:sz w:val="18"/>
                <w:szCs w:val="18"/>
                <w:lang w:val="en-US" w:eastAsia="zh-CN"/>
              </w:rPr>
              <w:t>；</w:t>
            </w:r>
            <w:r>
              <w:rPr>
                <w:rFonts w:hint="eastAsia" w:ascii="宋体" w:hAnsi="宋体"/>
                <w:sz w:val="18"/>
                <w:szCs w:val="18"/>
              </w:rPr>
              <w:t>HACCP计划的确认和验证、</w:t>
            </w:r>
            <w:r>
              <w:rPr>
                <w:rFonts w:hint="eastAsia" w:ascii="宋体" w:hAnsi="宋体" w:cs="宋体"/>
                <w:sz w:val="18"/>
                <w:szCs w:val="18"/>
              </w:rPr>
              <w:t>C</w:t>
            </w:r>
            <w:r>
              <w:rPr>
                <w:rFonts w:ascii="宋体" w:hAnsi="宋体" w:cs="宋体"/>
                <w:sz w:val="18"/>
                <w:szCs w:val="18"/>
              </w:rPr>
              <w:t>CP</w:t>
            </w:r>
            <w:r>
              <w:rPr>
                <w:rFonts w:hint="eastAsia" w:ascii="宋体" w:hAnsi="宋体" w:cs="宋体"/>
                <w:sz w:val="18"/>
                <w:szCs w:val="18"/>
              </w:rPr>
              <w:t>点的监控、建立关键限值偏离时的纠偏措施</w:t>
            </w:r>
          </w:p>
        </w:tc>
        <w:tc>
          <w:tcPr>
            <w:tcW w:w="2752" w:type="dxa"/>
            <w:shd w:val="clear" w:color="auto" w:fill="F2DCDC" w:themeFill="accent2" w:themeFillTint="32"/>
            <w:vAlign w:val="top"/>
          </w:tcPr>
          <w:p>
            <w:pPr>
              <w:spacing w:line="280" w:lineRule="exact"/>
              <w:rPr>
                <w:rFonts w:ascii="宋体" w:hAnsi="宋体" w:eastAsia="宋体" w:cs="Times New Roman"/>
                <w:kern w:val="0"/>
                <w:sz w:val="18"/>
                <w:szCs w:val="18"/>
                <w:lang w:val="en-US" w:eastAsia="zh-CN" w:bidi="ar-SA"/>
              </w:rPr>
            </w:pPr>
            <w:r>
              <w:rPr>
                <w:rFonts w:hint="eastAsia" w:ascii="宋体" w:hAnsi="宋体"/>
                <w:sz w:val="18"/>
                <w:szCs w:val="18"/>
              </w:rPr>
              <w:t>H：</w:t>
            </w:r>
            <w:r>
              <w:rPr>
                <w:rFonts w:hint="eastAsia" w:ascii="宋体" w:hAnsi="宋体"/>
                <w:sz w:val="18"/>
                <w:szCs w:val="18"/>
                <w:lang w:val="en-US" w:eastAsia="zh-CN"/>
              </w:rPr>
              <w:t>5.2/5.3.1/6.3/</w:t>
            </w:r>
            <w:r>
              <w:rPr>
                <w:rFonts w:hint="eastAsia" w:ascii="宋体" w:hAnsi="宋体"/>
                <w:sz w:val="18"/>
                <w:szCs w:val="18"/>
              </w:rPr>
              <w:t>6.4/6.5/7.6/7.7/7.8及GB14881相关条款内容及1.0要求</w:t>
            </w:r>
          </w:p>
        </w:tc>
        <w:tc>
          <w:tcPr>
            <w:tcW w:w="1148" w:type="dxa"/>
            <w:tcBorders>
              <w:right w:val="single" w:color="auto" w:sz="8" w:space="0"/>
            </w:tcBorders>
            <w:shd w:val="clear" w:color="auto" w:fill="F2DCDC" w:themeFill="accent2" w:themeFillTint="32"/>
            <w:vAlign w:val="top"/>
          </w:tcPr>
          <w:p>
            <w:pPr>
              <w:snapToGrid w:val="0"/>
              <w:spacing w:line="280" w:lineRule="exact"/>
              <w:jc w:val="center"/>
              <w:rPr>
                <w:rFonts w:hint="eastAsia" w:ascii="宋体" w:hAnsi="宋体" w:eastAsia="宋体" w:cs="Times New Roman"/>
                <w:b/>
                <w:bCs/>
                <w:kern w:val="2"/>
                <w:sz w:val="18"/>
                <w:szCs w:val="18"/>
                <w:lang w:val="en-US" w:eastAsia="zh-CN" w:bidi="ar-SA"/>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vMerge w:val="continue"/>
            <w:tcBorders>
              <w:left w:val="single" w:color="auto" w:sz="8" w:space="0"/>
            </w:tcBorders>
          </w:tcPr>
          <w:p>
            <w:pPr>
              <w:snapToGrid w:val="0"/>
              <w:spacing w:line="320" w:lineRule="exact"/>
              <w:rPr>
                <w:rFonts w:hint="eastAsia" w:ascii="宋体" w:hAnsi="宋体"/>
                <w:b/>
                <w:bCs/>
                <w:sz w:val="18"/>
                <w:szCs w:val="18"/>
                <w:lang w:val="en-US" w:eastAsia="zh-CN"/>
              </w:rPr>
            </w:pPr>
          </w:p>
        </w:tc>
        <w:tc>
          <w:tcPr>
            <w:tcW w:w="1134" w:type="dxa"/>
            <w:shd w:val="clear" w:color="auto" w:fill="F2DCDC" w:themeFill="accent2" w:themeFillTint="32"/>
            <w:vAlign w:val="top"/>
          </w:tcPr>
          <w:p>
            <w:pPr>
              <w:snapToGrid w:val="0"/>
              <w:spacing w:line="280" w:lineRule="exact"/>
              <w:rPr>
                <w:rFonts w:hint="default" w:ascii="华文楷体" w:hAnsi="华文楷体" w:eastAsia="华文楷体"/>
                <w:sz w:val="18"/>
                <w:szCs w:val="18"/>
                <w:lang w:val="en-US" w:eastAsia="zh-CN"/>
              </w:rPr>
            </w:pPr>
            <w:r>
              <w:rPr>
                <w:rFonts w:hint="eastAsia" w:ascii="华文楷体" w:hAnsi="华文楷体" w:eastAsia="华文楷体"/>
                <w:sz w:val="18"/>
                <w:szCs w:val="18"/>
                <w:lang w:val="en-US" w:eastAsia="zh-CN"/>
              </w:rPr>
              <w:t>10:00-11:00</w:t>
            </w:r>
          </w:p>
        </w:tc>
        <w:tc>
          <w:tcPr>
            <w:tcW w:w="1134" w:type="dxa"/>
            <w:shd w:val="clear" w:color="auto" w:fill="F2DCDC" w:themeFill="accent2" w:themeFillTint="32"/>
            <w:vAlign w:val="top"/>
          </w:tcPr>
          <w:p>
            <w:pPr>
              <w:spacing w:after="40" w:line="280" w:lineRule="exact"/>
              <w:rPr>
                <w:rFonts w:hint="default" w:ascii="宋体" w:hAnsi="宋体"/>
                <w:spacing w:val="40"/>
                <w:kern w:val="10"/>
                <w:sz w:val="18"/>
                <w:szCs w:val="18"/>
                <w:lang w:val="en-US" w:eastAsia="zh-CN"/>
              </w:rPr>
            </w:pPr>
            <w:r>
              <w:rPr>
                <w:rFonts w:hint="eastAsia" w:ascii="宋体" w:hAnsi="宋体"/>
                <w:spacing w:val="40"/>
                <w:kern w:val="10"/>
                <w:sz w:val="18"/>
                <w:szCs w:val="18"/>
                <w:lang w:val="en-US" w:eastAsia="zh-CN"/>
              </w:rPr>
              <w:t>客服部</w:t>
            </w:r>
          </w:p>
        </w:tc>
        <w:tc>
          <w:tcPr>
            <w:tcW w:w="3402" w:type="dxa"/>
            <w:shd w:val="clear" w:color="auto" w:fill="F2DCDC" w:themeFill="accent2" w:themeFillTint="32"/>
            <w:vAlign w:val="top"/>
          </w:tcPr>
          <w:p>
            <w:pPr>
              <w:keepNext w:val="0"/>
              <w:keepLines w:val="0"/>
              <w:widowControl/>
              <w:suppressLineNumbers w:val="0"/>
              <w:jc w:val="left"/>
              <w:rPr>
                <w:rFonts w:hint="default" w:ascii="宋体" w:hAnsi="宋体" w:eastAsia="宋体" w:cs="Times New Roman"/>
                <w:spacing w:val="40"/>
                <w:kern w:val="10"/>
                <w:sz w:val="18"/>
                <w:szCs w:val="18"/>
                <w:lang w:val="en-US" w:eastAsia="zh-CN" w:bidi="ar-SA"/>
              </w:rPr>
            </w:pPr>
            <w:r>
              <w:rPr>
                <w:rFonts w:hint="eastAsia" w:ascii="宋体" w:hAnsi="宋体" w:cs="Arial"/>
                <w:bCs/>
                <w:sz w:val="18"/>
                <w:szCs w:val="18"/>
                <w:lang w:val="en-US" w:eastAsia="zh-CN"/>
              </w:rPr>
              <w:t>目标、职责、沟通</w:t>
            </w:r>
          </w:p>
        </w:tc>
        <w:tc>
          <w:tcPr>
            <w:tcW w:w="2752" w:type="dxa"/>
            <w:shd w:val="clear" w:color="auto" w:fill="F2DCDC" w:themeFill="accent2" w:themeFillTint="32"/>
            <w:vAlign w:val="top"/>
          </w:tcPr>
          <w:p>
            <w:pPr>
              <w:spacing w:line="280" w:lineRule="exact"/>
              <w:rPr>
                <w:rFonts w:ascii="宋体" w:hAnsi="宋体" w:eastAsia="宋体" w:cs="Times New Roman"/>
                <w:kern w:val="0"/>
                <w:sz w:val="18"/>
                <w:szCs w:val="18"/>
                <w:lang w:val="en-US" w:eastAsia="zh-CN" w:bidi="ar-SA"/>
              </w:rPr>
            </w:pPr>
            <w:r>
              <w:rPr>
                <w:rFonts w:hint="eastAsia" w:ascii="宋体" w:hAnsi="宋体"/>
                <w:sz w:val="18"/>
                <w:szCs w:val="18"/>
              </w:rPr>
              <w:t>H：</w:t>
            </w:r>
            <w:r>
              <w:rPr>
                <w:rFonts w:hint="eastAsia" w:ascii="宋体" w:hAnsi="宋体"/>
                <w:sz w:val="18"/>
                <w:szCs w:val="18"/>
                <w:lang w:val="en-US" w:eastAsia="zh-CN"/>
              </w:rPr>
              <w:t>5.2/5.3</w:t>
            </w:r>
            <w:r>
              <w:rPr>
                <w:rFonts w:hint="eastAsia" w:ascii="宋体" w:hAnsi="宋体"/>
                <w:sz w:val="18"/>
                <w:szCs w:val="18"/>
              </w:rPr>
              <w:t>及GB14881相关条款内容及1.0要求</w:t>
            </w:r>
          </w:p>
        </w:tc>
        <w:tc>
          <w:tcPr>
            <w:tcW w:w="1148" w:type="dxa"/>
            <w:tcBorders>
              <w:right w:val="single" w:color="auto" w:sz="8" w:space="0"/>
            </w:tcBorders>
            <w:shd w:val="clear" w:color="auto" w:fill="F2DCDC" w:themeFill="accent2" w:themeFillTint="32"/>
            <w:vAlign w:val="top"/>
          </w:tcPr>
          <w:p>
            <w:pPr>
              <w:snapToGrid w:val="0"/>
              <w:spacing w:line="280" w:lineRule="exact"/>
              <w:jc w:val="center"/>
              <w:rPr>
                <w:rFonts w:hint="default"/>
                <w:b/>
                <w:sz w:val="18"/>
                <w:szCs w:val="18"/>
                <w:lang w:val="en-US" w:eastAsia="zh-CN"/>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vMerge w:val="continue"/>
            <w:tcBorders>
              <w:left w:val="single" w:color="auto" w:sz="8" w:space="0"/>
            </w:tcBorders>
          </w:tcPr>
          <w:p>
            <w:pPr>
              <w:snapToGrid w:val="0"/>
              <w:spacing w:line="320" w:lineRule="exact"/>
              <w:rPr>
                <w:rFonts w:hint="eastAsia" w:ascii="宋体" w:hAnsi="宋体"/>
                <w:b/>
                <w:bCs/>
                <w:sz w:val="18"/>
                <w:szCs w:val="18"/>
                <w:lang w:val="en-US" w:eastAsia="zh-CN"/>
              </w:rPr>
            </w:pPr>
          </w:p>
        </w:tc>
        <w:tc>
          <w:tcPr>
            <w:tcW w:w="1134" w:type="dxa"/>
            <w:shd w:val="clear" w:color="auto" w:fill="F2DCDC" w:themeFill="accent2" w:themeFillTint="32"/>
            <w:vAlign w:val="top"/>
          </w:tcPr>
          <w:p>
            <w:pPr>
              <w:snapToGrid w:val="0"/>
              <w:spacing w:line="280" w:lineRule="exact"/>
              <w:rPr>
                <w:rFonts w:hint="default" w:ascii="华文楷体" w:hAnsi="华文楷体" w:eastAsia="华文楷体" w:cs="Times New Roman"/>
                <w:kern w:val="2"/>
                <w:sz w:val="18"/>
                <w:szCs w:val="18"/>
                <w:lang w:val="en-US" w:eastAsia="zh-CN" w:bidi="ar-SA"/>
              </w:rPr>
            </w:pPr>
            <w:r>
              <w:rPr>
                <w:rFonts w:hint="eastAsia" w:ascii="华文楷体" w:hAnsi="华文楷体" w:eastAsia="华文楷体"/>
                <w:sz w:val="18"/>
                <w:szCs w:val="18"/>
                <w:lang w:val="en-US" w:eastAsia="zh-CN"/>
              </w:rPr>
              <w:t>11:00-11:30</w:t>
            </w:r>
          </w:p>
        </w:tc>
        <w:tc>
          <w:tcPr>
            <w:tcW w:w="1134" w:type="dxa"/>
            <w:shd w:val="clear" w:color="auto" w:fill="F2DCDC" w:themeFill="accent2" w:themeFillTint="32"/>
            <w:vAlign w:val="top"/>
          </w:tcPr>
          <w:p>
            <w:pPr>
              <w:spacing w:line="280" w:lineRule="exact"/>
              <w:rPr>
                <w:rFonts w:hint="eastAsia" w:ascii="宋体" w:hAnsi="宋体" w:eastAsia="宋体" w:cs="Arial"/>
                <w:bCs/>
                <w:kern w:val="2"/>
                <w:sz w:val="18"/>
                <w:szCs w:val="18"/>
                <w:lang w:val="en-US" w:eastAsia="zh-CN" w:bidi="ar-SA"/>
              </w:rPr>
            </w:pPr>
          </w:p>
        </w:tc>
        <w:tc>
          <w:tcPr>
            <w:tcW w:w="3402" w:type="dxa"/>
            <w:shd w:val="clear" w:color="auto" w:fill="F2DCDC" w:themeFill="accent2" w:themeFillTint="32"/>
            <w:vAlign w:val="top"/>
          </w:tcPr>
          <w:p>
            <w:pPr>
              <w:keepNext w:val="0"/>
              <w:keepLines w:val="0"/>
              <w:widowControl/>
              <w:suppressLineNumbers w:val="0"/>
              <w:jc w:val="left"/>
              <w:rPr>
                <w:rFonts w:hint="eastAsia" w:ascii="宋体" w:hAnsi="宋体" w:cs="Arial"/>
                <w:bCs/>
                <w:sz w:val="18"/>
                <w:szCs w:val="18"/>
                <w:lang w:val="en-US" w:eastAsia="zh-CN"/>
              </w:rPr>
            </w:pPr>
            <w:r>
              <w:rPr>
                <w:rFonts w:hint="eastAsia" w:ascii="宋体" w:hAnsi="宋体" w:cs="Arial"/>
                <w:bCs/>
                <w:sz w:val="18"/>
                <w:szCs w:val="18"/>
                <w:lang w:val="en-US" w:eastAsia="zh-CN"/>
              </w:rPr>
              <w:t>审核组整理材料</w:t>
            </w:r>
          </w:p>
          <w:p>
            <w:pPr>
              <w:keepNext w:val="0"/>
              <w:keepLines w:val="0"/>
              <w:widowControl/>
              <w:suppressLineNumbers w:val="0"/>
              <w:jc w:val="left"/>
              <w:rPr>
                <w:rFonts w:hint="default"/>
                <w:lang w:val="en-US" w:eastAsia="zh-CN"/>
              </w:rPr>
            </w:pPr>
            <w:r>
              <w:rPr>
                <w:rFonts w:hint="eastAsia" w:ascii="宋体" w:hAnsi="宋体" w:cs="Arial"/>
                <w:bCs/>
                <w:sz w:val="18"/>
                <w:szCs w:val="18"/>
                <w:lang w:val="en-US" w:eastAsia="zh-CN"/>
              </w:rPr>
              <w:t>审核组与管代沟通</w:t>
            </w:r>
          </w:p>
        </w:tc>
        <w:tc>
          <w:tcPr>
            <w:tcW w:w="2752" w:type="dxa"/>
            <w:shd w:val="clear" w:color="auto" w:fill="F2DCDC" w:themeFill="accent2" w:themeFillTint="32"/>
            <w:vAlign w:val="top"/>
          </w:tcPr>
          <w:p>
            <w:pPr>
              <w:spacing w:line="280" w:lineRule="exact"/>
              <w:rPr>
                <w:rFonts w:ascii="宋体" w:hAnsi="宋体" w:eastAsia="宋体" w:cs="Times New Roman"/>
                <w:kern w:val="2"/>
                <w:sz w:val="18"/>
                <w:szCs w:val="18"/>
                <w:lang w:val="en-US" w:eastAsia="zh-CN" w:bidi="ar-SA"/>
              </w:rPr>
            </w:pPr>
          </w:p>
        </w:tc>
        <w:tc>
          <w:tcPr>
            <w:tcW w:w="1148" w:type="dxa"/>
            <w:tcBorders>
              <w:right w:val="single" w:color="auto" w:sz="8" w:space="0"/>
            </w:tcBorders>
            <w:shd w:val="clear" w:color="auto" w:fill="F2DCDC" w:themeFill="accent2" w:themeFillTint="32"/>
            <w:vAlign w:val="top"/>
          </w:tcPr>
          <w:p>
            <w:pPr>
              <w:snapToGrid w:val="0"/>
              <w:spacing w:line="280" w:lineRule="exact"/>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vMerge w:val="continue"/>
            <w:tcBorders>
              <w:left w:val="single" w:color="auto" w:sz="8" w:space="0"/>
            </w:tcBorders>
          </w:tcPr>
          <w:p>
            <w:pPr>
              <w:snapToGrid w:val="0"/>
              <w:spacing w:line="320" w:lineRule="exact"/>
              <w:rPr>
                <w:rFonts w:hint="eastAsia" w:ascii="宋体" w:hAnsi="宋体"/>
                <w:b/>
                <w:bCs/>
                <w:sz w:val="18"/>
                <w:szCs w:val="18"/>
                <w:lang w:val="en-US" w:eastAsia="zh-CN"/>
              </w:rPr>
            </w:pPr>
          </w:p>
        </w:tc>
        <w:tc>
          <w:tcPr>
            <w:tcW w:w="1134" w:type="dxa"/>
            <w:shd w:val="clear" w:color="auto" w:fill="F2DCDC" w:themeFill="accent2" w:themeFillTint="32"/>
            <w:vAlign w:val="top"/>
          </w:tcPr>
          <w:p>
            <w:pPr>
              <w:snapToGrid w:val="0"/>
              <w:spacing w:line="280" w:lineRule="exact"/>
              <w:rPr>
                <w:rFonts w:hint="default" w:ascii="华文楷体" w:hAnsi="华文楷体" w:eastAsia="华文楷体"/>
                <w:sz w:val="18"/>
                <w:szCs w:val="18"/>
                <w:lang w:val="en-US" w:eastAsia="zh-CN"/>
              </w:rPr>
            </w:pPr>
            <w:r>
              <w:rPr>
                <w:rFonts w:hint="eastAsia" w:ascii="华文楷体" w:hAnsi="华文楷体" w:eastAsia="华文楷体"/>
                <w:sz w:val="18"/>
                <w:szCs w:val="18"/>
                <w:lang w:val="en-US" w:eastAsia="zh-CN"/>
              </w:rPr>
              <w:t>11:30-12:00</w:t>
            </w:r>
          </w:p>
        </w:tc>
        <w:tc>
          <w:tcPr>
            <w:tcW w:w="1134" w:type="dxa"/>
            <w:shd w:val="clear" w:color="auto" w:fill="F2DCDC" w:themeFill="accent2" w:themeFillTint="32"/>
            <w:vAlign w:val="top"/>
          </w:tcPr>
          <w:p>
            <w:pPr>
              <w:spacing w:line="280" w:lineRule="exact"/>
              <w:rPr>
                <w:rFonts w:hint="eastAsia" w:ascii="宋体" w:hAnsi="宋体" w:eastAsia="宋体" w:cs="Arial"/>
                <w:bCs/>
                <w:kern w:val="2"/>
                <w:sz w:val="18"/>
                <w:szCs w:val="18"/>
                <w:lang w:val="en-US" w:eastAsia="zh-CN" w:bidi="ar-SA"/>
              </w:rPr>
            </w:pPr>
          </w:p>
        </w:tc>
        <w:tc>
          <w:tcPr>
            <w:tcW w:w="3402" w:type="dxa"/>
            <w:shd w:val="clear" w:color="auto" w:fill="F2DCDC" w:themeFill="accent2" w:themeFillTint="32"/>
            <w:vAlign w:val="top"/>
          </w:tcPr>
          <w:p>
            <w:pPr>
              <w:keepNext w:val="0"/>
              <w:keepLines w:val="0"/>
              <w:widowControl/>
              <w:suppressLineNumbers w:val="0"/>
              <w:jc w:val="left"/>
              <w:rPr>
                <w:rFonts w:hint="default" w:ascii="宋体" w:hAnsi="宋体" w:cs="Arial"/>
                <w:bCs/>
                <w:sz w:val="18"/>
                <w:szCs w:val="18"/>
                <w:lang w:val="en-US" w:eastAsia="zh-CN"/>
              </w:rPr>
            </w:pPr>
            <w:r>
              <w:rPr>
                <w:rFonts w:hint="eastAsia" w:ascii="宋体" w:hAnsi="宋体" w:cs="Arial"/>
                <w:bCs/>
                <w:sz w:val="18"/>
                <w:szCs w:val="18"/>
                <w:lang w:val="en-US" w:eastAsia="zh-CN"/>
              </w:rPr>
              <w:t>末次会议</w:t>
            </w:r>
          </w:p>
        </w:tc>
        <w:tc>
          <w:tcPr>
            <w:tcW w:w="2752" w:type="dxa"/>
            <w:shd w:val="clear" w:color="auto" w:fill="F2DCDC" w:themeFill="accent2" w:themeFillTint="32"/>
            <w:vAlign w:val="top"/>
          </w:tcPr>
          <w:p>
            <w:pPr>
              <w:spacing w:line="280" w:lineRule="exact"/>
              <w:rPr>
                <w:rFonts w:ascii="宋体" w:hAnsi="宋体" w:eastAsia="宋体" w:cs="Times New Roman"/>
                <w:kern w:val="2"/>
                <w:sz w:val="18"/>
                <w:szCs w:val="18"/>
                <w:lang w:val="en-US" w:eastAsia="zh-CN" w:bidi="ar-SA"/>
              </w:rPr>
            </w:pPr>
          </w:p>
        </w:tc>
        <w:tc>
          <w:tcPr>
            <w:tcW w:w="1148" w:type="dxa"/>
            <w:tcBorders>
              <w:right w:val="single" w:color="auto" w:sz="8" w:space="0"/>
            </w:tcBorders>
            <w:shd w:val="clear" w:color="auto" w:fill="F2DCDC" w:themeFill="accent2" w:themeFillTint="32"/>
            <w:vAlign w:val="top"/>
          </w:tcPr>
          <w:p>
            <w:pPr>
              <w:snapToGrid w:val="0"/>
              <w:spacing w:line="280" w:lineRule="exact"/>
              <w:rPr>
                <w:rFonts w:hint="eastAsia" w:ascii="宋体" w:hAnsi="宋体"/>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vMerge w:val="continue"/>
            <w:tcBorders>
              <w:left w:val="single" w:color="auto" w:sz="8" w:space="0"/>
            </w:tcBorders>
          </w:tcPr>
          <w:p>
            <w:pPr>
              <w:snapToGrid w:val="0"/>
              <w:spacing w:line="320" w:lineRule="exact"/>
              <w:rPr>
                <w:rFonts w:hint="eastAsia" w:ascii="宋体" w:hAnsi="宋体"/>
                <w:b/>
                <w:bCs/>
                <w:sz w:val="18"/>
                <w:szCs w:val="18"/>
                <w:lang w:val="en-US" w:eastAsia="zh-CN"/>
              </w:rPr>
            </w:pPr>
          </w:p>
        </w:tc>
        <w:tc>
          <w:tcPr>
            <w:tcW w:w="0" w:type="auto"/>
            <w:shd w:val="clear" w:color="auto" w:fill="F2DCDC" w:themeFill="accent2" w:themeFillTint="32"/>
            <w:vAlign w:val="top"/>
          </w:tcPr>
          <w:p>
            <w:pPr>
              <w:snapToGrid w:val="0"/>
              <w:spacing w:line="280" w:lineRule="exact"/>
              <w:rPr>
                <w:rFonts w:hint="default" w:ascii="华文楷体" w:hAnsi="华文楷体" w:eastAsia="华文楷体" w:cs="Times New Roman"/>
                <w:kern w:val="2"/>
                <w:sz w:val="18"/>
                <w:szCs w:val="18"/>
                <w:lang w:val="en-US" w:eastAsia="zh-CN" w:bidi="ar-SA"/>
              </w:rPr>
            </w:pPr>
            <w:r>
              <w:rPr>
                <w:rFonts w:hint="eastAsia" w:ascii="华文楷体" w:hAnsi="华文楷体" w:eastAsia="华文楷体"/>
                <w:sz w:val="18"/>
                <w:szCs w:val="18"/>
                <w:lang w:val="en-US" w:eastAsia="zh-CN"/>
              </w:rPr>
              <w:t>12:00</w:t>
            </w:r>
          </w:p>
        </w:tc>
        <w:tc>
          <w:tcPr>
            <w:tcW w:w="0" w:type="auto"/>
            <w:shd w:val="clear" w:color="auto" w:fill="F2DCDC" w:themeFill="accent2" w:themeFillTint="32"/>
            <w:vAlign w:val="top"/>
          </w:tcPr>
          <w:p>
            <w:pPr>
              <w:spacing w:after="40" w:line="280" w:lineRule="exact"/>
              <w:rPr>
                <w:rFonts w:hint="eastAsia" w:ascii="宋体" w:hAnsi="宋体" w:eastAsia="宋体" w:cs="Times New Roman"/>
                <w:spacing w:val="40"/>
                <w:kern w:val="10"/>
                <w:sz w:val="18"/>
                <w:szCs w:val="18"/>
                <w:lang w:val="en-US" w:eastAsia="zh-CN" w:bidi="ar-SA"/>
              </w:rPr>
            </w:pPr>
          </w:p>
        </w:tc>
        <w:tc>
          <w:tcPr>
            <w:tcW w:w="0" w:type="auto"/>
            <w:shd w:val="clear" w:color="auto" w:fill="F2DCDC" w:themeFill="accent2" w:themeFillTint="32"/>
            <w:vAlign w:val="top"/>
          </w:tcPr>
          <w:p>
            <w:pPr>
              <w:spacing w:after="40" w:line="280" w:lineRule="exact"/>
              <w:rPr>
                <w:rFonts w:hint="eastAsia" w:ascii="宋体" w:hAnsi="宋体" w:eastAsia="宋体" w:cs="Times New Roman"/>
                <w:spacing w:val="40"/>
                <w:kern w:val="10"/>
                <w:sz w:val="18"/>
                <w:szCs w:val="18"/>
                <w:lang w:val="en-US" w:eastAsia="zh-CN" w:bidi="ar-SA"/>
              </w:rPr>
            </w:pPr>
            <w:r>
              <w:rPr>
                <w:rFonts w:hint="eastAsia" w:ascii="宋体" w:hAnsi="宋体"/>
                <w:spacing w:val="40"/>
                <w:kern w:val="10"/>
                <w:sz w:val="18"/>
                <w:szCs w:val="18"/>
              </w:rPr>
              <w:t>审核结束</w:t>
            </w:r>
          </w:p>
        </w:tc>
        <w:tc>
          <w:tcPr>
            <w:tcW w:w="0" w:type="auto"/>
            <w:shd w:val="clear" w:color="auto" w:fill="F2DCDC" w:themeFill="accent2" w:themeFillTint="32"/>
            <w:vAlign w:val="top"/>
          </w:tcPr>
          <w:p>
            <w:pPr>
              <w:spacing w:line="280" w:lineRule="exact"/>
              <w:rPr>
                <w:rFonts w:ascii="宋体" w:hAnsi="宋体" w:eastAsia="宋体" w:cs="Times New Roman"/>
                <w:kern w:val="0"/>
                <w:sz w:val="18"/>
                <w:szCs w:val="18"/>
                <w:lang w:val="en-US" w:eastAsia="zh-CN" w:bidi="ar-SA"/>
              </w:rPr>
            </w:pPr>
          </w:p>
        </w:tc>
        <w:tc>
          <w:tcPr>
            <w:tcW w:w="0" w:type="auto"/>
            <w:shd w:val="clear" w:color="auto" w:fill="F2DCDC" w:themeFill="accent2" w:themeFillTint="32"/>
            <w:vAlign w:val="top"/>
          </w:tcPr>
          <w:p>
            <w:pPr>
              <w:snapToGrid w:val="0"/>
              <w:spacing w:line="280" w:lineRule="exact"/>
              <w:rPr>
                <w:rFonts w:hint="eastAsia" w:ascii="宋体" w:hAnsi="宋体" w:eastAsia="宋体" w:cs="Times New Roman"/>
                <w:b/>
                <w:bCs/>
                <w:kern w:val="2"/>
                <w:sz w:val="18"/>
                <w:szCs w:val="18"/>
                <w:lang w:val="en-US" w:eastAsia="zh-CN" w:bidi="ar-SA"/>
              </w:rPr>
            </w:pPr>
          </w:p>
        </w:tc>
      </w:tr>
    </w:tbl>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2"/>
        <w:rFonts w:hint="default"/>
        <w:w w:val="90"/>
      </w:rPr>
    </w:pPr>
    <w:r>
      <mc:AlternateContent>
        <mc:Choice Requires="wps">
          <w:drawing>
            <wp:anchor distT="0" distB="0" distL="114300" distR="114300" simplePos="0" relativeHeight="251659264" behindDoc="0" locked="0" layoutInCell="1" allowOverlap="1">
              <wp:simplePos x="0" y="0"/>
              <wp:positionH relativeFrom="column">
                <wp:posOffset>4581525</wp:posOffset>
              </wp:positionH>
              <wp:positionV relativeFrom="paragraph">
                <wp:posOffset>125730</wp:posOffset>
              </wp:positionV>
              <wp:extent cx="2022475" cy="256540"/>
              <wp:effectExtent l="0" t="1905"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2022475" cy="256540"/>
                      </a:xfrm>
                      <a:prstGeom prst="rect">
                        <a:avLst/>
                      </a:prstGeom>
                      <a:solidFill>
                        <a:srgbClr val="FFFFFF"/>
                      </a:solidFill>
                      <a:ln>
                        <a:noFill/>
                      </a:ln>
                    </wps:spPr>
                    <wps:txb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wps:txbx>
                    <wps:bodyPr rot="0" vert="horz" wrap="square" lIns="91440" tIns="45720" rIns="91440" bIns="45720" anchor="t" anchorCtr="0" upright="1">
                      <a:noAutofit/>
                    </wps:bodyPr>
                  </wps:wsp>
                </a:graphicData>
              </a:graphic>
            </wp:anchor>
          </w:drawing>
        </mc:Choice>
        <mc:Fallback>
          <w:pict>
            <v:shape id="Text Box 1025" o:spid="_x0000_s1026" o:spt="202" type="#_x0000_t202" style="position:absolute;left:0pt;margin-left:360.75pt;margin-top:9.9pt;height:20.2pt;width:159.25pt;z-index:251659264;mso-width-relative:page;mso-height-relative:page;" fillcolor="#FFFFFF" filled="t" stroked="f" coordsize="21600,21600" o:gfxdata="UEsDBAoAAAAAAIdO4kAAAAAAAAAAAAAAAAAEAAAAZHJzL1BLAwQUAAAACACHTuJAqfdNCNcAAAAK&#10;AQAADwAAAGRycy9kb3ducmV2LnhtbE2PQU7DMBBF90jcwZpKbBC1E7UJDXEqgQRi29IDTGI3iRqP&#10;o9ht2tszXcFy9L/+vFdur24QFzuF3pOGZKlAWGq86anVcPj5fHkFESKSwcGT1XCzAbbV40OJhfEz&#10;7exlH1vBIxQK1NDFOBZShqazDsPSj5Y4O/rJYeRzaqWZcOZxN8hUqUw67Ik/dDjaj842p/3ZaTh+&#10;z8/rzVx/xUO+W2Xv2Oe1v2n9tEjUG4hor/GvDHd8RoeKmWp/JhPEoCFPkzVXOdiwwr2gVortag2Z&#10;SkFWpfyvUP0CUEsDBBQAAAAIAIdO4kBOHf95HQIAAEAEAAAOAAAAZHJzL2Uyb0RvYy54bWytU01v&#10;2zAMvQ/YfxB0X5wYSbsZdYouQYYB3QfQ7gfIsmwLk0WNUmJnv36UnGZBdulhPhiiSD7yPVJ392Nv&#10;2EGh12BLvpjNOVNWQq1tW/Ifz7t37znzQdhaGLCq5Efl+f367Zu7wRUqhw5MrZARiPXF4EreheCK&#10;LPOyU73wM3DKkrMB7EUgE9usRjEQem+yfD6/yQbA2iFI5T3dbicnPyHiawChabRUW5D7XtkwoaIy&#10;IhAl32nn+Tp12zRKhm9N41VgpuTENKQ/FaFzFf/Z+k4ULQrXaXlqQbymhStOvdCWip6htiIItkf9&#10;D1SvJYKHJswk9NlEJClCLBbzK22eOuFU4kJSe3cW3f8/WPn18B2Zrkuec2ZFTwN/VmNgH2Fki3m+&#10;igINzhcU9+QoMozkobVJZL17BPnTMwubTthWPSDC0ClRU4OLmJldpE44PoJUwxeoqZLYB0hAY4N9&#10;VI/0YIROwzmehxO7kXSZz/N8ebviTJIvX92slml6mShesh368ElBz+Kh5EjDT+ji8OhD7EYULyGx&#10;mAej6502JhnYVhuD7CBoUXbpSwSuwoyNwRZi2oQYbxLNyGziGMZqPMlWQX0kwgjT4tGzo0MH+Juz&#10;gZau5P7XXqDizHy2JNqHxZJYsZCM5eo2JwMvPdWlR1hJUCUPnE3HTZg2e+9Qtx1VmsZk4YGEbnTS&#10;IE5k6urUNy1Wkub0COLmXtop6u/D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fdNCNcAAAAK&#10;AQAADwAAAAAAAAABACAAAAAiAAAAZHJzL2Rvd25yZXYueG1sUEsBAhQAFAAAAAgAh07iQE4d/3kd&#10;AgAAQAQAAA4AAAAAAAAAAQAgAAAAJgEAAGRycy9lMm9Eb2MueG1sUEsFBgAAAAAGAAYAWQEAALUF&#10;AAAAAA==&#10;">
              <v:fill on="t" focussize="0,0"/>
              <v:stroke on="f"/>
              <v:imagedata o:title=""/>
              <o:lock v:ext="edit" aspectratio="f"/>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5"/>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99B"/>
    <w:rsid w:val="000B415F"/>
    <w:rsid w:val="001D5F8C"/>
    <w:rsid w:val="0031599B"/>
    <w:rsid w:val="00436226"/>
    <w:rsid w:val="00475FA5"/>
    <w:rsid w:val="0060583E"/>
    <w:rsid w:val="00721350"/>
    <w:rsid w:val="00881FB9"/>
    <w:rsid w:val="009D105F"/>
    <w:rsid w:val="00AC24E9"/>
    <w:rsid w:val="00BC1425"/>
    <w:rsid w:val="00C20FB5"/>
    <w:rsid w:val="00C42E41"/>
    <w:rsid w:val="00CE1A6A"/>
    <w:rsid w:val="00D93281"/>
    <w:rsid w:val="00FE0054"/>
    <w:rsid w:val="02DD77D8"/>
    <w:rsid w:val="05F079BC"/>
    <w:rsid w:val="07284C48"/>
    <w:rsid w:val="0B5F1D96"/>
    <w:rsid w:val="0C494494"/>
    <w:rsid w:val="0CBC0F01"/>
    <w:rsid w:val="0D1B538B"/>
    <w:rsid w:val="0DF23D81"/>
    <w:rsid w:val="0F00536C"/>
    <w:rsid w:val="0F4D2F1C"/>
    <w:rsid w:val="0F68624C"/>
    <w:rsid w:val="11687C65"/>
    <w:rsid w:val="16226157"/>
    <w:rsid w:val="18D61FB9"/>
    <w:rsid w:val="1A997AAB"/>
    <w:rsid w:val="1B194CAF"/>
    <w:rsid w:val="1CD92AC2"/>
    <w:rsid w:val="1D2F3A02"/>
    <w:rsid w:val="1EC72E72"/>
    <w:rsid w:val="1FF13C07"/>
    <w:rsid w:val="202A1CB9"/>
    <w:rsid w:val="223934AF"/>
    <w:rsid w:val="23577455"/>
    <w:rsid w:val="23B6256F"/>
    <w:rsid w:val="23BD50E3"/>
    <w:rsid w:val="25CB3872"/>
    <w:rsid w:val="26C4050A"/>
    <w:rsid w:val="26C4166B"/>
    <w:rsid w:val="2714635E"/>
    <w:rsid w:val="290B715B"/>
    <w:rsid w:val="29C00430"/>
    <w:rsid w:val="2ABF30B8"/>
    <w:rsid w:val="2B4677A3"/>
    <w:rsid w:val="2C94306A"/>
    <w:rsid w:val="2CBE347D"/>
    <w:rsid w:val="2D1F419B"/>
    <w:rsid w:val="2DD97D5C"/>
    <w:rsid w:val="2E592AF0"/>
    <w:rsid w:val="2EB520A4"/>
    <w:rsid w:val="303201A0"/>
    <w:rsid w:val="30A360C5"/>
    <w:rsid w:val="310B15CD"/>
    <w:rsid w:val="31D20763"/>
    <w:rsid w:val="32EA227A"/>
    <w:rsid w:val="33C0725F"/>
    <w:rsid w:val="35E3238B"/>
    <w:rsid w:val="35EE609E"/>
    <w:rsid w:val="39713F5D"/>
    <w:rsid w:val="398B00C0"/>
    <w:rsid w:val="3B9B4D0D"/>
    <w:rsid w:val="3BDA6E55"/>
    <w:rsid w:val="3C2E756D"/>
    <w:rsid w:val="3C62678B"/>
    <w:rsid w:val="3DC23B9B"/>
    <w:rsid w:val="3ECD7FF5"/>
    <w:rsid w:val="405C2D90"/>
    <w:rsid w:val="41B063B6"/>
    <w:rsid w:val="42731DB6"/>
    <w:rsid w:val="44586056"/>
    <w:rsid w:val="466D532B"/>
    <w:rsid w:val="46911F57"/>
    <w:rsid w:val="488945D7"/>
    <w:rsid w:val="48D00D0E"/>
    <w:rsid w:val="4A5A1AF0"/>
    <w:rsid w:val="4B2B37A0"/>
    <w:rsid w:val="4EA76D11"/>
    <w:rsid w:val="4FA56B6C"/>
    <w:rsid w:val="533F371C"/>
    <w:rsid w:val="53ED1C96"/>
    <w:rsid w:val="55483CFB"/>
    <w:rsid w:val="563F79B8"/>
    <w:rsid w:val="58952A6E"/>
    <w:rsid w:val="5C5E10D1"/>
    <w:rsid w:val="5D7D1DEE"/>
    <w:rsid w:val="5DE10183"/>
    <w:rsid w:val="5E256FA4"/>
    <w:rsid w:val="5FA03C20"/>
    <w:rsid w:val="60C16BE5"/>
    <w:rsid w:val="61051823"/>
    <w:rsid w:val="612D08BA"/>
    <w:rsid w:val="63070D50"/>
    <w:rsid w:val="63AC6237"/>
    <w:rsid w:val="67722849"/>
    <w:rsid w:val="69052847"/>
    <w:rsid w:val="6BB8230C"/>
    <w:rsid w:val="6E2274AC"/>
    <w:rsid w:val="6F67243D"/>
    <w:rsid w:val="713D72F2"/>
    <w:rsid w:val="72D67AC0"/>
    <w:rsid w:val="73FC719A"/>
    <w:rsid w:val="75347A77"/>
    <w:rsid w:val="75474562"/>
    <w:rsid w:val="756D3EAC"/>
    <w:rsid w:val="770F23CB"/>
    <w:rsid w:val="7773494B"/>
    <w:rsid w:val="77D66267"/>
    <w:rsid w:val="791078FF"/>
    <w:rsid w:val="79697F4F"/>
    <w:rsid w:val="7D84749A"/>
    <w:rsid w:val="7F8235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4">
    <w:name w:val="Balloon Text"/>
    <w:basedOn w:val="1"/>
    <w:link w:val="11"/>
    <w:semiHidden/>
    <w:unhideWhenUsed/>
    <w:qFormat/>
    <w:uiPriority w:val="99"/>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2"/>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4"/>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484</Words>
  <Characters>2765</Characters>
  <Lines>23</Lines>
  <Paragraphs>6</Paragraphs>
  <TotalTime>21</TotalTime>
  <ScaleCrop>false</ScaleCrop>
  <LinksUpToDate>false</LinksUpToDate>
  <CharactersWithSpaces>3243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2020-10-20T07:52:00Z</dcterms:created>
  <dc:creator>微软用户</dc:creator>
  <cp:lastModifiedBy>肖新龙</cp:lastModifiedBy>
  <dcterms:modified xsi:type="dcterms:W3CDTF">2021-07-21T11:30:06Z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1B47D6E3C0094DDEB0F3E59748606695</vt:lpwstr>
  </property>
</Properties>
</file>