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32C4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1F6D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5F4C6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DFBCA74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桐乡市运盛纺织有限公司</w:t>
            </w:r>
          </w:p>
        </w:tc>
        <w:tc>
          <w:tcPr>
            <w:tcW w:w="1134" w:type="dxa"/>
            <w:vAlign w:val="center"/>
          </w:tcPr>
          <w:p w14:paraId="2AA423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64600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21060-2025-Q</w:t>
            </w:r>
          </w:p>
        </w:tc>
      </w:tr>
      <w:tr w14:paraId="7895E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5EBE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3BF679E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浙江省嘉兴市桐乡市乌镇镇花石东路263号</w:t>
            </w:r>
          </w:p>
        </w:tc>
      </w:tr>
      <w:tr w14:paraId="0F1CC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4E7A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AADD07B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浙江省嘉兴市桐乡市乌镇镇花石东路263号</w:t>
            </w:r>
          </w:p>
        </w:tc>
      </w:tr>
      <w:tr w14:paraId="0EC88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912F0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C4FEC1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朱红华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10FD5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8FEAC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18358376865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7AE53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ED12C0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7D8810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660A9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5F5AA3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120</w:t>
            </w:r>
          </w:p>
        </w:tc>
      </w:tr>
      <w:tr w14:paraId="4B2F7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D340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FC92BA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B099E9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882043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794C4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8FEF334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zhuhh@orientzj.com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79832B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F66FA83">
            <w:pPr>
              <w:rPr>
                <w:sz w:val="21"/>
                <w:szCs w:val="21"/>
              </w:rPr>
            </w:pPr>
          </w:p>
        </w:tc>
      </w:tr>
      <w:tr w14:paraId="205AA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20E4F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3B79FD1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2025年07月26日 08:30至2025年07月26日 17:00</w:t>
            </w:r>
          </w:p>
        </w:tc>
        <w:tc>
          <w:tcPr>
            <w:tcW w:w="1457" w:type="dxa"/>
            <w:gridSpan w:val="5"/>
            <w:vAlign w:val="center"/>
          </w:tcPr>
          <w:p w14:paraId="7A1760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BC5B0A1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51D4B4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2E66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7604F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D982C9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14FBB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33DC06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B7D6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7B8B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BADA0C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214676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A4E05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438B0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B6A2B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9305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158AF4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08FD7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857C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A04EC9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A300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48CA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F50604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2C293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04C6B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416875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750C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0E8249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797283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37E15B90">
            <w:pPr>
              <w:tabs>
                <w:tab w:val="left" w:pos="195"/>
              </w:tabs>
              <w:rPr>
                <w:sz w:val="21"/>
                <w:szCs w:val="21"/>
              </w:rPr>
            </w:pPr>
            <w:bookmarkStart w:id="12" w:name="_GoBack"/>
            <w:bookmarkEnd w:id="12"/>
          </w:p>
        </w:tc>
      </w:tr>
      <w:tr w14:paraId="2354E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0A4FA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20F884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Q:毛衫的生产</w:t>
            </w:r>
          </w:p>
        </w:tc>
      </w:tr>
      <w:tr w14:paraId="6B1A7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FC17D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0238B7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04.02.00</w:t>
            </w:r>
          </w:p>
        </w:tc>
        <w:tc>
          <w:tcPr>
            <w:tcW w:w="1275" w:type="dxa"/>
            <w:gridSpan w:val="3"/>
            <w:vAlign w:val="center"/>
          </w:tcPr>
          <w:p w14:paraId="299E55D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856B1F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67AF2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E21A08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452D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1D3B1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AF9203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663E96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FA224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9561C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0F40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F61A2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BBC8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111CBB7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5C2EFD9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EC02B76">
            <w:pPr>
              <w:jc w:val="center"/>
              <w:rPr>
                <w:sz w:val="21"/>
                <w:szCs w:val="21"/>
              </w:rPr>
            </w:pPr>
            <w:r>
              <w:t>胡一非</w:t>
            </w:r>
          </w:p>
        </w:tc>
        <w:tc>
          <w:tcPr>
            <w:tcW w:w="850" w:type="dxa"/>
            <w:vAlign w:val="center"/>
          </w:tcPr>
          <w:p w14:paraId="405DAF3A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DC3710A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2025-N1QMS-1453681</w:t>
            </w:r>
          </w:p>
        </w:tc>
        <w:tc>
          <w:tcPr>
            <w:tcW w:w="3684" w:type="dxa"/>
            <w:gridSpan w:val="9"/>
            <w:vAlign w:val="center"/>
          </w:tcPr>
          <w:p w14:paraId="7E9794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919AD6A">
            <w:pPr>
              <w:jc w:val="center"/>
              <w:rPr>
                <w:sz w:val="21"/>
                <w:szCs w:val="21"/>
              </w:rPr>
            </w:pPr>
            <w:r>
              <w:t>13757991749</w:t>
            </w:r>
          </w:p>
        </w:tc>
      </w:tr>
      <w:tr w14:paraId="0FCF0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69BC747">
            <w:pPr>
              <w:jc w:val="center"/>
            </w:pPr>
          </w:p>
        </w:tc>
        <w:tc>
          <w:tcPr>
            <w:tcW w:w="885" w:type="dxa"/>
            <w:vAlign w:val="center"/>
          </w:tcPr>
          <w:p w14:paraId="7326FB6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44ABE9E">
            <w:pPr>
              <w:jc w:val="center"/>
            </w:pPr>
            <w:r>
              <w:t>王丽娟</w:t>
            </w:r>
          </w:p>
        </w:tc>
        <w:tc>
          <w:tcPr>
            <w:tcW w:w="850" w:type="dxa"/>
            <w:vAlign w:val="center"/>
          </w:tcPr>
          <w:p w14:paraId="4647D82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198F9BD">
            <w:pPr>
              <w:jc w:val="both"/>
            </w:pPr>
            <w:r>
              <w:t>2025-N1QMS-4059500</w:t>
            </w:r>
          </w:p>
        </w:tc>
        <w:tc>
          <w:tcPr>
            <w:tcW w:w="3684" w:type="dxa"/>
            <w:gridSpan w:val="9"/>
            <w:vAlign w:val="center"/>
          </w:tcPr>
          <w:p w14:paraId="6C8F828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B96FA37">
            <w:pPr>
              <w:jc w:val="center"/>
            </w:pPr>
            <w:r>
              <w:t>13058808886</w:t>
            </w:r>
          </w:p>
        </w:tc>
      </w:tr>
      <w:tr w14:paraId="1DD3E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07E191A">
            <w:pPr>
              <w:jc w:val="center"/>
            </w:pPr>
          </w:p>
        </w:tc>
        <w:tc>
          <w:tcPr>
            <w:tcW w:w="885" w:type="dxa"/>
            <w:vAlign w:val="center"/>
          </w:tcPr>
          <w:p w14:paraId="12D5D5E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0C84EE2"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14:paraId="46D1CFC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CC9A531">
            <w:pPr>
              <w:jc w:val="both"/>
            </w:pPr>
            <w:r>
              <w:t>2024-N1QMS-2244982</w:t>
            </w:r>
          </w:p>
        </w:tc>
        <w:tc>
          <w:tcPr>
            <w:tcW w:w="3684" w:type="dxa"/>
            <w:gridSpan w:val="9"/>
            <w:vAlign w:val="center"/>
          </w:tcPr>
          <w:p w14:paraId="57D7BFAF">
            <w:pPr>
              <w:jc w:val="center"/>
            </w:pPr>
            <w:r>
              <w:t>04.02.00</w:t>
            </w:r>
          </w:p>
        </w:tc>
        <w:tc>
          <w:tcPr>
            <w:tcW w:w="1560" w:type="dxa"/>
            <w:gridSpan w:val="2"/>
            <w:vAlign w:val="center"/>
          </w:tcPr>
          <w:p w14:paraId="45CB4471">
            <w:pPr>
              <w:jc w:val="center"/>
            </w:pPr>
            <w:r>
              <w:t>13758100841</w:t>
            </w:r>
          </w:p>
        </w:tc>
      </w:tr>
      <w:tr w14:paraId="02D47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2866B4D5">
            <w:pPr>
              <w:jc w:val="center"/>
            </w:pPr>
            <w:r>
              <w:rPr>
                <w:rFonts w:hint="eastAsia"/>
                <w:highlight w:val="yellow"/>
              </w:rPr>
              <w:t>本次审核项目见证目的：</w:t>
            </w:r>
            <w:r>
              <w:rPr>
                <w:rFonts w:hint="eastAsia"/>
                <w:highlight w:val="yellow"/>
                <w:lang w:val="en-US" w:eastAsia="zh-CN"/>
              </w:rPr>
              <w:t>组长</w:t>
            </w:r>
            <w:r>
              <w:rPr>
                <w:rFonts w:hint="eastAsia"/>
                <w:highlight w:val="yellow"/>
              </w:rPr>
              <w:t>见证     见证人：</w:t>
            </w:r>
            <w:r>
              <w:rPr>
                <w:rFonts w:hint="eastAsia"/>
                <w:highlight w:val="yellow"/>
                <w:lang w:val="en-US" w:eastAsia="zh-CN"/>
              </w:rPr>
              <w:t>王献华</w:t>
            </w:r>
            <w:r>
              <w:rPr>
                <w:rFonts w:hint="eastAsia"/>
                <w:highlight w:val="yellow"/>
              </w:rPr>
              <w:t xml:space="preserve">  被见证人：</w:t>
            </w:r>
            <w:r>
              <w:rPr>
                <w:rFonts w:hint="eastAsia"/>
                <w:highlight w:val="yellow"/>
                <w:lang w:val="en-US" w:eastAsia="zh-CN"/>
              </w:rPr>
              <w:t>胡一菲</w:t>
            </w:r>
            <w:r>
              <w:rPr>
                <w:rFonts w:hint="eastAsia"/>
                <w:highlight w:val="yellow"/>
              </w:rPr>
              <w:t xml:space="preserve">  被见证体系:Q </w:t>
            </w:r>
          </w:p>
        </w:tc>
      </w:tr>
      <w:tr w14:paraId="7C3A8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3F1DA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676E652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78AA21CF">
            <w:pPr>
              <w:widowControl/>
              <w:jc w:val="left"/>
              <w:rPr>
                <w:sz w:val="21"/>
                <w:szCs w:val="21"/>
              </w:rPr>
            </w:pPr>
          </w:p>
          <w:p w14:paraId="12EEA6F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74CF91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2025-07-15</w:t>
            </w:r>
          </w:p>
        </w:tc>
        <w:tc>
          <w:tcPr>
            <w:tcW w:w="5244" w:type="dxa"/>
            <w:gridSpan w:val="11"/>
          </w:tcPr>
          <w:p w14:paraId="3D1327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884B799">
            <w:pPr>
              <w:rPr>
                <w:sz w:val="21"/>
                <w:szCs w:val="21"/>
              </w:rPr>
            </w:pPr>
          </w:p>
          <w:p w14:paraId="1CE263B5">
            <w:pPr>
              <w:rPr>
                <w:sz w:val="21"/>
                <w:szCs w:val="21"/>
              </w:rPr>
            </w:pPr>
          </w:p>
          <w:p w14:paraId="724DD0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7972BF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7651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BB1CFA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4804A3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0930CF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04AA75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A01EFC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9887D8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D54B84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2AA873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CA4DE0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623A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4EE90E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AA2564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96B20C1">
      <w:pPr>
        <w:pStyle w:val="2"/>
      </w:pPr>
    </w:p>
    <w:p w14:paraId="04E83187">
      <w:pPr>
        <w:pStyle w:val="2"/>
      </w:pPr>
    </w:p>
    <w:p w14:paraId="3E1458A3">
      <w:pPr>
        <w:pStyle w:val="2"/>
      </w:pPr>
    </w:p>
    <w:p w14:paraId="244EDDB9">
      <w:pPr>
        <w:pStyle w:val="2"/>
      </w:pPr>
    </w:p>
    <w:p w14:paraId="6B00720B">
      <w:pPr>
        <w:pStyle w:val="2"/>
      </w:pPr>
    </w:p>
    <w:p w14:paraId="05D2617F">
      <w:pPr>
        <w:pStyle w:val="2"/>
      </w:pPr>
    </w:p>
    <w:p w14:paraId="677933ED">
      <w:pPr>
        <w:pStyle w:val="2"/>
      </w:pPr>
    </w:p>
    <w:p w14:paraId="15A43201">
      <w:pPr>
        <w:pStyle w:val="2"/>
      </w:pPr>
    </w:p>
    <w:p w14:paraId="613FC11C">
      <w:pPr>
        <w:pStyle w:val="2"/>
      </w:pPr>
    </w:p>
    <w:p w14:paraId="7918596E">
      <w:pPr>
        <w:pStyle w:val="2"/>
      </w:pPr>
    </w:p>
    <w:p w14:paraId="4CCCCF11">
      <w:pPr>
        <w:pStyle w:val="2"/>
      </w:pPr>
    </w:p>
    <w:p w14:paraId="76769E42">
      <w:pPr>
        <w:pStyle w:val="2"/>
      </w:pPr>
    </w:p>
    <w:p w14:paraId="196A2C5E">
      <w:pPr>
        <w:pStyle w:val="2"/>
      </w:pPr>
    </w:p>
    <w:p w14:paraId="27D6DB5D">
      <w:pPr>
        <w:pStyle w:val="2"/>
      </w:pPr>
    </w:p>
    <w:p w14:paraId="03C1AE5E">
      <w:pPr>
        <w:pStyle w:val="2"/>
      </w:pPr>
    </w:p>
    <w:p w14:paraId="72D89029">
      <w:pPr>
        <w:pStyle w:val="2"/>
      </w:pPr>
    </w:p>
    <w:p w14:paraId="37EC9E19">
      <w:pPr>
        <w:pStyle w:val="2"/>
      </w:pPr>
    </w:p>
    <w:p w14:paraId="72C61999">
      <w:pPr>
        <w:pStyle w:val="2"/>
      </w:pPr>
    </w:p>
    <w:p w14:paraId="1E0A9B3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B94406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BA8C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5655E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D93A98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398FF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45EEDD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67CC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A0A5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9E7F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7DC9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0549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880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38DD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FA46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EE07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5078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FC8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38A9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B1F5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880E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D0CB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ADA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FB7E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72F4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B9C9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262E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E2B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7A38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6C93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A704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6B65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B08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0351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628D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B79A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5A26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E8E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4524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F15A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CBF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15CD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B5C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FB32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BF2C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EB7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7C7F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506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B409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A8A6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8307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308D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0B5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162C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6ABA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9303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566B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9B2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143F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9F49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85C7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4FF8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E27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9215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EF1F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14F1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632E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D6E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60FB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81F4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A1AD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70B3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AF7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75E5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E31D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6923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B014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A3A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1D13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01A9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1430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C33E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A88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9518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C9CF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AE38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F246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4A9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F42E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B0E2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3EAC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9087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568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A21D45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E1B1F5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AB62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9F3C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A7CDD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C9DE6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E28969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C0E9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F0A788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4022B7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F76822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07E4CA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322937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DB12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58AF85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1733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4C57A6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E08EAA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290610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1159</Words>
  <Characters>1369</Characters>
  <Lines>9</Lines>
  <Paragraphs>2</Paragraphs>
  <TotalTime>0</TotalTime>
  <ScaleCrop>false</ScaleCrop>
  <LinksUpToDate>false</LinksUpToDate>
  <CharactersWithSpaces>1411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2025-07-15T07:47:43Z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