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12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广西嘉顺电气科技有限公司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47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广西嘉顺电气科技有限公司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Q:资质范围内高、低压成套开关设备的生产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广西壮族自治区玉林市玉州区仁东镇仁东街南路5号</w:t>
      </w:r>
    </w:p>
    <w:p w14:paraId="5FB2C4BD">
      <w:pPr>
        <w:spacing w:line="360" w:lineRule="auto"/>
        <w:ind w:firstLine="420" w:firstLineChars="200"/>
      </w:pPr>
      <w:r>
        <w:rPr>
          <w:rFonts w:hint="eastAsia"/>
        </w:rPr>
        <w:t>办公地址：</w:t>
      </w:r>
      <w:r>
        <w:rPr>
          <w:rFonts w:hint="eastAsia"/>
        </w:rPr>
        <w:t>广西壮族自治区玉林市玉石公路城段西侧路房屋</w:t>
      </w:r>
    </w:p>
    <w:p w14:paraId="3E2A92FF">
      <w:pPr>
        <w:spacing w:line="360" w:lineRule="auto"/>
        <w:ind w:firstLine="420" w:firstLineChars="200"/>
      </w:pPr>
      <w:r>
        <w:rPr>
          <w:rFonts w:hint="eastAsia"/>
        </w:rPr>
        <w:t>经营地址：</w:t>
      </w:r>
      <w:bookmarkStart w:id="14" w:name="生产地址"/>
      <w:bookmarkEnd w:id="14"/>
      <w:r>
        <w:rPr>
          <w:rFonts w:hint="eastAsia"/>
        </w:rPr>
        <w:t>广西壮族自治区玉林市玉石公路城段西侧路房屋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08:30至2025年07月24日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广西嘉顺电气科技有限公司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650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