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6343650" cy="9227820"/>
            <wp:effectExtent l="0" t="0" r="6350" b="5080"/>
            <wp:wrapNone/>
            <wp:docPr id="2" name="图片 2" descr="不符合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符合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西安新摩尔半导体有限公司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送军阳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研发部未能提供监视测量设备型号15B+万用表、型号MDO301示波器的检定/校准的证据。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6391910" cy="9090660"/>
            <wp:effectExtent l="0" t="0" r="8890" b="2540"/>
            <wp:wrapNone/>
            <wp:docPr id="3" name="图片 3" descr="纠正措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纠正措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研发部未能提供监视测量设备型号15B+万用表、型号MDO301示波器的检定/校准的证据。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立即由研发部送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型号15B+万用表、型号MDO301示波器到第三方机构进行检定/校准。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研发部相关人员对GB/T 19001-2016标准7.1.5条款理解不到位，未能及时送检监视测量设备。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19001-2016标准7.1.5条款进行培训。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自查暂无此类问题的发生。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9114155"/>
            <wp:effectExtent l="0" t="0" r="8890" b="4445"/>
            <wp:docPr id="4" name="图片 4" descr="示波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示波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1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391910" cy="9096375"/>
            <wp:effectExtent l="0" t="0" r="8890" b="9525"/>
            <wp:wrapNone/>
            <wp:docPr id="5" name="图片 5" descr="万用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万用表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  <w:bookmarkStart w:id="5" w:name="_GoBack"/>
      <w:bookmarkEnd w:id="5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-133350</wp:posOffset>
            </wp:positionV>
            <wp:extent cx="6252845" cy="8991600"/>
            <wp:effectExtent l="0" t="0" r="8255" b="0"/>
            <wp:wrapNone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6806670"/>
    <w:rsid w:val="30B07F6D"/>
    <w:rsid w:val="30CF718F"/>
    <w:rsid w:val="769C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2021-08-17T02:24:30Z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0AC772F7D7654BE597F9EE020AB30055</vt:lpwstr>
  </property>
</Properties>
</file>