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桐乡泰爱斯环保能源有限公司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0546-2021-Q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项程</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ISC-JSZJ-334</w:t>
            </w:r>
          </w:p>
          <w:p w:rsidR="009F508A">
            <w:pPr>
              <w:snapToGrid w:val="0"/>
              <w:spacing w:line="320" w:lineRule="exact"/>
              <w:ind w:left="1309"/>
              <w:rPr>
                <w:sz w:val="22"/>
                <w:szCs w:val="22"/>
                <w:highlight w:val="yellow"/>
              </w:rPr>
            </w:pPr>
            <w:r>
              <w:rPr>
                <w:sz w:val="22"/>
                <w:szCs w:val="22"/>
                <w:highlight w:val="yellow"/>
              </w:rPr>
              <w:t>浙江浙能台州第二发电有限责任公司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石帆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