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44"/>
        <w:gridCol w:w="500"/>
        <w:gridCol w:w="1476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安徽亚克力实业有限公司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Q：12.01.04;14.02.01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E：12.01.04;14.02.01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胡益民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李青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裂解→蒸馏</w:t>
            </w:r>
            <w:r>
              <w:rPr>
                <w:rFonts w:hint="eastAsia"/>
                <w:b/>
                <w:sz w:val="20"/>
                <w:lang w:eastAsia="zh-CN"/>
              </w:rPr>
              <w:t>（甲基丙烯酸甲酯）</w:t>
            </w:r>
            <w:r>
              <w:rPr>
                <w:rFonts w:hint="eastAsia"/>
                <w:b/>
                <w:sz w:val="20"/>
              </w:rPr>
              <w:t>→预聚合→调配、真空过滤→灌浆→聚合→冷却→入库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关键</w:t>
            </w:r>
            <w:r>
              <w:rPr>
                <w:rFonts w:ascii="Times New Roman" w:hAnsi="Times New Roman" w:cs="Times New Roman"/>
                <w:b/>
                <w:sz w:val="20"/>
              </w:rPr>
              <w:t>过程：</w:t>
            </w:r>
            <w:r>
              <w:rPr>
                <w:rFonts w:hint="eastAsia"/>
                <w:b/>
                <w:sz w:val="20"/>
              </w:rPr>
              <w:t>裂解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特殊</w:t>
            </w:r>
            <w:r>
              <w:rPr>
                <w:rFonts w:ascii="Times New Roman" w:hAnsi="Times New Roman" w:cs="Times New Roman"/>
                <w:b/>
                <w:sz w:val="20"/>
              </w:rPr>
              <w:t>过程：</w:t>
            </w:r>
            <w:r>
              <w:rPr>
                <w:rFonts w:hint="eastAsia" w:ascii="Times New Roman" w:hAnsi="Times New Roman" w:cs="Times New Roman"/>
                <w:sz w:val="20"/>
              </w:rPr>
              <w:t>无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主要</w:t>
            </w:r>
            <w:r>
              <w:rPr>
                <w:b/>
                <w:sz w:val="20"/>
              </w:rPr>
              <w:t>环境因素：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（生产</w:t>
            </w:r>
            <w:r>
              <w:rPr>
                <w:rFonts w:ascii="宋体" w:hAnsi="宋体"/>
                <w:color w:val="000000"/>
                <w:sz w:val="20"/>
              </w:rPr>
              <w:t>固废、、废</w:t>
            </w:r>
            <w:r>
              <w:rPr>
                <w:rFonts w:hint="eastAsia" w:ascii="宋体" w:hAnsi="宋体"/>
                <w:color w:val="000000"/>
                <w:sz w:val="20"/>
              </w:rPr>
              <w:t>活性炭</w:t>
            </w:r>
            <w:r>
              <w:rPr>
                <w:rFonts w:ascii="宋体" w:hAnsi="宋体"/>
                <w:color w:val="000000"/>
                <w:sz w:val="20"/>
              </w:rPr>
              <w:t>、废油抹布</w:t>
            </w:r>
            <w:r>
              <w:rPr>
                <w:rFonts w:hint="eastAsia" w:ascii="宋体" w:hAnsi="宋体"/>
                <w:color w:val="000000"/>
                <w:sz w:val="20"/>
              </w:rPr>
              <w:t>）■生活</w:t>
            </w:r>
            <w:r>
              <w:rPr>
                <w:rFonts w:ascii="宋体" w:hAnsi="宋体"/>
                <w:color w:val="000000"/>
                <w:sz w:val="20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</w:rPr>
              <w:t>工业废水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、■废气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■噪声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■化学</w:t>
            </w:r>
            <w:r>
              <w:rPr>
                <w:rFonts w:ascii="宋体" w:hAnsi="宋体"/>
                <w:color w:val="000000"/>
                <w:sz w:val="20"/>
              </w:rPr>
              <w:t>品</w:t>
            </w:r>
            <w:r>
              <w:rPr>
                <w:rFonts w:hint="eastAsia" w:ascii="宋体" w:hAnsi="宋体"/>
                <w:color w:val="000000"/>
                <w:sz w:val="20"/>
              </w:rPr>
              <w:t>泄露■火灾</w:t>
            </w:r>
            <w:r>
              <w:rPr>
                <w:rFonts w:ascii="宋体" w:hAnsi="宋体"/>
                <w:color w:val="000000"/>
                <w:sz w:val="20"/>
              </w:rPr>
              <w:t>、爆炸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控制</w:t>
            </w:r>
            <w:r>
              <w:rPr>
                <w:rFonts w:ascii="宋体" w:hAnsi="宋体"/>
                <w:b/>
                <w:color w:val="000000"/>
                <w:sz w:val="20"/>
              </w:rPr>
              <w:t>措施：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分类并定期处理</w:t>
            </w:r>
            <w:r>
              <w:rPr>
                <w:rFonts w:hint="eastAsia" w:ascii="宋体" w:hAnsi="宋体"/>
                <w:color w:val="000000"/>
                <w:sz w:val="20"/>
              </w:rPr>
              <w:t>、■废水分类</w:t>
            </w:r>
            <w:r>
              <w:rPr>
                <w:rFonts w:ascii="宋体" w:hAnsi="宋体"/>
                <w:color w:val="000000"/>
                <w:sz w:val="20"/>
              </w:rPr>
              <w:t>收集、处理</w:t>
            </w:r>
            <w:r>
              <w:rPr>
                <w:rFonts w:hint="eastAsia" w:ascii="宋体" w:hAnsi="宋体"/>
                <w:color w:val="000000"/>
                <w:sz w:val="20"/>
              </w:rPr>
              <w:t>、■废气收集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焚烧</w:t>
            </w:r>
            <w:r>
              <w:rPr>
                <w:rFonts w:ascii="宋体" w:hAnsi="宋体"/>
                <w:color w:val="000000"/>
                <w:sz w:val="20"/>
              </w:rPr>
              <w:t>处理</w:t>
            </w:r>
            <w:r>
              <w:rPr>
                <w:rFonts w:hint="eastAsia" w:ascii="宋体" w:hAnsi="宋体"/>
                <w:color w:val="000000"/>
                <w:sz w:val="20"/>
              </w:rPr>
              <w:t>、■降噪</w:t>
            </w:r>
            <w:r>
              <w:rPr>
                <w:rFonts w:ascii="宋体" w:hAnsi="宋体"/>
                <w:color w:val="000000"/>
                <w:sz w:val="20"/>
              </w:rPr>
              <w:t>处理、</w:t>
            </w:r>
            <w:r>
              <w:rPr>
                <w:rFonts w:hint="eastAsia" w:ascii="宋体" w:hAnsi="宋体"/>
                <w:color w:val="000000"/>
                <w:sz w:val="20"/>
              </w:rPr>
              <w:t>■对</w:t>
            </w:r>
            <w:r>
              <w:rPr>
                <w:rFonts w:ascii="宋体" w:hAnsi="宋体"/>
                <w:color w:val="000000"/>
                <w:sz w:val="20"/>
              </w:rPr>
              <w:t>储罐定期检查、维护，</w:t>
            </w:r>
            <w:r>
              <w:rPr>
                <w:rFonts w:hint="eastAsia" w:ascii="宋体" w:hAnsi="宋体"/>
                <w:color w:val="000000"/>
                <w:sz w:val="20"/>
              </w:rPr>
              <w:t>谨慎</w:t>
            </w:r>
            <w:r>
              <w:rPr>
                <w:rFonts w:ascii="宋体" w:hAnsi="宋体"/>
                <w:color w:val="000000"/>
                <w:sz w:val="20"/>
              </w:rPr>
              <w:t>运输、</w:t>
            </w:r>
            <w:r>
              <w:rPr>
                <w:rFonts w:hint="eastAsia" w:ascii="宋体" w:hAnsi="宋体"/>
                <w:color w:val="000000"/>
                <w:sz w:val="20"/>
              </w:rPr>
              <w:t>■消防、异常情况</w:t>
            </w:r>
            <w:r>
              <w:rPr>
                <w:rFonts w:ascii="宋体" w:hAnsi="宋体"/>
                <w:color w:val="000000"/>
                <w:sz w:val="20"/>
              </w:rPr>
              <w:t>预案及演练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GBT 7134-2008 浇铸型工业有机玻璃板材、HGT 2305-1992 工业甲基丙烯酸甲酯</w:t>
            </w:r>
          </w:p>
          <w:p>
            <w:pPr>
              <w:snapToGrid w:val="0"/>
              <w:spacing w:line="280" w:lineRule="exact"/>
              <w:ind w:firstLine="200" w:firstLineChars="100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《环境保护法》、《水污染防治法》、《大气污染防治法》、《环境噪声污染防治法》、《环境影响评价法》、《清洁生产促进法》等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bookmarkStart w:id="5" w:name="_GoBack"/>
      <w:bookmarkEnd w:id="5"/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3C39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2021-07-18T02:41:12Z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76C1387157DB4E03B5047B98528F02EB</vt:lpwstr>
  </property>
</Properties>
</file>