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380"/>
        <w:gridCol w:w="187"/>
        <w:gridCol w:w="768"/>
        <w:gridCol w:w="289"/>
        <w:gridCol w:w="185"/>
        <w:gridCol w:w="176"/>
        <w:gridCol w:w="128"/>
        <w:gridCol w:w="461"/>
        <w:gridCol w:w="71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34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安徽亚克力实业有限公司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343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安徽省滁州市定远县炉桥盐化工业园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汪彬彬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13738871673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6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295845641@qq.com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0642-2021-QE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091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343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343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587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Q：亚克力（有机玻璃）板材、</w:t>
            </w:r>
            <w:r>
              <w:rPr>
                <w:b w:val="0"/>
                <w:bCs w:val="0"/>
                <w:sz w:val="20"/>
              </w:rPr>
              <w:t>甲基丙烯酸甲酯</w:t>
            </w:r>
            <w:r>
              <w:rPr>
                <w:sz w:val="20"/>
              </w:rPr>
              <w:t>生产。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E：亚克力（有机玻璃）板材、甲基丙烯酸甲酯生产所涉及场所的相关环境管理活动</w:t>
            </w:r>
            <w:bookmarkEnd w:id="13"/>
          </w:p>
        </w:tc>
        <w:tc>
          <w:tcPr>
            <w:tcW w:w="77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Q：12.01.04;14.02.01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E：12.01.04;14.02.01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343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343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2021年07月17日 下午至2021年07月18日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343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28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303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032" w:type="dxa"/>
            <w:gridSpan w:val="5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Q:审核员2019-N1QMS-1258213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E:审核员2020-N1EMS-1258213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</w:tc>
        <w:tc>
          <w:tcPr>
            <w:tcW w:w="16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17621168040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胡益民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032" w:type="dxa"/>
            <w:gridSpan w:val="5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Q:审核员2020-N1QMS-1263482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E:审核员2020-N1EMS-1263482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E:12.01.04</w:t>
            </w:r>
          </w:p>
        </w:tc>
        <w:tc>
          <w:tcPr>
            <w:tcW w:w="16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13852712659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李青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3032" w:type="dxa"/>
            <w:gridSpan w:val="5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Q:审核员2020-N1QMS-1251569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E:审核员2020-N1EMS-1251569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13602031207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28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3106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06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106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6"/>
        <w:gridCol w:w="8035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8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8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83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2021.7.17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14：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0-17：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管理层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含财务）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QMS-2015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3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6.1.3合规义务；6.2目标及其达成的策划；7.2能力；7.3意识；7.4沟通；7.5文件化信息； 8.1运行策划和控制；8.2应急准备和响应；9.1.2符合性评估；9.2内部审核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3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18：30-19：30</w:t>
            </w:r>
          </w:p>
        </w:tc>
        <w:tc>
          <w:tcPr>
            <w:tcW w:w="8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对企业进行夜班查核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83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2021.7.18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07：30-12：30</w:t>
            </w:r>
          </w:p>
        </w:tc>
        <w:tc>
          <w:tcPr>
            <w:tcW w:w="8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管理层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含财务）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6.1.1策划总则；6.1.4措施的策划；6.2目标及其实现的策划；7.1资源；9.1.1监测、分析和评估总则；9.3管理评审；10.1改进 总则；10.3持续改进。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>QMS-2015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5.3岗位/职责 /权限；6.2质量目标及其实现的策划； 8.2产品和服务的要求； 8.4外部提供供方的控制；8.5.3顾客或外部供方的财产；8.5.4防护；8.5.5交付后的活动；9.1.2顾客满意； 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12：30-15：30</w:t>
            </w:r>
          </w:p>
        </w:tc>
        <w:tc>
          <w:tcPr>
            <w:tcW w:w="803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5.3岗位/职责/权限；6.2质量目标及其实现的策划；7.1.2人员；7.1.4过程运行环境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7.1.6组织知识；7.2能力；7.3意识；7.4沟通7.5文件化信息；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07：30-15：30</w:t>
            </w:r>
          </w:p>
        </w:tc>
        <w:tc>
          <w:tcPr>
            <w:tcW w:w="803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/权限；6.2质量目标及其实现的策划；7.1.3基础设施；  7.1.4过程运行环境；7.1.5监视和测量资源；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8.1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运行策划和控制；8.5.1生产和服务提供的控制；8.5.2标识和可追溯性；8.5.6更改控制；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8.6产品和服务放行；8.7不合格输出的控制；10.2纠正措施；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15：30-16：00</w:t>
            </w:r>
            <w:bookmarkStart w:id="17" w:name="_GoBack"/>
            <w:bookmarkEnd w:id="17"/>
          </w:p>
        </w:tc>
        <w:tc>
          <w:tcPr>
            <w:tcW w:w="8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8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913D2B"/>
    <w:rsid w:val="1E8F6302"/>
    <w:rsid w:val="1EFE32CE"/>
    <w:rsid w:val="47D813F8"/>
    <w:rsid w:val="662C5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8</TotalTime>
  <ScaleCrop>false</ScaleCrop>
  <LinksUpToDate>false</LinksUpToDate>
  <CharactersWithSpaces>1266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2021-07-18T03:24:16Z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C8C60290807645EC97D752D05C549309</vt:lpwstr>
  </property>
</Properties>
</file>