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66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5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    主管领导：聂巧庭     陪同人员：代小玲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2021.7.26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EMS/ OHSMS: 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54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本部门现有人员2人，其中经理1人、销售文员1人；</w:t>
            </w:r>
          </w:p>
          <w:p>
            <w:pPr>
              <w:spacing w:line="360" w:lineRule="auto"/>
              <w:ind w:firstLine="420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主要负责：市场调研与开发，招投标、商务谈判及合同评审，顾客档案建立，售后服务及顾客满意度评价与分析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066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显示对目标按照部门进行了分解，策划了实现目标的措施；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查见销售部目标分解及完成情况：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a.合同履约率100%；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b.顾客满意度95分以上；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c.固体废弃物分类处置率100%；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d.火灾事故为0；</w:t>
            </w:r>
          </w:p>
          <w:p>
            <w:pPr>
              <w:spacing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考核结果显示2021年1-6月，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54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查“环境因素辨识和评价表”，识别了在办公过程的环境因素，包括日光灯更换、电脑使用、办公纸张、消防、能源消耗、水电消耗等20项环境因素，识别时能考虑产品生命周期观点。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查公司《重要环境因素清单》，办公活动主要是固废、潜在火灾；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查“危险源识别及风险评价表”，识别了办公活动中的触电、中毒、火灾、中暑、车辆伤害等危险源；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查公司《不可接受风险清单》，经评价，办公活动不可接受风险主要是潜在触电、火灾事故；</w:t>
            </w:r>
          </w:p>
          <w:p>
            <w:pPr>
              <w:pStyle w:val="2"/>
              <w:spacing w:line="360" w:lineRule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保留有“环境目标、指标/职业健康安全目标与管理方案及实施情况一览表”，对重要环境因素和不可接受风险策划了控制措施。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  <w:vAlign w:val="center"/>
          </w:tcPr>
          <w:p>
            <w:pPr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顾客财产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cs="Arial"/>
                <w:sz w:val="21"/>
                <w:szCs w:val="21"/>
              </w:rPr>
              <w:t>8.2</w:t>
            </w:r>
          </w:p>
          <w:p>
            <w:pPr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介绍</w:t>
            </w:r>
            <w:r>
              <w:rPr>
                <w:rFonts w:hint="eastAsia"/>
                <w:color w:val="auto"/>
                <w:lang w:val="en-US" w:eastAsia="zh-CN"/>
              </w:rPr>
              <w:t>说</w:t>
            </w:r>
            <w:r>
              <w:rPr>
                <w:rFonts w:hint="default"/>
                <w:color w:val="auto"/>
                <w:lang w:val="en-US" w:eastAsia="zh-CN"/>
              </w:rPr>
              <w:t>沟通方式主要是电话、资料传递、交流会等形式宣传本公司有关产品及公司的有关信誉等。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保持有产品型录。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目前沟通效果良好。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lang w:val="en-US" w:eastAsia="zh-CN"/>
              </w:rPr>
              <w:t>直接对顾客要求进行识别、确认，对于存在的问题直接提出和顾客进行交流沟通，然后由</w:t>
            </w:r>
            <w:r>
              <w:rPr>
                <w:rFonts w:hint="eastAsia"/>
                <w:color w:val="auto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lang w:val="en-US" w:eastAsia="zh-CN"/>
              </w:rPr>
              <w:t>经理组织人员评审，现场合同评审记录，经评审能满足要求后由总经理或其授权人签字并加盖公司印章，然后回传给顾客。抽</w:t>
            </w:r>
            <w:r>
              <w:rPr>
                <w:rFonts w:hint="eastAsia"/>
                <w:color w:val="auto"/>
                <w:lang w:val="en-US" w:eastAsia="zh-CN"/>
              </w:rPr>
              <w:t>见：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1）合同，</w:t>
            </w:r>
            <w:r>
              <w:rPr>
                <w:rFonts w:hint="eastAsia"/>
                <w:color w:val="auto"/>
                <w:lang w:val="en-US" w:eastAsia="zh-CN"/>
              </w:rPr>
              <w:t>与西安碧星环保科技有限公司签订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2020.4.15；智能密集架；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2）合同，</w:t>
            </w:r>
            <w:r>
              <w:rPr>
                <w:rFonts w:hint="eastAsia"/>
                <w:color w:val="auto"/>
                <w:lang w:val="en-US" w:eastAsia="zh-CN"/>
              </w:rPr>
              <w:t>与吉首市腾达经济建设投资有限责任公司签订</w:t>
            </w:r>
            <w:r>
              <w:rPr>
                <w:rFonts w:hint="default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2020.12.8；办公桌、办公椅、文件柜书柜、茶水柜、办公沙发、档案柜、会议条桌、档案柜等；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3）合同书，与广东工业大学华立学院签订，2020.9.23，钢质书架；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4）建设项目合同，与湖南艺术职业学院签订，2020.12.30，图书馆RFID智慧图书馆设备；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5）采购合同，与聂XX签订，2021.4.20，</w:t>
            </w:r>
            <w:r>
              <w:rPr>
                <w:rFonts w:hint="default"/>
                <w:color w:val="auto"/>
                <w:lang w:val="en-US" w:eastAsia="zh-CN"/>
              </w:rPr>
              <w:t>教学仪器设备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6）采购合同，与熊XX签订，2021.5.11，环卫垃圾桶、分类果壳箱；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在合同中明确了产品名称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规格型号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数量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交货方式、质量标准、付款方式、验收方式、违约责任等要求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介绍</w:t>
            </w:r>
            <w:r>
              <w:rPr>
                <w:rFonts w:hint="eastAsia"/>
                <w:color w:val="auto"/>
                <w:lang w:val="en-US" w:eastAsia="zh-CN"/>
              </w:rPr>
              <w:t>说</w:t>
            </w:r>
            <w:r>
              <w:rPr>
                <w:rFonts w:hint="default"/>
                <w:color w:val="auto"/>
                <w:lang w:val="en-US" w:eastAsia="zh-CN"/>
              </w:rPr>
              <w:t>目前尚未发生合同更改的情况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产品要求的评审基本符合标准要求。</w:t>
            </w:r>
          </w:p>
          <w:p>
            <w:pPr>
              <w:pStyle w:val="2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介绍说，公司没有顾客财产。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FF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066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现场观察，办公面积约600余平方米，分区设置，配置的办公桌符合人机工程要求，干净整洁，照明、通风良好；配置有空调，温度适宜；有少量绿植；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0000FF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不定期对员工进行交通安全宣传。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066" w:type="dxa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004" w:type="dxa"/>
          </w:tcPr>
          <w:p>
            <w:pPr>
              <w:pStyle w:val="2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参加生产部组织的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应急演练，详见生产部审核记录。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交付后的活动</w:t>
            </w:r>
          </w:p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Q8.5.5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该公司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建立有售后服务体系，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交付后主要是通过对客户人员进行技术培训、技术指导，同时跟踪项目进度、顾客回访、顾客反馈、顾客满意度调查等形式进行。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介绍说本周期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无顾客不良反馈。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4" w:type="dxa"/>
            <w:vAlign w:val="center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顾客满意</w:t>
            </w: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Q：9.1.2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查《顾客满意管理程序》，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有效文件，无变化；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公司采用《顾客满意度调查表》收集与顾客满意度有关的信息，包括：产品质量、价格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比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交货期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2021年3月22日-- 2021年3月30日向顾客发出了《顾客满意度调查表》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份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，回收调查表共 10 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对调查情况进行了汇总统计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查见“顾客满意度统计分析报告”，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顾客满意率为97，达到质量目标。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41F4"/>
    <w:rsid w:val="0B296E97"/>
    <w:rsid w:val="1636233E"/>
    <w:rsid w:val="17C35217"/>
    <w:rsid w:val="293F2578"/>
    <w:rsid w:val="2C25131F"/>
    <w:rsid w:val="2C667ACC"/>
    <w:rsid w:val="341A1AA6"/>
    <w:rsid w:val="3B7615F7"/>
    <w:rsid w:val="4CFD7E56"/>
    <w:rsid w:val="59A34D70"/>
    <w:rsid w:val="6A4231BF"/>
    <w:rsid w:val="736D2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2021-07-26T05:00:08Z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