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62" w:rsidRDefault="00747C2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1066"/>
        <w:gridCol w:w="10004"/>
        <w:gridCol w:w="1585"/>
      </w:tblGrid>
      <w:tr w:rsidR="00B70D62">
        <w:trPr>
          <w:trHeight w:val="515"/>
        </w:trPr>
        <w:tc>
          <w:tcPr>
            <w:tcW w:w="2054" w:type="dxa"/>
            <w:vMerge w:val="restart"/>
            <w:vAlign w:val="center"/>
          </w:tcPr>
          <w:p w:rsidR="00B70D62" w:rsidRDefault="00747C2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B70D62" w:rsidRDefault="00747C2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 w:rsidR="00B70D62" w:rsidRDefault="00747C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B70D62" w:rsidRDefault="00747C2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70D62" w:rsidRDefault="00747C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供销部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陈秋如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蓝国兰</w:t>
            </w:r>
          </w:p>
        </w:tc>
        <w:tc>
          <w:tcPr>
            <w:tcW w:w="1585" w:type="dxa"/>
            <w:vMerge w:val="restart"/>
            <w:vAlign w:val="center"/>
          </w:tcPr>
          <w:p w:rsidR="00B70D62" w:rsidRDefault="00747C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70D62">
        <w:trPr>
          <w:trHeight w:val="403"/>
        </w:trPr>
        <w:tc>
          <w:tcPr>
            <w:tcW w:w="2054" w:type="dxa"/>
            <w:vMerge/>
            <w:vAlign w:val="center"/>
          </w:tcPr>
          <w:p w:rsidR="00B70D62" w:rsidRDefault="00B70D62"/>
        </w:tc>
        <w:tc>
          <w:tcPr>
            <w:tcW w:w="1066" w:type="dxa"/>
            <w:vMerge/>
            <w:vAlign w:val="center"/>
          </w:tcPr>
          <w:p w:rsidR="00B70D62" w:rsidRDefault="00B70D62"/>
        </w:tc>
        <w:tc>
          <w:tcPr>
            <w:tcW w:w="10004" w:type="dxa"/>
            <w:vAlign w:val="center"/>
          </w:tcPr>
          <w:p w:rsidR="00B70D62" w:rsidRDefault="00747C2E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2021.7.23</w:t>
            </w:r>
            <w:r w:rsidR="00387EB5">
              <w:rPr>
                <w:rFonts w:hint="eastAsia"/>
                <w:sz w:val="24"/>
                <w:szCs w:val="24"/>
              </w:rPr>
              <w:t>-24</w:t>
            </w:r>
          </w:p>
        </w:tc>
        <w:tc>
          <w:tcPr>
            <w:tcW w:w="1585" w:type="dxa"/>
            <w:vMerge/>
          </w:tcPr>
          <w:p w:rsidR="00B70D62" w:rsidRDefault="00B70D62"/>
        </w:tc>
      </w:tr>
      <w:tr w:rsidR="00B70D62">
        <w:trPr>
          <w:trHeight w:val="516"/>
        </w:trPr>
        <w:tc>
          <w:tcPr>
            <w:tcW w:w="2054" w:type="dxa"/>
            <w:vMerge/>
            <w:vAlign w:val="center"/>
          </w:tcPr>
          <w:p w:rsidR="00B70D62" w:rsidRDefault="00B70D62"/>
        </w:tc>
        <w:tc>
          <w:tcPr>
            <w:tcW w:w="1066" w:type="dxa"/>
            <w:vMerge/>
            <w:vAlign w:val="center"/>
          </w:tcPr>
          <w:p w:rsidR="00B70D62" w:rsidRDefault="00B70D62"/>
        </w:tc>
        <w:tc>
          <w:tcPr>
            <w:tcW w:w="10004" w:type="dxa"/>
            <w:vAlign w:val="center"/>
          </w:tcPr>
          <w:p w:rsidR="00B70D62" w:rsidRDefault="00747C2E">
            <w:r>
              <w:rPr>
                <w:rFonts w:hint="eastAsia"/>
              </w:rPr>
              <w:t>审核条款：</w:t>
            </w:r>
          </w:p>
          <w:p w:rsidR="00B70D62" w:rsidRDefault="00747C2E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QMS:5.3</w:t>
            </w:r>
            <w:r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>
              <w:rPr>
                <w:rFonts w:ascii="宋体" w:hAnsi="宋体" w:cs="Arial" w:hint="eastAsia"/>
                <w:sz w:val="18"/>
                <w:szCs w:val="18"/>
              </w:rPr>
              <w:t>质量目标、</w:t>
            </w:r>
            <w:r>
              <w:rPr>
                <w:rFonts w:ascii="宋体" w:hAnsi="宋体" w:cs="Arial" w:hint="eastAsia"/>
                <w:sz w:val="18"/>
                <w:szCs w:val="18"/>
              </w:rPr>
              <w:t>8.4</w:t>
            </w:r>
            <w:r>
              <w:rPr>
                <w:rFonts w:ascii="宋体" w:hAnsi="宋体" w:cs="Arial" w:hint="eastAsia"/>
                <w:sz w:val="18"/>
                <w:szCs w:val="18"/>
              </w:rPr>
              <w:t>外部提供过程、产品和服务的控制、</w:t>
            </w:r>
            <w:r>
              <w:rPr>
                <w:rFonts w:ascii="宋体" w:hAnsi="宋体" w:cs="Arial" w:hint="eastAsia"/>
                <w:sz w:val="18"/>
                <w:szCs w:val="18"/>
              </w:rPr>
              <w:t>8.2</w:t>
            </w:r>
            <w:r>
              <w:rPr>
                <w:rFonts w:ascii="宋体" w:hAnsi="宋体" w:cs="Arial" w:hint="eastAsia"/>
                <w:sz w:val="18"/>
                <w:szCs w:val="18"/>
              </w:rPr>
              <w:t>产品和服务的要求、</w:t>
            </w:r>
            <w:r>
              <w:rPr>
                <w:rFonts w:ascii="宋体" w:hAnsi="宋体" w:cs="Arial" w:hint="eastAsia"/>
                <w:sz w:val="18"/>
                <w:szCs w:val="18"/>
              </w:rPr>
              <w:t>8.5.3</w:t>
            </w:r>
            <w:r>
              <w:rPr>
                <w:rFonts w:ascii="宋体" w:hAnsi="宋体" w:cs="Arial" w:hint="eastAsia"/>
                <w:sz w:val="18"/>
                <w:szCs w:val="18"/>
              </w:rPr>
              <w:t>顾客或外部供方的财产、</w:t>
            </w:r>
            <w:r>
              <w:rPr>
                <w:rFonts w:ascii="宋体" w:hAnsi="宋体" w:cs="Arial" w:hint="eastAsia"/>
                <w:sz w:val="18"/>
                <w:szCs w:val="18"/>
              </w:rPr>
              <w:t>9.1.2</w:t>
            </w:r>
            <w:r>
              <w:rPr>
                <w:rFonts w:ascii="宋体" w:hAnsi="宋体" w:cs="Arial" w:hint="eastAsia"/>
                <w:sz w:val="18"/>
                <w:szCs w:val="18"/>
              </w:rPr>
              <w:t>顾客满意、</w:t>
            </w:r>
            <w:r>
              <w:rPr>
                <w:rFonts w:ascii="宋体" w:hAnsi="宋体" w:cs="Arial" w:hint="eastAsia"/>
                <w:sz w:val="18"/>
                <w:szCs w:val="18"/>
              </w:rPr>
              <w:t>8.5.5</w:t>
            </w:r>
            <w:r>
              <w:rPr>
                <w:rFonts w:ascii="宋体" w:hAnsi="宋体" w:cs="Arial" w:hint="eastAsia"/>
                <w:sz w:val="18"/>
                <w:szCs w:val="18"/>
              </w:rPr>
              <w:t>交付后的活动</w:t>
            </w:r>
          </w:p>
          <w:p w:rsidR="00B70D62" w:rsidRDefault="00747C2E">
            <w:pPr>
              <w:adjustRightInd w:val="0"/>
              <w:snapToGrid w:val="0"/>
              <w:ind w:rightChars="50" w:right="105"/>
              <w:textAlignment w:val="baseline"/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EMS/ OHSMS: </w:t>
            </w:r>
            <w:r>
              <w:rPr>
                <w:rFonts w:ascii="宋体" w:hAnsi="宋体" w:cs="Arial" w:hint="eastAsia"/>
                <w:sz w:val="18"/>
                <w:szCs w:val="18"/>
              </w:rPr>
              <w:t>5.3</w:t>
            </w:r>
            <w:r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>
              <w:rPr>
                <w:rFonts w:ascii="宋体" w:hAnsi="宋体" w:cs="Arial" w:hint="eastAsia"/>
                <w:sz w:val="18"/>
                <w:szCs w:val="18"/>
              </w:rPr>
              <w:t>6.2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sz w:val="18"/>
                <w:szCs w:val="18"/>
              </w:rPr>
              <w:t>职业健康安全目标、</w:t>
            </w:r>
            <w:r>
              <w:rPr>
                <w:rFonts w:ascii="宋体" w:hAnsi="宋体" w:cs="Arial" w:hint="eastAsia"/>
                <w:sz w:val="18"/>
                <w:szCs w:val="18"/>
              </w:rPr>
              <w:t>6.1.2</w:t>
            </w:r>
            <w:r>
              <w:rPr>
                <w:rFonts w:ascii="宋体" w:hAnsi="宋体" w:cs="Arial" w:hint="eastAsia"/>
                <w:sz w:val="18"/>
                <w:szCs w:val="18"/>
              </w:rPr>
              <w:t>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sz w:val="18"/>
                <w:szCs w:val="18"/>
              </w:rPr>
              <w:t>危险源辨识与评价、</w:t>
            </w:r>
            <w:r>
              <w:rPr>
                <w:rFonts w:ascii="宋体" w:hAnsi="宋体" w:cs="Arial" w:hint="eastAsia"/>
                <w:sz w:val="18"/>
                <w:szCs w:val="18"/>
              </w:rPr>
              <w:t>6.1.4</w:t>
            </w:r>
            <w:r>
              <w:rPr>
                <w:rFonts w:ascii="宋体" w:hAnsi="宋体" w:cs="Arial" w:hint="eastAsia"/>
                <w:sz w:val="18"/>
                <w:szCs w:val="18"/>
              </w:rPr>
              <w:t>措施的策划、</w:t>
            </w:r>
            <w:r>
              <w:rPr>
                <w:rFonts w:ascii="宋体" w:hAnsi="宋体" w:cs="Arial" w:hint="eastAsia"/>
                <w:sz w:val="18"/>
                <w:szCs w:val="18"/>
              </w:rPr>
              <w:t>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运行策划和控制、</w:t>
            </w:r>
            <w:r>
              <w:rPr>
                <w:rFonts w:ascii="宋体" w:hAnsi="宋体" w:cs="Arial" w:hint="eastAsia"/>
                <w:sz w:val="18"/>
                <w:szCs w:val="18"/>
              </w:rPr>
              <w:t>8.2</w:t>
            </w:r>
            <w:r>
              <w:rPr>
                <w:rFonts w:ascii="宋体" w:hAnsi="宋体" w:cs="Arial" w:hint="eastAsia"/>
                <w:sz w:val="18"/>
                <w:szCs w:val="18"/>
              </w:rPr>
              <w:t>应急准备和响应</w:t>
            </w:r>
          </w:p>
        </w:tc>
        <w:tc>
          <w:tcPr>
            <w:tcW w:w="1585" w:type="dxa"/>
            <w:vMerge/>
          </w:tcPr>
          <w:p w:rsidR="00B70D62" w:rsidRDefault="00B70D62"/>
        </w:tc>
      </w:tr>
      <w:tr w:rsidR="00B70D62">
        <w:trPr>
          <w:trHeight w:val="395"/>
        </w:trPr>
        <w:tc>
          <w:tcPr>
            <w:tcW w:w="2054" w:type="dxa"/>
          </w:tcPr>
          <w:p w:rsidR="00B70D62" w:rsidRDefault="00747C2E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066" w:type="dxa"/>
          </w:tcPr>
          <w:p w:rsidR="00B70D62" w:rsidRDefault="00747C2E"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5.3</w:t>
            </w:r>
          </w:p>
        </w:tc>
        <w:tc>
          <w:tcPr>
            <w:tcW w:w="10004" w:type="dxa"/>
          </w:tcPr>
          <w:p w:rsidR="00B70D62" w:rsidRDefault="00747C2E">
            <w:pPr>
              <w:spacing w:line="360" w:lineRule="auto"/>
              <w:ind w:firstLine="420"/>
            </w:pPr>
            <w:r>
              <w:rPr>
                <w:rFonts w:hint="eastAsia"/>
              </w:rPr>
              <w:t>本部门现有人员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人，其中经理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人、采购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人、销售员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人；</w:t>
            </w:r>
          </w:p>
          <w:p w:rsidR="00B70D62" w:rsidRDefault="00747C2E">
            <w:pPr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B70D62" w:rsidRDefault="00747C2E">
            <w:pPr>
              <w:spacing w:line="360" w:lineRule="auto"/>
              <w:ind w:firstLine="420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与相关方做好沟通等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B70D62" w:rsidRDefault="00747C2E">
            <w:pPr>
              <w:spacing w:line="360" w:lineRule="auto"/>
              <w:ind w:firstLine="420"/>
            </w:pPr>
            <w:r>
              <w:rPr>
                <w:rFonts w:hint="eastAsia"/>
              </w:rPr>
              <w:t>组织本部门的环境因素、危险源的识别、评价及控制。</w:t>
            </w:r>
          </w:p>
        </w:tc>
        <w:tc>
          <w:tcPr>
            <w:tcW w:w="1585" w:type="dxa"/>
          </w:tcPr>
          <w:p w:rsidR="00B70D62" w:rsidRDefault="00747C2E">
            <w:r>
              <w:rPr>
                <w:rFonts w:hint="eastAsia"/>
              </w:rPr>
              <w:t>Y</w:t>
            </w:r>
          </w:p>
        </w:tc>
      </w:tr>
      <w:tr w:rsidR="00B70D62">
        <w:trPr>
          <w:trHeight w:val="208"/>
        </w:trPr>
        <w:tc>
          <w:tcPr>
            <w:tcW w:w="2054" w:type="dxa"/>
          </w:tcPr>
          <w:p w:rsidR="00B70D62" w:rsidRDefault="00747C2E">
            <w:r>
              <w:rPr>
                <w:rFonts w:ascii="宋体" w:hAnsi="宋体" w:cs="Arial" w:hint="eastAsia"/>
                <w:szCs w:val="21"/>
              </w:rPr>
              <w:t>目标</w:t>
            </w:r>
            <w:r>
              <w:rPr>
                <w:rFonts w:ascii="宋体" w:hAnsi="宋体" w:cs="Arial" w:hint="eastAsia"/>
                <w:szCs w:val="21"/>
              </w:rPr>
              <w:t>及措施</w:t>
            </w:r>
          </w:p>
        </w:tc>
        <w:tc>
          <w:tcPr>
            <w:tcW w:w="1066" w:type="dxa"/>
          </w:tcPr>
          <w:p w:rsidR="00B70D62" w:rsidRDefault="00747C2E"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6.2</w:t>
            </w:r>
          </w:p>
        </w:tc>
        <w:tc>
          <w:tcPr>
            <w:tcW w:w="10004" w:type="dxa"/>
          </w:tcPr>
          <w:p w:rsidR="00B70D62" w:rsidRDefault="00747C2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保留“目标分解考核表”，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1-6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月，显示对目标按照部门进行了分解；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查见供销部目标分解及完成情况：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合同履约率达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100%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顾客满意度</w:t>
            </w:r>
            <w:r>
              <w:rPr>
                <w:rFonts w:ascii="宋体" w:hAnsi="宋体" w:cs="Arial" w:hint="eastAsia"/>
                <w:spacing w:val="-6"/>
                <w:szCs w:val="21"/>
              </w:rPr>
              <w:t>95</w:t>
            </w:r>
            <w:r>
              <w:rPr>
                <w:rFonts w:ascii="宋体" w:hAnsi="宋体" w:cs="Arial" w:hint="eastAsia"/>
                <w:spacing w:val="-6"/>
                <w:szCs w:val="21"/>
              </w:rPr>
              <w:t>分以上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固废分类处置率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100%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供方评定合格率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100%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火灾，触电事故为</w:t>
            </w:r>
            <w:r>
              <w:rPr>
                <w:rFonts w:ascii="宋体" w:hAnsi="宋体" w:cs="Arial" w:hint="eastAsia"/>
                <w:spacing w:val="-6"/>
                <w:szCs w:val="21"/>
              </w:rPr>
              <w:t>0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采购产品合格率≥</w:t>
            </w:r>
            <w:r>
              <w:rPr>
                <w:rFonts w:ascii="宋体" w:hAnsi="宋体" w:cs="Arial" w:hint="eastAsia"/>
                <w:spacing w:val="-6"/>
                <w:szCs w:val="21"/>
              </w:rPr>
              <w:t>98%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固废分类处置率</w:t>
            </w:r>
            <w:r>
              <w:rPr>
                <w:rFonts w:ascii="宋体" w:hAnsi="宋体" w:cs="Arial" w:hint="eastAsia"/>
                <w:spacing w:val="-6"/>
                <w:szCs w:val="21"/>
              </w:rPr>
              <w:t>100%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B70D62" w:rsidRDefault="00747C2E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考核结果显示半年</w:t>
            </w:r>
            <w:r>
              <w:rPr>
                <w:rFonts w:ascii="宋体" w:hAnsi="宋体" w:cs="Arial"/>
                <w:spacing w:val="-6"/>
                <w:szCs w:val="21"/>
              </w:rPr>
              <w:t>所有目标均已完成。</w:t>
            </w:r>
          </w:p>
        </w:tc>
        <w:tc>
          <w:tcPr>
            <w:tcW w:w="1585" w:type="dxa"/>
          </w:tcPr>
          <w:p w:rsidR="00B70D62" w:rsidRDefault="00747C2E">
            <w:r>
              <w:rPr>
                <w:rFonts w:hint="eastAsia"/>
              </w:rPr>
              <w:lastRenderedPageBreak/>
              <w:t>Y</w:t>
            </w:r>
          </w:p>
        </w:tc>
      </w:tr>
      <w:tr w:rsidR="00B70D62">
        <w:trPr>
          <w:trHeight w:val="208"/>
        </w:trPr>
        <w:tc>
          <w:tcPr>
            <w:tcW w:w="2054" w:type="dxa"/>
          </w:tcPr>
          <w:p w:rsidR="00B70D62" w:rsidRDefault="00747C2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环境因素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危险源辨识评价和控制</w:t>
            </w:r>
          </w:p>
        </w:tc>
        <w:tc>
          <w:tcPr>
            <w:tcW w:w="1066" w:type="dxa"/>
          </w:tcPr>
          <w:p w:rsidR="00B70D62" w:rsidRDefault="00747C2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</w:t>
            </w:r>
            <w:r>
              <w:rPr>
                <w:rFonts w:ascii="宋体" w:hAnsi="宋体" w:cs="Arial" w:hint="eastAsia"/>
                <w:szCs w:val="21"/>
              </w:rPr>
              <w:t>6.1.2</w:t>
            </w:r>
          </w:p>
        </w:tc>
        <w:tc>
          <w:tcPr>
            <w:tcW w:w="10004" w:type="dxa"/>
          </w:tcPr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查有：《环境因素和危险源识别评价与控制程序》，有效文件，无变化。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查“环境因素辨识评价表”，识别了在办公过程的环境因素，包括日光灯更换、电脑使用、办公纸张、消防、能源消耗、水电消耗等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</w:t>
            </w:r>
            <w:r>
              <w:rPr>
                <w:rFonts w:ascii="宋体" w:hAnsi="宋体" w:cs="Arial" w:hint="eastAsia"/>
                <w:spacing w:val="-6"/>
                <w:szCs w:val="21"/>
              </w:rPr>
              <w:t>项环境因素，识别时能考虑产品生命周期观点。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查公司《重要环境因素清单》，办公活动主要是能源消耗；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查见“环境管理目标、指标及其管理方案一览表”策划了控制措施节约用电，做到人走电关；季度检查。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查“危险源识别及风险评价表”，识别了计算机运行、办公用电、吸烟、驾驶、外来参观人员等方面的危险源：触电、火灾、车辆伤害等。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查公司《不可接受风险清单》，经评价，</w:t>
            </w:r>
            <w:r w:rsidR="00387EB5">
              <w:rPr>
                <w:rFonts w:ascii="宋体" w:hAnsi="宋体" w:cs="Arial" w:hint="eastAsia"/>
                <w:spacing w:val="-6"/>
                <w:szCs w:val="21"/>
              </w:rPr>
              <w:t>火灾、触电为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不可接受风险；</w:t>
            </w:r>
          </w:p>
          <w:p w:rsidR="00B70D62" w:rsidRDefault="00747C2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识别和评价基本</w:t>
            </w:r>
            <w:r>
              <w:rPr>
                <w:rFonts w:ascii="宋体" w:hAnsi="宋体" w:cs="Arial" w:hint="eastAsia"/>
                <w:spacing w:val="-6"/>
                <w:szCs w:val="21"/>
              </w:rPr>
              <w:t>充分，符合规定要求。</w:t>
            </w:r>
          </w:p>
        </w:tc>
        <w:tc>
          <w:tcPr>
            <w:tcW w:w="1585" w:type="dxa"/>
          </w:tcPr>
          <w:p w:rsidR="00B70D62" w:rsidRDefault="00747C2E">
            <w:r>
              <w:rPr>
                <w:rFonts w:hint="eastAsia"/>
              </w:rPr>
              <w:t>Y</w:t>
            </w:r>
          </w:p>
        </w:tc>
      </w:tr>
      <w:tr w:rsidR="00B70D62">
        <w:trPr>
          <w:trHeight w:val="310"/>
        </w:trPr>
        <w:tc>
          <w:tcPr>
            <w:tcW w:w="2054" w:type="dxa"/>
            <w:vAlign w:val="center"/>
          </w:tcPr>
          <w:p w:rsidR="00B70D62" w:rsidRDefault="00747C2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产品和服务的要求</w:t>
            </w:r>
          </w:p>
          <w:p w:rsidR="00B70D62" w:rsidRDefault="00747C2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顾客财产</w:t>
            </w:r>
          </w:p>
        </w:tc>
        <w:tc>
          <w:tcPr>
            <w:tcW w:w="1066" w:type="dxa"/>
            <w:vAlign w:val="center"/>
          </w:tcPr>
          <w:p w:rsidR="00B70D62" w:rsidRDefault="00747C2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Q</w:t>
            </w:r>
            <w:r>
              <w:rPr>
                <w:rFonts w:ascii="宋体" w:hAnsi="宋体" w:cs="Arial" w:hint="eastAsia"/>
                <w:szCs w:val="21"/>
              </w:rPr>
              <w:t>:</w:t>
            </w:r>
            <w:r>
              <w:rPr>
                <w:rFonts w:ascii="宋体" w:hAnsi="宋体" w:cs="Arial"/>
                <w:szCs w:val="21"/>
              </w:rPr>
              <w:t>8.2</w:t>
            </w:r>
          </w:p>
          <w:p w:rsidR="00B70D62" w:rsidRDefault="00747C2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8.5.3</w:t>
            </w:r>
          </w:p>
        </w:tc>
        <w:tc>
          <w:tcPr>
            <w:tcW w:w="10004" w:type="dxa"/>
          </w:tcPr>
          <w:p w:rsidR="00B70D62" w:rsidRDefault="00747C2E">
            <w:pPr>
              <w:spacing w:line="360" w:lineRule="auto"/>
              <w:ind w:firstLineChars="200" w:firstLine="420"/>
            </w:pPr>
            <w:r>
              <w:t>供销部负责人介绍沟通方式：主要是电话、资料传递、交流会等形式宣传本公司有关产品及公司的有关信誉等。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t>针对合同洽谈、签订、履行过程中的问题，及时电话联系，明确各自的要求，执行合同。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t>目前沟通效果良好。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t>公司主要通过客户的走访、交流会等了解市场的需求状态。主要以合同、电话等形式确定与产品有关的要求，均已保存或进行相应的记录。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lastRenderedPageBreak/>
              <w:t>供销部直接对顾客要求进行识别、确认，对于存在的问题直接提出和顾客进行交流沟通，然后由供销部经理组织人员评审，现场合同评审记录，经评审能满足要求后由总经理或其授权人签字并加盖公司印章，然后回传给顾客。抽</w:t>
            </w:r>
            <w:r>
              <w:rPr>
                <w:rFonts w:hint="eastAsia"/>
              </w:rPr>
              <w:t>见：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t>1</w:t>
            </w:r>
            <w:r>
              <w:t>）</w:t>
            </w:r>
            <w:r>
              <w:rPr>
                <w:rFonts w:hint="eastAsia"/>
              </w:rPr>
              <w:t>购销</w:t>
            </w:r>
            <w:r>
              <w:t>合同，</w:t>
            </w:r>
            <w:r>
              <w:rPr>
                <w:rFonts w:hint="eastAsia"/>
              </w:rPr>
              <w:t>与肇庆市高要区签订</w:t>
            </w:r>
            <w:r>
              <w:t>，</w:t>
            </w:r>
            <w:r>
              <w:rPr>
                <w:rFonts w:hint="eastAsia"/>
              </w:rPr>
              <w:t>2020.11.19</w:t>
            </w:r>
            <w:r>
              <w:rPr>
                <w:rFonts w:hint="eastAsia"/>
              </w:rPr>
              <w:t>；涉及产品：密集架、智能密集架、书梯、书车、档案目录柜、会议桌等；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t>2</w:t>
            </w:r>
            <w:r>
              <w:t>）合同，</w:t>
            </w:r>
            <w:r>
              <w:rPr>
                <w:rFonts w:hint="eastAsia"/>
              </w:rPr>
              <w:t>与宣城市公安局签订</w:t>
            </w:r>
            <w:r>
              <w:t>，</w:t>
            </w:r>
            <w:r>
              <w:rPr>
                <w:rFonts w:hint="eastAsia"/>
              </w:rPr>
              <w:t>2021.1.22</w:t>
            </w:r>
            <w:r>
              <w:rPr>
                <w:rFonts w:hint="eastAsia"/>
              </w:rPr>
              <w:t>；涉及产品：智能枪柜、智能弹柜、系统管控中心、验枪桶等；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t>在合同中明确了产品名称</w:t>
            </w:r>
            <w:r>
              <w:rPr>
                <w:rFonts w:hint="eastAsia"/>
              </w:rPr>
              <w:t>、</w:t>
            </w:r>
            <w:r>
              <w:t>规格型号</w:t>
            </w:r>
            <w:r>
              <w:rPr>
                <w:rFonts w:hint="eastAsia"/>
              </w:rPr>
              <w:t>、</w:t>
            </w:r>
            <w:r>
              <w:t>数量</w:t>
            </w:r>
            <w:r>
              <w:rPr>
                <w:rFonts w:hint="eastAsia"/>
              </w:rPr>
              <w:t>、</w:t>
            </w:r>
            <w:r>
              <w:t>交货方式、质量标准、付款方式、验收方式、违约责任等要求</w:t>
            </w:r>
            <w:r>
              <w:rPr>
                <w:rFonts w:hint="eastAsia"/>
              </w:rPr>
              <w:t>；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t>查</w:t>
            </w:r>
            <w:r>
              <w:rPr>
                <w:rFonts w:hint="eastAsia"/>
              </w:rPr>
              <w:t>见以上</w:t>
            </w:r>
            <w:r>
              <w:t>合同</w:t>
            </w:r>
            <w:r>
              <w:rPr>
                <w:rFonts w:hint="eastAsia"/>
              </w:rPr>
              <w:t>中标通知书</w:t>
            </w:r>
            <w:r>
              <w:t>。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供销部</w:t>
            </w:r>
            <w:r>
              <w:t>经理介绍：目前尚未发生合同更改的情况，询问对更改情况的控制较为明确清楚。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t>产品要求的评审基本符合标准要求。</w:t>
            </w:r>
          </w:p>
          <w:p w:rsidR="00B70D62" w:rsidRDefault="00747C2E" w:rsidP="00387EB5">
            <w:pPr>
              <w:pStyle w:val="a0"/>
              <w:ind w:firstLine="420"/>
            </w:pPr>
            <w:r>
              <w:rPr>
                <w:rFonts w:eastAsiaTheme="minorEastAsia" w:hint="eastAsia"/>
                <w:szCs w:val="21"/>
              </w:rPr>
              <w:t>介绍说，公司没有顾客财产。</w:t>
            </w:r>
            <w:bookmarkStart w:id="0" w:name="_GoBack"/>
            <w:bookmarkEnd w:id="0"/>
          </w:p>
        </w:tc>
        <w:tc>
          <w:tcPr>
            <w:tcW w:w="1585" w:type="dxa"/>
            <w:vAlign w:val="center"/>
          </w:tcPr>
          <w:p w:rsidR="00B70D62" w:rsidRDefault="00747C2E" w:rsidP="00387EB5">
            <w:pPr>
              <w:spacing w:beforeLines="50" w:afterLines="50"/>
              <w:rPr>
                <w:color w:val="0000FF"/>
              </w:rPr>
            </w:pPr>
            <w:r>
              <w:rPr>
                <w:rFonts w:eastAsiaTheme="minorEastAsia" w:hint="eastAsia"/>
                <w:color w:val="0000FF"/>
                <w:szCs w:val="21"/>
              </w:rPr>
              <w:lastRenderedPageBreak/>
              <w:t>Y</w:t>
            </w:r>
          </w:p>
        </w:tc>
      </w:tr>
      <w:tr w:rsidR="00B70D62">
        <w:trPr>
          <w:trHeight w:val="310"/>
        </w:trPr>
        <w:tc>
          <w:tcPr>
            <w:tcW w:w="2054" w:type="dxa"/>
          </w:tcPr>
          <w:p w:rsidR="00B70D62" w:rsidRDefault="00747C2E">
            <w:pPr>
              <w:pStyle w:val="a0"/>
              <w:ind w:firstLineChars="0" w:firstLine="0"/>
            </w:pPr>
            <w:r>
              <w:rPr>
                <w:rFonts w:ascii="宋体" w:hAnsi="宋体" w:cs="Arial" w:hint="eastAsia"/>
                <w:szCs w:val="21"/>
              </w:rPr>
              <w:lastRenderedPageBreak/>
              <w:t>运行控制</w:t>
            </w:r>
          </w:p>
        </w:tc>
        <w:tc>
          <w:tcPr>
            <w:tcW w:w="1066" w:type="dxa"/>
          </w:tcPr>
          <w:p w:rsidR="00B70D62" w:rsidRDefault="00747C2E">
            <w:pPr>
              <w:pStyle w:val="a0"/>
              <w:ind w:firstLineChars="0"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EO:8.1</w:t>
            </w:r>
          </w:p>
          <w:p w:rsidR="00B70D62" w:rsidRDefault="00B70D62" w:rsidP="00387EB5">
            <w:pPr>
              <w:pStyle w:val="a0"/>
              <w:ind w:firstLine="420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</w:tcPr>
          <w:p w:rsidR="00B70D62" w:rsidRDefault="00747C2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现场观察，办公面积约</w:t>
            </w:r>
            <w:r>
              <w:rPr>
                <w:rFonts w:hint="eastAsia"/>
                <w:szCs w:val="22"/>
              </w:rPr>
              <w:t>200</w:t>
            </w:r>
            <w:r>
              <w:rPr>
                <w:rFonts w:hint="eastAsia"/>
                <w:szCs w:val="22"/>
              </w:rPr>
              <w:t>平方米，分区设置，配置的办公桌符合人机工程要求，干净整洁，照明、通风良好；配置有空调，温度适宜；有少量绿植；</w:t>
            </w:r>
          </w:p>
          <w:p w:rsidR="00B70D62" w:rsidRDefault="00747C2E" w:rsidP="00387EB5">
            <w:pPr>
              <w:pStyle w:val="a0"/>
              <w:ind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 w:rsidR="00B70D62" w:rsidRDefault="00747C2E" w:rsidP="00387EB5">
            <w:pPr>
              <w:pStyle w:val="a0"/>
              <w:ind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B70D62" w:rsidRDefault="00747C2E" w:rsidP="00387EB5">
            <w:pPr>
              <w:pStyle w:val="a0"/>
              <w:ind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B70D62" w:rsidRDefault="00747C2E" w:rsidP="00387EB5">
            <w:pPr>
              <w:pStyle w:val="a0"/>
              <w:ind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B70D62" w:rsidRDefault="00747C2E" w:rsidP="00387EB5">
            <w:pPr>
              <w:pStyle w:val="a0"/>
              <w:ind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:rsidR="00B70D62" w:rsidRDefault="00747C2E" w:rsidP="00387EB5">
            <w:pPr>
              <w:pStyle w:val="a0"/>
              <w:ind w:firstLine="420"/>
            </w:pPr>
            <w:r>
              <w:rPr>
                <w:rFonts w:hint="eastAsia"/>
              </w:rPr>
              <w:lastRenderedPageBreak/>
              <w:t>办公用墨盒硒鼓等危废以旧换新。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不定期对员工进行交通安全宣传。</w:t>
            </w:r>
          </w:p>
        </w:tc>
        <w:tc>
          <w:tcPr>
            <w:tcW w:w="1585" w:type="dxa"/>
          </w:tcPr>
          <w:p w:rsidR="00B70D62" w:rsidRDefault="00747C2E">
            <w:r>
              <w:rPr>
                <w:rFonts w:hint="eastAsia"/>
              </w:rPr>
              <w:lastRenderedPageBreak/>
              <w:t>Y</w:t>
            </w:r>
          </w:p>
        </w:tc>
      </w:tr>
      <w:tr w:rsidR="00B70D62">
        <w:trPr>
          <w:trHeight w:val="310"/>
        </w:trPr>
        <w:tc>
          <w:tcPr>
            <w:tcW w:w="2054" w:type="dxa"/>
          </w:tcPr>
          <w:p w:rsidR="00B70D62" w:rsidRDefault="00747C2E">
            <w:pPr>
              <w:pStyle w:val="a0"/>
              <w:ind w:firstLineChars="0"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应急响应</w:t>
            </w:r>
          </w:p>
        </w:tc>
        <w:tc>
          <w:tcPr>
            <w:tcW w:w="1066" w:type="dxa"/>
          </w:tcPr>
          <w:p w:rsidR="00B70D62" w:rsidRDefault="00747C2E">
            <w:pPr>
              <w:pStyle w:val="a0"/>
              <w:ind w:firstLineChars="0" w:firstLine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EO</w:t>
            </w:r>
            <w:r>
              <w:rPr>
                <w:rFonts w:ascii="宋体" w:hAnsi="宋体" w:cs="Arial" w:hint="eastAsia"/>
                <w:szCs w:val="21"/>
              </w:rPr>
              <w:t>：</w:t>
            </w:r>
            <w:r>
              <w:rPr>
                <w:rFonts w:ascii="宋体" w:hAnsi="宋体" w:cs="Arial" w:hint="eastAsia"/>
                <w:szCs w:val="21"/>
              </w:rPr>
              <w:t>8.2</w:t>
            </w:r>
          </w:p>
        </w:tc>
        <w:tc>
          <w:tcPr>
            <w:tcW w:w="10004" w:type="dxa"/>
          </w:tcPr>
          <w:p w:rsidR="00B70D62" w:rsidRDefault="00747C2E" w:rsidP="00387EB5">
            <w:pPr>
              <w:pStyle w:val="a0"/>
              <w:ind w:firstLine="420"/>
              <w:rPr>
                <w:szCs w:val="22"/>
              </w:rPr>
            </w:pPr>
            <w:r>
              <w:rPr>
                <w:rFonts w:hint="eastAsia"/>
              </w:rPr>
              <w:t>参加生产部组织的</w:t>
            </w:r>
            <w:r>
              <w:rPr>
                <w:rFonts w:hint="eastAsia"/>
                <w:szCs w:val="22"/>
              </w:rPr>
              <w:t>应急演练，详见生产部审核记录。</w:t>
            </w:r>
          </w:p>
        </w:tc>
        <w:tc>
          <w:tcPr>
            <w:tcW w:w="1585" w:type="dxa"/>
          </w:tcPr>
          <w:p w:rsidR="00B70D62" w:rsidRDefault="00747C2E">
            <w:r>
              <w:rPr>
                <w:rFonts w:hint="eastAsia"/>
              </w:rPr>
              <w:t>Y</w:t>
            </w:r>
          </w:p>
        </w:tc>
      </w:tr>
      <w:tr w:rsidR="00B70D62">
        <w:trPr>
          <w:trHeight w:val="310"/>
        </w:trPr>
        <w:tc>
          <w:tcPr>
            <w:tcW w:w="2054" w:type="dxa"/>
            <w:vAlign w:val="center"/>
          </w:tcPr>
          <w:p w:rsidR="00B70D62" w:rsidRDefault="00747C2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eastAsiaTheme="minorEastAsia"/>
                <w:szCs w:val="21"/>
              </w:rPr>
              <w:t>外部提供过程、产品和服务的控制</w:t>
            </w:r>
          </w:p>
        </w:tc>
        <w:tc>
          <w:tcPr>
            <w:tcW w:w="1066" w:type="dxa"/>
            <w:vAlign w:val="center"/>
          </w:tcPr>
          <w:p w:rsidR="00B70D62" w:rsidRDefault="00747C2E">
            <w:pPr>
              <w:jc w:val="center"/>
            </w:pPr>
            <w:r>
              <w:rPr>
                <w:rFonts w:eastAsiaTheme="minorEastAsia"/>
                <w:szCs w:val="21"/>
              </w:rPr>
              <w:t>Q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编制并执行了《采购控制程序》，规定了采购控制要求，明确了对供方选择、评价、及再评价的准则。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《合格供方名录》，主要供方如下</w:t>
            </w:r>
            <w:r>
              <w:rPr>
                <w:rFonts w:eastAsiaTheme="minorEastAsia" w:hint="eastAsia"/>
                <w:szCs w:val="21"/>
              </w:rPr>
              <w:t>：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江西华瑞粉末涂料科技有限公司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塑粉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江西荣伟实业有限公司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钢卷材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eastAsiaTheme="minorEastAsia" w:hint="eastAsia"/>
                <w:szCs w:val="21"/>
              </w:rPr>
              <w:t>；抽见上述供应商评价表，显示供方对产品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服务质量的承诺：安全生产、质量第一；对工商注册文件及相关资质证明、售后服务、价格比、交货期、产品质量、其他等进行了评价；参加评审人员签名，评审结论：继续列入合格供方名录。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eastAsiaTheme="minorEastAsia" w:hint="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查采购合同、订单等</w:t>
            </w:r>
            <w:r>
              <w:rPr>
                <w:rFonts w:eastAsiaTheme="minorEastAsia" w:hint="eastAsia"/>
                <w:szCs w:val="21"/>
              </w:rPr>
              <w:t>，抽见：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、产品购销合同——与江西荣伟实业有限公司签订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 w:hint="eastAsia"/>
                <w:szCs w:val="21"/>
              </w:rPr>
              <w:t>2021.6.19</w:t>
            </w:r>
            <w:r>
              <w:rPr>
                <w:rFonts w:eastAsiaTheme="minorEastAsia" w:hint="eastAsia"/>
                <w:szCs w:val="21"/>
              </w:rPr>
              <w:t>，冷卷；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、产品购销合同——与江西锐克斯科技有限公司签订；</w:t>
            </w:r>
            <w:r>
              <w:rPr>
                <w:rFonts w:eastAsiaTheme="minorEastAsia" w:hint="eastAsia"/>
                <w:szCs w:val="21"/>
              </w:rPr>
              <w:t>2021.5.23</w:t>
            </w:r>
            <w:r>
              <w:rPr>
                <w:rFonts w:eastAsiaTheme="minorEastAsia" w:hint="eastAsia"/>
                <w:szCs w:val="21"/>
              </w:rPr>
              <w:t>，静电塑粉；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以上合同</w:t>
            </w:r>
            <w:r>
              <w:rPr>
                <w:rFonts w:eastAsiaTheme="minorEastAsia"/>
                <w:szCs w:val="21"/>
              </w:rPr>
              <w:t>明确了产品名称、数量、规格型号、</w:t>
            </w:r>
            <w:r>
              <w:rPr>
                <w:rFonts w:eastAsiaTheme="minorEastAsia" w:hint="eastAsia"/>
                <w:szCs w:val="21"/>
              </w:rPr>
              <w:t>质量、交货、等信息；</w:t>
            </w:r>
          </w:p>
          <w:p w:rsidR="00B70D62" w:rsidRDefault="00747C2E">
            <w:pPr>
              <w:spacing w:line="360" w:lineRule="auto"/>
              <w:ind w:firstLineChars="200" w:firstLine="420"/>
            </w:pPr>
            <w:r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  <w:vAlign w:val="center"/>
          </w:tcPr>
          <w:p w:rsidR="00B70D62" w:rsidRDefault="00747C2E" w:rsidP="00387EB5">
            <w:pPr>
              <w:spacing w:beforeLines="50" w:afterLines="50"/>
              <w:rPr>
                <w:color w:val="0000FF"/>
              </w:rPr>
            </w:pPr>
            <w:r>
              <w:rPr>
                <w:rFonts w:eastAsiaTheme="minorEastAsia" w:hint="eastAsia"/>
                <w:color w:val="0000FF"/>
                <w:szCs w:val="21"/>
              </w:rPr>
              <w:t>Y</w:t>
            </w:r>
          </w:p>
        </w:tc>
      </w:tr>
      <w:tr w:rsidR="00B70D62">
        <w:trPr>
          <w:trHeight w:val="310"/>
        </w:trPr>
        <w:tc>
          <w:tcPr>
            <w:tcW w:w="2054" w:type="dxa"/>
            <w:vAlign w:val="center"/>
          </w:tcPr>
          <w:p w:rsidR="00B70D62" w:rsidRDefault="00747C2E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交付后的活动</w:t>
            </w:r>
          </w:p>
          <w:p w:rsidR="00B70D62" w:rsidRDefault="00B70D62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B70D62" w:rsidRDefault="00747C2E">
            <w:pPr>
              <w:rPr>
                <w:rFonts w:ascii="宋体" w:hAnsi="宋体" w:cs="Arial"/>
                <w:szCs w:val="21"/>
              </w:rPr>
            </w:pPr>
            <w:r>
              <w:rPr>
                <w:rFonts w:eastAsiaTheme="minorEastAsia"/>
                <w:szCs w:val="21"/>
              </w:rPr>
              <w:t>Q8.5.5</w:t>
            </w:r>
          </w:p>
        </w:tc>
        <w:tc>
          <w:tcPr>
            <w:tcW w:w="10004" w:type="dxa"/>
            <w:vAlign w:val="center"/>
          </w:tcPr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该公司</w:t>
            </w:r>
            <w:r>
              <w:rPr>
                <w:rFonts w:eastAsiaTheme="minorEastAsia" w:hint="eastAsia"/>
                <w:szCs w:val="21"/>
              </w:rPr>
              <w:t>建立由售后服务体系，</w:t>
            </w:r>
            <w:r>
              <w:rPr>
                <w:rFonts w:eastAsiaTheme="minorEastAsia"/>
                <w:szCs w:val="21"/>
              </w:rPr>
              <w:t>交付后主要是通过对客户人员进行技术培训、技术指导，同时跟踪项目进度、顾客回访、顾客反馈、顾客满意度调查等形式进行。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介绍说本周期</w:t>
            </w:r>
            <w:r>
              <w:rPr>
                <w:rFonts w:eastAsiaTheme="minorEastAsia"/>
                <w:szCs w:val="21"/>
              </w:rPr>
              <w:t>无顾客不良反馈。</w:t>
            </w:r>
          </w:p>
        </w:tc>
        <w:tc>
          <w:tcPr>
            <w:tcW w:w="1585" w:type="dxa"/>
          </w:tcPr>
          <w:p w:rsidR="00B70D62" w:rsidRDefault="00747C2E">
            <w:r>
              <w:rPr>
                <w:rFonts w:eastAsiaTheme="minorEastAsia" w:hint="eastAsia"/>
                <w:szCs w:val="21"/>
              </w:rPr>
              <w:lastRenderedPageBreak/>
              <w:t>Y</w:t>
            </w:r>
          </w:p>
        </w:tc>
      </w:tr>
      <w:tr w:rsidR="00B70D62">
        <w:trPr>
          <w:trHeight w:val="310"/>
        </w:trPr>
        <w:tc>
          <w:tcPr>
            <w:tcW w:w="2054" w:type="dxa"/>
            <w:vAlign w:val="center"/>
          </w:tcPr>
          <w:p w:rsidR="00B70D62" w:rsidRDefault="00747C2E">
            <w:pPr>
              <w:rPr>
                <w:rFonts w:ascii="宋体" w:hAnsi="宋体" w:cs="Arial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顾客满意</w:t>
            </w:r>
          </w:p>
        </w:tc>
        <w:tc>
          <w:tcPr>
            <w:tcW w:w="1066" w:type="dxa"/>
            <w:vAlign w:val="center"/>
          </w:tcPr>
          <w:p w:rsidR="00B70D62" w:rsidRDefault="00747C2E">
            <w:pPr>
              <w:rPr>
                <w:rFonts w:ascii="宋体" w:hAnsi="宋体" w:cs="Arial"/>
                <w:szCs w:val="21"/>
              </w:rPr>
            </w:pPr>
            <w:r>
              <w:rPr>
                <w:rFonts w:eastAsiaTheme="minorEastAsia"/>
                <w:szCs w:val="21"/>
              </w:rPr>
              <w:t>Q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查《顾客满意管理程序》，规定了顾客满意调查的方法、责任环节、调查内容和分析方法等：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公司采用《顾客满意度调查表》收集与顾客满意度有关的信息，包括：产品质量、价格</w:t>
            </w:r>
            <w:r>
              <w:rPr>
                <w:rFonts w:eastAsiaTheme="minorEastAsia" w:hint="eastAsia"/>
                <w:szCs w:val="21"/>
              </w:rPr>
              <w:t>比</w:t>
            </w:r>
            <w:r>
              <w:rPr>
                <w:rFonts w:eastAsiaTheme="minorEastAsia"/>
                <w:szCs w:val="21"/>
              </w:rPr>
              <w:t>、</w:t>
            </w:r>
            <w:r>
              <w:rPr>
                <w:rFonts w:eastAsiaTheme="minorEastAsia" w:hint="eastAsia"/>
                <w:szCs w:val="21"/>
              </w:rPr>
              <w:t>交货期</w:t>
            </w:r>
            <w:r>
              <w:rPr>
                <w:rFonts w:eastAsiaTheme="minorEastAsia"/>
                <w:szCs w:val="21"/>
              </w:rPr>
              <w:t>等。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eastAsiaTheme="minorEastAsia"/>
                <w:szCs w:val="21"/>
              </w:rPr>
              <w:t>2021</w:t>
            </w:r>
            <w:r>
              <w:rPr>
                <w:rFonts w:eastAsiaTheme="minorEastAsia"/>
                <w:szCs w:val="21"/>
              </w:rPr>
              <w:t>年</w:t>
            </w:r>
            <w:r>
              <w:rPr>
                <w:rFonts w:eastAsiaTheme="minor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月</w:t>
            </w:r>
            <w:r>
              <w:rPr>
                <w:rFonts w:eastAsiaTheme="minorEastAsia"/>
                <w:szCs w:val="21"/>
              </w:rPr>
              <w:t>31</w:t>
            </w:r>
            <w:r>
              <w:rPr>
                <w:rFonts w:eastAsiaTheme="minorEastAsia"/>
                <w:szCs w:val="21"/>
              </w:rPr>
              <w:t>日向顾客发出了《顾客满意度调查表》</w:t>
            </w:r>
            <w:r>
              <w:rPr>
                <w:rFonts w:eastAsiaTheme="minorEastAsia" w:hint="eastAsia"/>
                <w:szCs w:val="21"/>
              </w:rPr>
              <w:t>11</w:t>
            </w:r>
            <w:r>
              <w:rPr>
                <w:rFonts w:eastAsiaTheme="minorEastAsia"/>
                <w:szCs w:val="21"/>
              </w:rPr>
              <w:t>份</w:t>
            </w:r>
            <w:r>
              <w:rPr>
                <w:rFonts w:eastAsiaTheme="minorEastAsia" w:hint="eastAsia"/>
                <w:szCs w:val="21"/>
              </w:rPr>
              <w:t>，</w:t>
            </w:r>
            <w:r>
              <w:rPr>
                <w:rFonts w:eastAsiaTheme="minorEastAsia"/>
                <w:szCs w:val="21"/>
              </w:rPr>
              <w:t>对调查情况进行了汇总统计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B70D62" w:rsidRDefault="00747C2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eastAsiaTheme="minorEastAsia" w:hint="eastAsia"/>
                <w:szCs w:val="21"/>
              </w:rPr>
              <w:t>查见“顾客满意度统计分析报告”，</w:t>
            </w:r>
            <w:r>
              <w:rPr>
                <w:rFonts w:eastAsiaTheme="minorEastAsia"/>
                <w:szCs w:val="21"/>
              </w:rPr>
              <w:t>顾客满意率为</w:t>
            </w:r>
            <w:r>
              <w:rPr>
                <w:rFonts w:eastAsiaTheme="minorEastAsia"/>
                <w:szCs w:val="21"/>
              </w:rPr>
              <w:t>97.27</w:t>
            </w:r>
            <w:r>
              <w:rPr>
                <w:rFonts w:eastAsiaTheme="minorEastAsia"/>
                <w:szCs w:val="21"/>
              </w:rPr>
              <w:t>，达到质量目标。</w:t>
            </w:r>
          </w:p>
        </w:tc>
        <w:tc>
          <w:tcPr>
            <w:tcW w:w="1585" w:type="dxa"/>
          </w:tcPr>
          <w:p w:rsidR="00B70D62" w:rsidRDefault="00747C2E">
            <w:pPr>
              <w:rPr>
                <w:color w:val="0000FF"/>
              </w:rPr>
            </w:pPr>
            <w:r>
              <w:rPr>
                <w:rFonts w:eastAsiaTheme="minorEastAsia" w:hint="eastAsia"/>
                <w:color w:val="0000FF"/>
                <w:szCs w:val="21"/>
              </w:rPr>
              <w:t>Y</w:t>
            </w:r>
          </w:p>
        </w:tc>
      </w:tr>
    </w:tbl>
    <w:p w:rsidR="00B70D62" w:rsidRDefault="00747C2E">
      <w:r>
        <w:ptab w:relativeTo="margin" w:alignment="center" w:leader="none"/>
      </w:r>
    </w:p>
    <w:p w:rsidR="00B70D62" w:rsidRDefault="00B70D62"/>
    <w:p w:rsidR="00B70D62" w:rsidRDefault="00B70D62"/>
    <w:p w:rsidR="00B70D62" w:rsidRDefault="00747C2E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70D62" w:rsidSect="00B70D6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2E" w:rsidRDefault="00747C2E" w:rsidP="00B70D62">
      <w:r>
        <w:separator/>
      </w:r>
    </w:p>
  </w:endnote>
  <w:endnote w:type="continuationSeparator" w:id="1">
    <w:p w:rsidR="00747C2E" w:rsidRDefault="00747C2E" w:rsidP="00B7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70D62" w:rsidRDefault="00B70D6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47C2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7EB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747C2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47C2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7EB5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0D62" w:rsidRDefault="00B70D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2E" w:rsidRDefault="00747C2E" w:rsidP="00B70D62">
      <w:r>
        <w:separator/>
      </w:r>
    </w:p>
  </w:footnote>
  <w:footnote w:type="continuationSeparator" w:id="1">
    <w:p w:rsidR="00747C2E" w:rsidRDefault="00747C2E" w:rsidP="00B70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62" w:rsidRDefault="00747C2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70D62" w:rsidRDefault="00B70D62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B70D62" w:rsidRDefault="00747C2E"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7C2E">
      <w:rPr>
        <w:rStyle w:val="CharChar1"/>
        <w:rFonts w:hint="default"/>
        <w:w w:val="90"/>
      </w:rPr>
      <w:t>Beijing International Standard united Certification Co.,Ltd.</w:t>
    </w:r>
  </w:p>
  <w:p w:rsidR="00B70D62" w:rsidRDefault="00B70D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D62"/>
    <w:rsid w:val="00387EB5"/>
    <w:rsid w:val="00747C2E"/>
    <w:rsid w:val="00B70D62"/>
    <w:rsid w:val="0B296E97"/>
    <w:rsid w:val="17C35217"/>
    <w:rsid w:val="2C25131F"/>
    <w:rsid w:val="2C667ACC"/>
    <w:rsid w:val="341A1AA6"/>
    <w:rsid w:val="3B7615F7"/>
    <w:rsid w:val="59A34D70"/>
    <w:rsid w:val="6A4231BF"/>
    <w:rsid w:val="736D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0D6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B70D62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B70D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7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B70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70D6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B70D6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B70D6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70D6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376</Words>
  <Characters>2144</Characters>
  <Application>Microsoft Office Word</Application>
  <DocSecurity>0</DocSecurity>
  <Lines>17</Lines>
  <Paragraphs>5</Paragraphs>
  <ScaleCrop>false</ScaleCrop>
  <Company>china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dcterms:created xsi:type="dcterms:W3CDTF">2015-06-17T12:51:00Z</dcterms:created>
  <dcterms:modified xsi:type="dcterms:W3CDTF">2021-07-24T06:43:00Z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