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FB" w:rsidRDefault="00E771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155"/>
        <w:gridCol w:w="10004"/>
        <w:gridCol w:w="1585"/>
      </w:tblGrid>
      <w:tr w:rsidR="00846EFB">
        <w:trPr>
          <w:trHeight w:val="515"/>
        </w:trPr>
        <w:tc>
          <w:tcPr>
            <w:tcW w:w="1965" w:type="dxa"/>
            <w:vMerge w:val="restart"/>
            <w:vAlign w:val="center"/>
          </w:tcPr>
          <w:p w:rsidR="00846EFB" w:rsidRDefault="00E77122">
            <w:pPr>
              <w:spacing w:before="120"/>
              <w:jc w:val="center"/>
              <w:rPr>
                <w:sz w:val="24"/>
                <w:szCs w:val="24"/>
              </w:rPr>
            </w:pPr>
            <w:r>
              <w:rPr>
                <w:rFonts w:hint="eastAsia"/>
                <w:sz w:val="24"/>
                <w:szCs w:val="24"/>
              </w:rPr>
              <w:t>过程与活动、</w:t>
            </w:r>
          </w:p>
          <w:p w:rsidR="00846EFB" w:rsidRDefault="00E77122">
            <w:pPr>
              <w:jc w:val="center"/>
            </w:pPr>
            <w:r>
              <w:rPr>
                <w:rFonts w:hint="eastAsia"/>
                <w:sz w:val="24"/>
                <w:szCs w:val="24"/>
              </w:rPr>
              <w:t>抽样计划</w:t>
            </w:r>
          </w:p>
        </w:tc>
        <w:tc>
          <w:tcPr>
            <w:tcW w:w="1155" w:type="dxa"/>
            <w:vMerge w:val="restart"/>
            <w:vAlign w:val="center"/>
          </w:tcPr>
          <w:p w:rsidR="00846EFB" w:rsidRDefault="00E77122">
            <w:pPr>
              <w:rPr>
                <w:sz w:val="24"/>
                <w:szCs w:val="24"/>
              </w:rPr>
            </w:pPr>
            <w:r>
              <w:rPr>
                <w:rFonts w:hint="eastAsia"/>
                <w:sz w:val="24"/>
                <w:szCs w:val="24"/>
              </w:rPr>
              <w:t>涉及</w:t>
            </w:r>
          </w:p>
          <w:p w:rsidR="00846EFB" w:rsidRDefault="00E77122">
            <w:r>
              <w:rPr>
                <w:rFonts w:hint="eastAsia"/>
                <w:sz w:val="24"/>
                <w:szCs w:val="24"/>
              </w:rPr>
              <w:t>条款</w:t>
            </w:r>
          </w:p>
        </w:tc>
        <w:tc>
          <w:tcPr>
            <w:tcW w:w="10004" w:type="dxa"/>
            <w:vAlign w:val="center"/>
          </w:tcPr>
          <w:p w:rsidR="00846EFB" w:rsidRDefault="00E77122" w:rsidP="001B2AFC">
            <w:pPr>
              <w:rPr>
                <w:sz w:val="24"/>
                <w:szCs w:val="24"/>
              </w:rPr>
            </w:pPr>
            <w:r>
              <w:rPr>
                <w:rFonts w:hint="eastAsia"/>
                <w:sz w:val="24"/>
                <w:szCs w:val="24"/>
              </w:rPr>
              <w:t>受审核部门：管理层</w:t>
            </w:r>
            <w:r>
              <w:rPr>
                <w:rFonts w:hint="eastAsia"/>
                <w:sz w:val="24"/>
                <w:szCs w:val="24"/>
              </w:rPr>
              <w:t xml:space="preserve">   </w:t>
            </w:r>
            <w:r w:rsidR="001B2AFC">
              <w:rPr>
                <w:rFonts w:hint="eastAsia"/>
                <w:sz w:val="24"/>
                <w:szCs w:val="24"/>
              </w:rPr>
              <w:t xml:space="preserve">           </w:t>
            </w:r>
            <w:r>
              <w:rPr>
                <w:rFonts w:eastAsiaTheme="minorEastAsia" w:hAnsiTheme="minorEastAsia"/>
                <w:sz w:val="24"/>
                <w:szCs w:val="24"/>
              </w:rPr>
              <w:t>主管领导</w:t>
            </w:r>
            <w:r w:rsidR="001B2AFC">
              <w:rPr>
                <w:rFonts w:eastAsiaTheme="minorEastAsia" w:hAnsiTheme="minorEastAsia" w:hint="eastAsia"/>
                <w:sz w:val="24"/>
                <w:szCs w:val="24"/>
              </w:rPr>
              <w:t>/</w:t>
            </w:r>
            <w:r w:rsidRPr="001B2AFC">
              <w:rPr>
                <w:rFonts w:eastAsiaTheme="minorEastAsia" w:hAnsiTheme="minorEastAsia" w:hint="eastAsia"/>
                <w:sz w:val="24"/>
                <w:szCs w:val="24"/>
              </w:rPr>
              <w:t>陪同人员：</w:t>
            </w:r>
            <w:r w:rsidR="00617CA4">
              <w:rPr>
                <w:rFonts w:eastAsiaTheme="minorEastAsia" w:hAnsiTheme="minorEastAsia" w:hint="eastAsia"/>
                <w:sz w:val="24"/>
                <w:szCs w:val="24"/>
              </w:rPr>
              <w:t>张利军</w:t>
            </w:r>
          </w:p>
        </w:tc>
        <w:tc>
          <w:tcPr>
            <w:tcW w:w="1585" w:type="dxa"/>
            <w:vMerge w:val="restart"/>
            <w:vAlign w:val="center"/>
          </w:tcPr>
          <w:p w:rsidR="00846EFB" w:rsidRDefault="00E77122">
            <w:pPr>
              <w:rPr>
                <w:sz w:val="24"/>
                <w:szCs w:val="24"/>
              </w:rPr>
            </w:pPr>
            <w:r>
              <w:rPr>
                <w:rFonts w:hint="eastAsia"/>
                <w:sz w:val="24"/>
                <w:szCs w:val="24"/>
              </w:rPr>
              <w:t>判定</w:t>
            </w:r>
          </w:p>
        </w:tc>
      </w:tr>
      <w:tr w:rsidR="00846EFB">
        <w:trPr>
          <w:trHeight w:val="403"/>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rsidP="00F32E8C">
            <w:pPr>
              <w:spacing w:before="120"/>
            </w:pPr>
            <w:r>
              <w:rPr>
                <w:rFonts w:hint="eastAsia"/>
                <w:sz w:val="24"/>
                <w:szCs w:val="24"/>
              </w:rPr>
              <w:t>审核员：</w:t>
            </w:r>
            <w:r>
              <w:rPr>
                <w:rFonts w:hint="eastAsia"/>
                <w:sz w:val="24"/>
                <w:szCs w:val="24"/>
              </w:rPr>
              <w:t xml:space="preserve"> </w:t>
            </w:r>
            <w:r>
              <w:rPr>
                <w:rFonts w:hint="eastAsia"/>
                <w:sz w:val="24"/>
                <w:szCs w:val="24"/>
              </w:rPr>
              <w:t>文波</w:t>
            </w:r>
            <w:r>
              <w:rPr>
                <w:rFonts w:hint="eastAsia"/>
                <w:sz w:val="24"/>
                <w:szCs w:val="24"/>
              </w:rPr>
              <w:t xml:space="preserve">                   </w:t>
            </w:r>
            <w:r>
              <w:rPr>
                <w:rFonts w:hint="eastAsia"/>
                <w:sz w:val="24"/>
                <w:szCs w:val="24"/>
              </w:rPr>
              <w:t>审核时间：</w:t>
            </w:r>
            <w:r w:rsidR="001B2AFC">
              <w:rPr>
                <w:rFonts w:hint="eastAsia"/>
                <w:sz w:val="24"/>
                <w:szCs w:val="24"/>
              </w:rPr>
              <w:t>2021.7</w:t>
            </w:r>
            <w:r>
              <w:rPr>
                <w:rFonts w:hint="eastAsia"/>
                <w:sz w:val="24"/>
                <w:szCs w:val="24"/>
              </w:rPr>
              <w:t>.2</w:t>
            </w:r>
            <w:r w:rsidR="00F32E8C">
              <w:rPr>
                <w:rFonts w:hint="eastAsia"/>
                <w:sz w:val="24"/>
                <w:szCs w:val="24"/>
              </w:rPr>
              <w:t>3</w:t>
            </w:r>
          </w:p>
        </w:tc>
        <w:tc>
          <w:tcPr>
            <w:tcW w:w="1585" w:type="dxa"/>
            <w:vMerge/>
          </w:tcPr>
          <w:p w:rsidR="00846EFB" w:rsidRDefault="00846EFB"/>
        </w:tc>
      </w:tr>
      <w:tr w:rsidR="00846EFB">
        <w:trPr>
          <w:trHeight w:val="516"/>
        </w:trPr>
        <w:tc>
          <w:tcPr>
            <w:tcW w:w="1965" w:type="dxa"/>
            <w:vMerge/>
            <w:vAlign w:val="center"/>
          </w:tcPr>
          <w:p w:rsidR="00846EFB" w:rsidRDefault="00846EFB"/>
        </w:tc>
        <w:tc>
          <w:tcPr>
            <w:tcW w:w="1155" w:type="dxa"/>
            <w:vMerge/>
            <w:vAlign w:val="center"/>
          </w:tcPr>
          <w:p w:rsidR="00846EFB" w:rsidRDefault="00846EFB"/>
        </w:tc>
        <w:tc>
          <w:tcPr>
            <w:tcW w:w="10004" w:type="dxa"/>
            <w:vAlign w:val="center"/>
          </w:tcPr>
          <w:p w:rsidR="00846EFB" w:rsidRDefault="00E77122">
            <w:pPr>
              <w:adjustRightInd w:val="0"/>
              <w:snapToGrid w:val="0"/>
              <w:spacing w:line="360" w:lineRule="auto"/>
              <w:ind w:rightChars="50" w:right="105"/>
              <w:textAlignment w:val="baseline"/>
              <w:rPr>
                <w:sz w:val="24"/>
                <w:szCs w:val="24"/>
              </w:rPr>
            </w:pPr>
            <w:r>
              <w:rPr>
                <w:rFonts w:hint="eastAsia"/>
                <w:sz w:val="24"/>
                <w:szCs w:val="24"/>
              </w:rPr>
              <w:t>审核条款：</w:t>
            </w:r>
          </w:p>
          <w:p w:rsidR="00617CA4" w:rsidRPr="00617CA4" w:rsidRDefault="00617CA4" w:rsidP="00617CA4">
            <w:pPr>
              <w:adjustRightInd w:val="0"/>
              <w:snapToGrid w:val="0"/>
              <w:spacing w:line="360" w:lineRule="auto"/>
              <w:ind w:rightChars="50" w:right="105"/>
              <w:textAlignment w:val="baseline"/>
              <w:rPr>
                <w:rFonts w:ascii="宋体" w:hAnsi="宋体" w:cs="Arial"/>
                <w:spacing w:val="-6"/>
                <w:szCs w:val="21"/>
              </w:rPr>
            </w:pPr>
            <w:r w:rsidRPr="00617CA4">
              <w:rPr>
                <w:rFonts w:ascii="宋体" w:hAnsi="宋体" w:cs="Arial" w:hint="eastAsia"/>
                <w:spacing w:val="-6"/>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rsidR="00846EFB" w:rsidRDefault="00617CA4" w:rsidP="00617CA4">
            <w:pPr>
              <w:adjustRightInd w:val="0"/>
              <w:snapToGrid w:val="0"/>
              <w:spacing w:line="360" w:lineRule="auto"/>
              <w:ind w:rightChars="50" w:right="105"/>
              <w:textAlignment w:val="baseline"/>
              <w:rPr>
                <w:sz w:val="24"/>
                <w:szCs w:val="24"/>
              </w:rPr>
            </w:pPr>
            <w:r w:rsidRPr="00617CA4">
              <w:rPr>
                <w:rFonts w:ascii="宋体" w:hAnsi="宋体" w:cs="Arial" w:hint="eastAsia"/>
                <w:spacing w:val="-6"/>
                <w:szCs w:val="21"/>
              </w:rPr>
              <w:t>标准/规范/法规的执行情况、上次审核不符合项的验证、认证证书、标志的使用情况、投诉或事故、监督抽查情况、体系变动；</w:t>
            </w:r>
          </w:p>
        </w:tc>
        <w:tc>
          <w:tcPr>
            <w:tcW w:w="1585" w:type="dxa"/>
            <w:vMerge/>
          </w:tcPr>
          <w:p w:rsidR="00846EFB" w:rsidRDefault="00846EFB"/>
        </w:tc>
      </w:tr>
      <w:tr w:rsidR="00846EFB">
        <w:trPr>
          <w:trHeight w:val="1255"/>
        </w:trPr>
        <w:tc>
          <w:tcPr>
            <w:tcW w:w="1965" w:type="dxa"/>
          </w:tcPr>
          <w:p w:rsidR="00846EFB" w:rsidRDefault="00E77122">
            <w:pPr>
              <w:rPr>
                <w:rFonts w:ascii="宋体" w:hAnsi="宋体" w:cs="Arial"/>
                <w:spacing w:val="-6"/>
                <w:szCs w:val="21"/>
              </w:rPr>
            </w:pPr>
            <w:r>
              <w:rPr>
                <w:rFonts w:ascii="宋体" w:hAnsi="宋体" w:cs="Arial" w:hint="eastAsia"/>
                <w:spacing w:val="-6"/>
                <w:szCs w:val="21"/>
              </w:rPr>
              <w:t>理解组织及其环境</w:t>
            </w:r>
          </w:p>
        </w:tc>
        <w:tc>
          <w:tcPr>
            <w:tcW w:w="1155" w:type="dxa"/>
          </w:tcPr>
          <w:p w:rsidR="00846EFB" w:rsidRDefault="00E77122">
            <w:pPr>
              <w:jc w:val="center"/>
              <w:rPr>
                <w:rFonts w:ascii="宋体" w:hAnsi="宋体" w:cs="Arial"/>
                <w:spacing w:val="-6"/>
                <w:szCs w:val="21"/>
              </w:rPr>
            </w:pPr>
            <w:r>
              <w:rPr>
                <w:rFonts w:ascii="宋体" w:hAnsi="宋体" w:cs="Arial" w:hint="eastAsia"/>
                <w:spacing w:val="-6"/>
                <w:szCs w:val="21"/>
              </w:rPr>
              <w:t>QEO:4.1</w:t>
            </w:r>
          </w:p>
        </w:tc>
        <w:tc>
          <w:tcPr>
            <w:tcW w:w="10004" w:type="dxa"/>
          </w:tcPr>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面谈人员：最高管理者</w:t>
            </w:r>
            <w:r w:rsidR="00617CA4">
              <w:rPr>
                <w:rFonts w:ascii="宋体" w:hAnsi="宋体" w:cs="Arial" w:hint="eastAsia"/>
                <w:spacing w:val="-6"/>
                <w:szCs w:val="21"/>
              </w:rPr>
              <w:t>：</w:t>
            </w:r>
            <w:r w:rsidR="00617CA4" w:rsidRPr="00617CA4">
              <w:rPr>
                <w:rFonts w:ascii="宋体" w:hAnsi="宋体" w:cs="Arial" w:hint="eastAsia"/>
                <w:spacing w:val="-6"/>
                <w:szCs w:val="21"/>
              </w:rPr>
              <w:t>胡华江</w:t>
            </w:r>
            <w:r w:rsidR="00617CA4">
              <w:rPr>
                <w:rFonts w:ascii="宋体" w:hAnsi="宋体" w:cs="Arial" w:hint="eastAsia"/>
                <w:spacing w:val="-6"/>
                <w:szCs w:val="21"/>
              </w:rPr>
              <w:t>，管代：张利军</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 xml:space="preserve">营业执照： </w:t>
            </w:r>
            <w:r w:rsidRPr="001B2AFC">
              <w:rPr>
                <w:rFonts w:ascii="宋体" w:hAnsi="宋体" w:cs="Arial" w:hint="eastAsia"/>
                <w:spacing w:val="-6"/>
                <w:szCs w:val="21"/>
              </w:rPr>
              <w:tab/>
            </w:r>
            <w:r w:rsidR="00617CA4" w:rsidRPr="00617CA4">
              <w:rPr>
                <w:rFonts w:ascii="宋体" w:hAnsi="宋体" w:cs="Arial" w:hint="eastAsia"/>
                <w:spacing w:val="-6"/>
                <w:szCs w:val="21"/>
              </w:rPr>
              <w:t>江西华鑫环宇科技集团有限公司</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 xml:space="preserve">统一社会信用代码：  </w:t>
            </w:r>
            <w:r w:rsidR="00617CA4" w:rsidRPr="00617CA4">
              <w:rPr>
                <w:rFonts w:ascii="宋体" w:hAnsi="宋体" w:cs="Arial"/>
                <w:spacing w:val="-6"/>
                <w:szCs w:val="21"/>
              </w:rPr>
              <w:t>91360982091077184K</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 xml:space="preserve">成立日期： </w:t>
            </w:r>
            <w:r w:rsidR="00617CA4" w:rsidRPr="00617CA4">
              <w:rPr>
                <w:rFonts w:ascii="宋体" w:hAnsi="宋体" w:cs="Arial" w:hint="eastAsia"/>
                <w:spacing w:val="-6"/>
                <w:szCs w:val="21"/>
              </w:rPr>
              <w:t>2014年02月17日</w:t>
            </w:r>
            <w:r w:rsidRPr="001B2AFC">
              <w:rPr>
                <w:rFonts w:ascii="宋体" w:hAnsi="宋体" w:cs="Arial" w:hint="eastAsia"/>
                <w:spacing w:val="-6"/>
                <w:szCs w:val="21"/>
              </w:rPr>
              <w:t xml:space="preserve">   有效期：  </w:t>
            </w:r>
            <w:r w:rsidR="00617CA4" w:rsidRPr="00617CA4">
              <w:rPr>
                <w:rFonts w:ascii="宋体" w:hAnsi="宋体" w:cs="Arial" w:hint="eastAsia"/>
                <w:spacing w:val="-6"/>
                <w:szCs w:val="21"/>
              </w:rPr>
              <w:t>2014年02月17日</w:t>
            </w:r>
            <w:r w:rsidRPr="001B2AFC">
              <w:rPr>
                <w:rFonts w:ascii="宋体" w:hAnsi="宋体" w:cs="Arial" w:hint="eastAsia"/>
                <w:spacing w:val="-6"/>
                <w:szCs w:val="21"/>
              </w:rPr>
              <w:t xml:space="preserve">  至  </w:t>
            </w:r>
            <w:r w:rsidR="000F3947">
              <w:rPr>
                <w:rFonts w:ascii="宋体" w:hAnsi="宋体" w:cs="Arial" w:hint="eastAsia"/>
                <w:spacing w:val="-6"/>
                <w:szCs w:val="21"/>
              </w:rPr>
              <w:t>长期</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法人代表</w:t>
            </w:r>
            <w:r w:rsidR="00617CA4" w:rsidRPr="00617CA4">
              <w:rPr>
                <w:rFonts w:ascii="宋体" w:hAnsi="宋体" w:cs="Arial" w:hint="eastAsia"/>
                <w:spacing w:val="-6"/>
                <w:szCs w:val="21"/>
              </w:rPr>
              <w:t>胡华江</w:t>
            </w:r>
            <w:r w:rsidRPr="001B2AFC">
              <w:rPr>
                <w:rFonts w:ascii="宋体" w:hAnsi="宋体" w:cs="Arial" w:hint="eastAsia"/>
                <w:spacing w:val="-6"/>
                <w:szCs w:val="21"/>
              </w:rPr>
              <w:t>，公司注册资本</w:t>
            </w:r>
            <w:r w:rsidR="00617CA4" w:rsidRPr="00617CA4">
              <w:rPr>
                <w:rFonts w:ascii="宋体" w:hAnsi="宋体" w:cs="Arial"/>
                <w:spacing w:val="-6"/>
                <w:szCs w:val="21"/>
              </w:rPr>
              <w:t>13666</w:t>
            </w:r>
            <w:r w:rsidRPr="001B2AFC">
              <w:rPr>
                <w:rFonts w:ascii="宋体" w:hAnsi="宋体" w:cs="Arial" w:hint="eastAsia"/>
                <w:spacing w:val="-6"/>
                <w:szCs w:val="21"/>
              </w:rPr>
              <w:t>万元。</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注册地址：</w:t>
            </w:r>
            <w:r w:rsidR="00617CA4" w:rsidRPr="00617CA4">
              <w:rPr>
                <w:rFonts w:ascii="宋体" w:hAnsi="宋体" w:cs="Arial" w:hint="eastAsia"/>
                <w:spacing w:val="-6"/>
                <w:szCs w:val="21"/>
              </w:rPr>
              <w:t>江西省宜春市樟树市城北经济技术开发区清江大道666号</w:t>
            </w:r>
            <w:r w:rsidRPr="001B2AFC">
              <w:rPr>
                <w:rFonts w:ascii="宋体" w:hAnsi="宋体" w:cs="Arial" w:hint="eastAsia"/>
                <w:spacing w:val="-6"/>
                <w:szCs w:val="21"/>
              </w:rPr>
              <w:t>。</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经营范围：</w:t>
            </w:r>
            <w:r w:rsidR="00617CA4" w:rsidRPr="00617CA4">
              <w:rPr>
                <w:rFonts w:ascii="宋体" w:hAnsi="宋体" w:cs="Arial" w:hint="eastAsia"/>
                <w:spacing w:val="-6"/>
                <w:szCs w:val="21"/>
              </w:rPr>
              <w:t>智能枪支弹药柜、枪库门、金库门、活动金库、代保险箱、防尾随联动互锁安全门、保险柜、危险爆炸物品库、智能密集架、密集架、书架、重型货架、文件柜、专用架体、档案数字化、智能库房、温、湿度控制系统、智能物证（卷宗）柜、不锈钢设备、警亭、岗亭、各类服务亭、防磁柜、教学设备、办公家具、阅览桌（椅）、公寓床、课桌椅、钢托盘、堆垛架、周转箱、标识牌、立体货架、仓储笼、清洁箱、铁制钢桶、环卫设备、环保设备、医用设备、监控设备、智能寄存柜、骨灰存放架、灵牌位架、冰棺、太平柜、瞻仰台、解剖台、</w:t>
            </w:r>
            <w:r w:rsidR="00617CA4" w:rsidRPr="00617CA4">
              <w:rPr>
                <w:rFonts w:ascii="宋体" w:hAnsi="宋体" w:cs="Arial" w:hint="eastAsia"/>
                <w:spacing w:val="-6"/>
                <w:szCs w:val="21"/>
              </w:rPr>
              <w:lastRenderedPageBreak/>
              <w:t>火化机、空气净化设备、机电设备、科技信息产品、网络和软件的研发、制造、施工及销售；医疗器械销售及售后服务；软件和信息技术服务；进出口经营权。（依法须经批准的项目，经相关部门批准后方可开展经营活动）</w:t>
            </w:r>
            <w:r w:rsidRPr="001B2AFC">
              <w:rPr>
                <w:rFonts w:ascii="宋体" w:hAnsi="宋体" w:cs="Arial" w:hint="eastAsia"/>
                <w:spacing w:val="-6"/>
                <w:szCs w:val="21"/>
              </w:rPr>
              <w:t>。</w:t>
            </w:r>
          </w:p>
          <w:p w:rsidR="001B2AFC" w:rsidRP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查国家企业信用信息公示系统，企业无异常经营记录、无违法失信记录。</w:t>
            </w:r>
          </w:p>
          <w:p w:rsidR="001B2AFC" w:rsidRDefault="001B2AF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B2AFC">
              <w:rPr>
                <w:rFonts w:ascii="宋体" w:hAnsi="宋体" w:cs="Arial" w:hint="eastAsia"/>
                <w:spacing w:val="-6"/>
                <w:szCs w:val="21"/>
              </w:rPr>
              <w:t>查到了企业的营业执照，经营范围包括了认证范围内产品。</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经交流得知公司</w:t>
            </w:r>
            <w:r>
              <w:rPr>
                <w:rFonts w:ascii="宋体" w:hAnsi="宋体" w:cs="Arial"/>
                <w:spacing w:val="-6"/>
                <w:szCs w:val="21"/>
              </w:rPr>
              <w:t>通过定期的网站获取、顾客沟通、及定期内部总结等方式</w:t>
            </w:r>
            <w:r>
              <w:rPr>
                <w:rFonts w:ascii="宋体" w:hAnsi="宋体" w:cs="Arial" w:hint="eastAsia"/>
                <w:spacing w:val="-6"/>
                <w:szCs w:val="21"/>
              </w:rPr>
              <w:t>对内外部因素</w:t>
            </w:r>
            <w:r>
              <w:rPr>
                <w:rFonts w:ascii="宋体" w:hAnsi="宋体" w:cs="Arial"/>
                <w:spacing w:val="-6"/>
                <w:szCs w:val="21"/>
              </w:rPr>
              <w:t>进行监视和评审</w:t>
            </w:r>
            <w:r>
              <w:rPr>
                <w:rFonts w:ascii="宋体" w:hAnsi="宋体" w:cs="Arial" w:hint="eastAsia"/>
                <w:spacing w:val="-6"/>
                <w:szCs w:val="21"/>
              </w:rPr>
              <w:t>：</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外部因素：</w:t>
            </w:r>
          </w:p>
          <w:p w:rsidR="00846EFB"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密集架</w:t>
            </w:r>
            <w:r w:rsidR="00AE2DD4">
              <w:rPr>
                <w:rFonts w:ascii="宋体" w:hAnsi="宋体" w:cs="Arial"/>
                <w:spacing w:val="-6"/>
                <w:szCs w:val="21"/>
              </w:rPr>
              <w:t>、金库门、枪弹柜</w:t>
            </w:r>
            <w:r w:rsidR="00E77122">
              <w:rPr>
                <w:rFonts w:ascii="宋体" w:hAnsi="宋体" w:cs="Arial"/>
                <w:spacing w:val="-6"/>
                <w:szCs w:val="21"/>
              </w:rPr>
              <w:t>等行业持续新建发展带来的机遇，安全环保的法规和政府对生产加工业的环保性、安全性和质量提出了越来越高的要求，行业有着非常大的提升空间，并取得迅速的发展。</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国内文化、社会因素影响因素很小。</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与同类企业相比，具有</w:t>
            </w:r>
            <w:r>
              <w:rPr>
                <w:rFonts w:ascii="宋体" w:hAnsi="宋体" w:cs="Arial" w:hint="eastAsia"/>
                <w:spacing w:val="-6"/>
                <w:szCs w:val="21"/>
              </w:rPr>
              <w:t>设备先进、</w:t>
            </w:r>
            <w:r>
              <w:rPr>
                <w:rFonts w:ascii="宋体" w:hAnsi="宋体" w:cs="Arial"/>
                <w:spacing w:val="-6"/>
                <w:szCs w:val="21"/>
              </w:rPr>
              <w:t>人员少、生产效率高</w:t>
            </w:r>
            <w:r>
              <w:rPr>
                <w:rFonts w:ascii="宋体" w:hAnsi="宋体" w:cs="Arial" w:hint="eastAsia"/>
                <w:spacing w:val="-6"/>
                <w:szCs w:val="21"/>
              </w:rPr>
              <w:t>、</w:t>
            </w:r>
            <w:r w:rsidR="000F3947">
              <w:rPr>
                <w:rFonts w:ascii="宋体" w:hAnsi="宋体" w:cs="Arial"/>
                <w:spacing w:val="-6"/>
                <w:szCs w:val="21"/>
              </w:rPr>
              <w:t>生产周期短</w:t>
            </w:r>
            <w:r>
              <w:rPr>
                <w:rFonts w:ascii="宋体" w:hAnsi="宋体" w:cs="Arial" w:hint="eastAsia"/>
                <w:spacing w:val="-6"/>
                <w:szCs w:val="21"/>
              </w:rPr>
              <w:t>等</w:t>
            </w:r>
            <w:r>
              <w:rPr>
                <w:rFonts w:ascii="宋体" w:hAnsi="宋体" w:cs="Arial"/>
                <w:spacing w:val="-6"/>
                <w:szCs w:val="21"/>
              </w:rPr>
              <w:t>优势。</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产品供应商质量稳定、价廉物美、技术力量强、合作稳定等优势、</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内部因素：</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公司的人员均为有多年生产实践经验和质检及相关岗位管理工作经验</w:t>
            </w:r>
            <w:r>
              <w:rPr>
                <w:rFonts w:ascii="宋体" w:hAnsi="宋体" w:cs="Arial" w:hint="eastAsia"/>
                <w:spacing w:val="-6"/>
                <w:szCs w:val="21"/>
              </w:rPr>
              <w:t>；</w:t>
            </w:r>
            <w:r>
              <w:rPr>
                <w:rFonts w:ascii="宋体" w:hAnsi="宋体" w:cs="Arial"/>
                <w:spacing w:val="-6"/>
                <w:szCs w:val="21"/>
              </w:rPr>
              <w:t>生产技术人员全部经过技能/合规性培训，业务熟练，质量意识</w:t>
            </w:r>
            <w:r>
              <w:rPr>
                <w:rFonts w:ascii="宋体" w:hAnsi="宋体" w:cs="Arial" w:hint="eastAsia"/>
                <w:spacing w:val="-6"/>
                <w:szCs w:val="21"/>
              </w:rPr>
              <w:t>、</w:t>
            </w:r>
            <w:r>
              <w:rPr>
                <w:rFonts w:ascii="宋体" w:hAnsi="宋体" w:cs="Arial"/>
                <w:spacing w:val="-6"/>
                <w:szCs w:val="21"/>
              </w:rPr>
              <w:t>环境保护意识</w:t>
            </w:r>
            <w:r>
              <w:rPr>
                <w:rFonts w:ascii="宋体" w:hAnsi="宋体" w:cs="Arial" w:hint="eastAsia"/>
                <w:spacing w:val="-6"/>
                <w:szCs w:val="21"/>
              </w:rPr>
              <w:t>、职业健康安全意识</w:t>
            </w:r>
            <w:r>
              <w:rPr>
                <w:rFonts w:ascii="宋体" w:hAnsi="宋体" w:cs="Arial"/>
                <w:spacing w:val="-6"/>
                <w:szCs w:val="21"/>
              </w:rPr>
              <w:t>较强。</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采用先进成熟的生产工艺，产品环境、职业健康安全有保证，规模较大，产能有一定的优势。</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公司财务能保障公司质量/环境/职业健康安全管理体系运行所需</w:t>
            </w:r>
            <w:r>
              <w:rPr>
                <w:rFonts w:ascii="宋体" w:hAnsi="宋体" w:cs="Arial" w:hint="eastAsia"/>
                <w:spacing w:val="-6"/>
                <w:szCs w:val="21"/>
              </w:rPr>
              <w:t>，</w:t>
            </w:r>
            <w:r>
              <w:rPr>
                <w:rFonts w:ascii="宋体" w:hAnsi="宋体" w:cs="Arial"/>
                <w:spacing w:val="-6"/>
                <w:szCs w:val="21"/>
              </w:rPr>
              <w:t>公司的技术、销售基础设施、环保安全设施配备齐全、过程运行环境控制良好</w:t>
            </w:r>
            <w:r>
              <w:rPr>
                <w:rFonts w:ascii="宋体" w:hAnsi="宋体" w:cs="Arial" w:hint="eastAsia"/>
                <w:spacing w:val="-6"/>
                <w:szCs w:val="21"/>
              </w:rPr>
              <w:t>。</w:t>
            </w:r>
          </w:p>
          <w:p w:rsidR="00846EFB" w:rsidRDefault="00E77122"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经查，符合要求。</w:t>
            </w:r>
          </w:p>
        </w:tc>
        <w:tc>
          <w:tcPr>
            <w:tcW w:w="1585" w:type="dxa"/>
          </w:tcPr>
          <w:p w:rsidR="00846EFB" w:rsidRDefault="000F3947">
            <w:r>
              <w:lastRenderedPageBreak/>
              <w:t>符合</w:t>
            </w:r>
          </w:p>
        </w:tc>
      </w:tr>
      <w:tr w:rsidR="000F3947">
        <w:trPr>
          <w:trHeight w:val="1255"/>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理解相关方的需求和期望</w:t>
            </w:r>
          </w:p>
          <w:p w:rsidR="000F3947" w:rsidRDefault="000F3947">
            <w:pPr>
              <w:rPr>
                <w:rFonts w:ascii="宋体" w:hAnsi="宋体" w:cs="Arial"/>
                <w:spacing w:val="-6"/>
                <w:szCs w:val="21"/>
              </w:rPr>
            </w:pP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QEO:4.2</w:t>
            </w:r>
          </w:p>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公司确定了与质量、环境、职业健康安全管理体系有关的相关方包括顾客、采购环保合格原</w:t>
            </w:r>
            <w:r w:rsidR="001041EC">
              <w:rPr>
                <w:rFonts w:ascii="宋体" w:hAnsi="宋体" w:cs="Arial"/>
                <w:spacing w:val="-6"/>
                <w:szCs w:val="21"/>
              </w:rPr>
              <w:t>材料和合作供方、工商行政行政部门、计量和安全部门、总公司</w:t>
            </w:r>
            <w:r>
              <w:rPr>
                <w:rFonts w:ascii="宋体" w:hAnsi="宋体" w:cs="Arial"/>
                <w:spacing w:val="-6"/>
                <w:szCs w:val="21"/>
              </w:rPr>
              <w:t>、财政局、物流服务企业、当地环保部门、第三方检测机构等。</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相关方对企业的要求有：遵守国家的现行法律法规、保持有效的资质、生产的产品节能环保，对环境无重大</w:t>
            </w:r>
            <w:r>
              <w:rPr>
                <w:rFonts w:ascii="宋体" w:hAnsi="宋体" w:cs="Arial"/>
                <w:spacing w:val="-6"/>
                <w:szCs w:val="21"/>
              </w:rPr>
              <w:lastRenderedPageBreak/>
              <w:t>污染、无安全隐患、不断提高技术水平以及不断提高客户满意度等。</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对这些相关方监事和评审的方法有：上级文件、标准和规范的获取、设备器具检定、沟通等。</w:t>
            </w:r>
          </w:p>
        </w:tc>
        <w:tc>
          <w:tcPr>
            <w:tcW w:w="1585" w:type="dxa"/>
          </w:tcPr>
          <w:p w:rsidR="000F3947" w:rsidRDefault="000F3947" w:rsidP="003F4903">
            <w:r>
              <w:lastRenderedPageBreak/>
              <w:t>符合</w:t>
            </w:r>
          </w:p>
        </w:tc>
      </w:tr>
      <w:tr w:rsidR="000F3947">
        <w:trPr>
          <w:trHeight w:val="1255"/>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应对风险和机遇的措施</w:t>
            </w:r>
          </w:p>
          <w:p w:rsidR="000F3947" w:rsidRDefault="000F3947">
            <w:pPr>
              <w:rPr>
                <w:rFonts w:ascii="宋体" w:hAnsi="宋体" w:cs="Arial"/>
                <w:spacing w:val="-6"/>
                <w:szCs w:val="21"/>
              </w:rPr>
            </w:pPr>
            <w:r>
              <w:rPr>
                <w:rFonts w:ascii="宋体" w:hAnsi="宋体" w:cs="Arial" w:hint="eastAsia"/>
                <w:spacing w:val="-6"/>
                <w:szCs w:val="21"/>
              </w:rPr>
              <w:t>确定管理体系的范围</w:t>
            </w:r>
          </w:p>
          <w:p w:rsidR="000F3947" w:rsidRDefault="000F3947">
            <w:pPr>
              <w:rPr>
                <w:rFonts w:ascii="宋体" w:hAnsi="宋体" w:cs="Arial"/>
                <w:spacing w:val="-6"/>
                <w:szCs w:val="21"/>
              </w:rPr>
            </w:pPr>
            <w:r>
              <w:rPr>
                <w:rFonts w:ascii="宋体" w:hAnsi="宋体" w:cs="Arial" w:hint="eastAsia"/>
                <w:spacing w:val="-6"/>
                <w:szCs w:val="21"/>
              </w:rPr>
              <w:t>管理体系及其过程</w:t>
            </w:r>
          </w:p>
          <w:p w:rsidR="000F3947" w:rsidRDefault="000F3947">
            <w:pPr>
              <w:rPr>
                <w:rFonts w:ascii="宋体" w:hAnsi="宋体" w:cs="Arial"/>
                <w:spacing w:val="-6"/>
                <w:szCs w:val="21"/>
              </w:rPr>
            </w:pPr>
            <w:r>
              <w:rPr>
                <w:rFonts w:ascii="宋体" w:hAnsi="宋体" w:cs="Arial" w:hint="eastAsia"/>
                <w:spacing w:val="-6"/>
                <w:szCs w:val="21"/>
              </w:rPr>
              <w:t>变更的策划</w:t>
            </w:r>
          </w:p>
          <w:p w:rsidR="000F3947" w:rsidRDefault="000F3947">
            <w:pPr>
              <w:rPr>
                <w:rFonts w:ascii="宋体" w:hAnsi="宋体" w:cs="Arial"/>
                <w:spacing w:val="-6"/>
                <w:szCs w:val="21"/>
              </w:rPr>
            </w:pPr>
            <w:r>
              <w:rPr>
                <w:rFonts w:ascii="宋体" w:hAnsi="宋体" w:cs="Arial" w:hint="eastAsia"/>
                <w:spacing w:val="-6"/>
                <w:szCs w:val="21"/>
              </w:rPr>
              <w:t>删减合理性</w:t>
            </w: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QEO:6.1</w:t>
            </w:r>
          </w:p>
          <w:p w:rsidR="000F3947" w:rsidRDefault="000F3947">
            <w:pPr>
              <w:jc w:val="center"/>
              <w:rPr>
                <w:rFonts w:ascii="宋体" w:hAnsi="宋体" w:cs="Arial"/>
                <w:spacing w:val="-6"/>
                <w:szCs w:val="21"/>
              </w:rPr>
            </w:pPr>
            <w:r>
              <w:rPr>
                <w:rFonts w:ascii="宋体" w:hAnsi="宋体" w:cs="Arial" w:hint="eastAsia"/>
                <w:spacing w:val="-6"/>
                <w:szCs w:val="21"/>
              </w:rPr>
              <w:t>4.3</w:t>
            </w:r>
          </w:p>
          <w:p w:rsidR="000F3947" w:rsidRDefault="000F3947">
            <w:pPr>
              <w:jc w:val="center"/>
              <w:rPr>
                <w:rFonts w:ascii="宋体" w:hAnsi="宋体" w:cs="Arial"/>
                <w:spacing w:val="-6"/>
                <w:szCs w:val="21"/>
              </w:rPr>
            </w:pPr>
            <w:r>
              <w:rPr>
                <w:rFonts w:ascii="宋体" w:hAnsi="宋体" w:cs="Arial" w:hint="eastAsia"/>
                <w:spacing w:val="-6"/>
                <w:szCs w:val="21"/>
              </w:rPr>
              <w:t>4.4</w:t>
            </w:r>
          </w:p>
          <w:p w:rsidR="000F3947" w:rsidRDefault="000F3947">
            <w:pPr>
              <w:jc w:val="center"/>
              <w:rPr>
                <w:rFonts w:ascii="宋体" w:hAnsi="宋体" w:cs="Arial"/>
                <w:spacing w:val="-6"/>
                <w:szCs w:val="21"/>
              </w:rPr>
            </w:pPr>
            <w:r>
              <w:rPr>
                <w:rFonts w:ascii="宋体" w:hAnsi="宋体" w:cs="Arial" w:hint="eastAsia"/>
                <w:spacing w:val="-6"/>
                <w:szCs w:val="21"/>
              </w:rPr>
              <w:t>Q:6.3</w:t>
            </w:r>
          </w:p>
          <w:p w:rsidR="000F3947" w:rsidRDefault="000F3947">
            <w:pPr>
              <w:jc w:val="center"/>
              <w:rPr>
                <w:rFonts w:ascii="宋体" w:hAnsi="宋体" w:cs="Arial"/>
                <w:spacing w:val="-6"/>
                <w:szCs w:val="21"/>
              </w:rPr>
            </w:pPr>
            <w:r>
              <w:rPr>
                <w:rFonts w:ascii="宋体" w:hAnsi="宋体" w:cs="Arial" w:hint="eastAsia"/>
                <w:spacing w:val="-6"/>
                <w:szCs w:val="21"/>
              </w:rPr>
              <w:t>8.3</w:t>
            </w:r>
          </w:p>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基于对4.1和4.2的考虑，分析了公司存在的风险和机遇：</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机遇：</w:t>
            </w:r>
            <w:r>
              <w:rPr>
                <w:rFonts w:ascii="宋体" w:hAnsi="宋体" w:cs="Arial"/>
                <w:spacing w:val="-6"/>
                <w:szCs w:val="21"/>
              </w:rPr>
              <w:t>行业市场的规模化，市场需求量很大</w:t>
            </w:r>
            <w:r>
              <w:rPr>
                <w:rFonts w:ascii="宋体" w:hAnsi="宋体" w:cs="Arial" w:hint="eastAsia"/>
                <w:spacing w:val="-6"/>
                <w:szCs w:val="21"/>
              </w:rPr>
              <w:t>，</w:t>
            </w:r>
            <w:r>
              <w:rPr>
                <w:rFonts w:ascii="宋体" w:hAnsi="宋体" w:cs="Arial"/>
                <w:spacing w:val="-6"/>
                <w:szCs w:val="21"/>
              </w:rPr>
              <w:t>销售市场巨大，目前市场经济对企业有较好的推动作用。</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风险：</w:t>
            </w:r>
            <w:r>
              <w:rPr>
                <w:rFonts w:ascii="宋体" w:hAnsi="宋体" w:cs="Arial"/>
                <w:spacing w:val="-6"/>
                <w:szCs w:val="21"/>
              </w:rPr>
              <w:t>目前国内市场的同类产品有较多的品牌，竞争逐渐加剧。</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编制有《风险和机遇的应对控制程序》，对组织内外的风险和机遇进行了策划。</w:t>
            </w:r>
            <w:r>
              <w:rPr>
                <w:rFonts w:ascii="宋体" w:hAnsi="宋体" w:cs="Arial" w:hint="eastAsia"/>
                <w:spacing w:val="-6"/>
                <w:szCs w:val="21"/>
              </w:rPr>
              <w:t>介绍说，公司</w:t>
            </w:r>
            <w:r>
              <w:rPr>
                <w:rFonts w:ascii="宋体" w:hAnsi="宋体" w:cs="Arial"/>
                <w:spacing w:val="-6"/>
                <w:szCs w:val="21"/>
              </w:rPr>
              <w:t>识别了风险和机遇来源、风险和机遇内容、管理措施、责任部门、实时时间、评价措施等</w:t>
            </w:r>
            <w:r>
              <w:rPr>
                <w:rFonts w:ascii="宋体" w:hAnsi="宋体" w:cs="Arial" w:hint="eastAsia"/>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重大环境因素：潜在火灾</w:t>
            </w:r>
            <w:r w:rsidR="00AE2DD4">
              <w:rPr>
                <w:rFonts w:ascii="宋体" w:hAnsi="宋体" w:cs="Arial" w:hint="eastAsia"/>
                <w:spacing w:val="-6"/>
                <w:szCs w:val="21"/>
              </w:rPr>
              <w:t>/爆炸</w:t>
            </w:r>
            <w:r w:rsidR="00AE2DD4">
              <w:rPr>
                <w:rFonts w:ascii="宋体" w:hAnsi="宋体" w:cs="Arial"/>
                <w:spacing w:val="-6"/>
                <w:szCs w:val="21"/>
              </w:rPr>
              <w:t>、</w:t>
            </w:r>
            <w:r>
              <w:rPr>
                <w:rFonts w:ascii="宋体" w:hAnsi="宋体" w:cs="Arial"/>
                <w:spacing w:val="-6"/>
                <w:szCs w:val="21"/>
              </w:rPr>
              <w:t>固废</w:t>
            </w:r>
            <w:r w:rsidR="00AE2DD4">
              <w:rPr>
                <w:rFonts w:ascii="宋体" w:hAnsi="宋体" w:cs="Arial" w:hint="eastAsia"/>
                <w:spacing w:val="-6"/>
                <w:szCs w:val="21"/>
              </w:rPr>
              <w:t>/危废</w:t>
            </w:r>
            <w:r>
              <w:rPr>
                <w:rFonts w:ascii="宋体" w:hAnsi="宋体" w:cs="Arial"/>
                <w:spacing w:val="-6"/>
                <w:szCs w:val="21"/>
              </w:rPr>
              <w:t>排放</w:t>
            </w:r>
            <w:r w:rsidR="00AE2DD4">
              <w:rPr>
                <w:rFonts w:ascii="宋体" w:hAnsi="宋体" w:cs="Arial"/>
                <w:spacing w:val="-6"/>
                <w:szCs w:val="21"/>
              </w:rPr>
              <w:t>、粉尘</w:t>
            </w:r>
            <w:r w:rsidR="00AE2DD4">
              <w:rPr>
                <w:rFonts w:ascii="宋体" w:hAnsi="宋体" w:cs="Arial" w:hint="eastAsia"/>
                <w:spacing w:val="-6"/>
                <w:szCs w:val="21"/>
              </w:rPr>
              <w:t>/废气排放、废水排放、</w:t>
            </w:r>
            <w:r w:rsidR="00AE2DD4">
              <w:rPr>
                <w:rFonts w:ascii="宋体" w:hAnsi="宋体" w:cs="Arial"/>
                <w:spacing w:val="-6"/>
                <w:szCs w:val="21"/>
              </w:rPr>
              <w:t>噪音排放、能源消耗</w:t>
            </w:r>
            <w:r>
              <w:rPr>
                <w:rFonts w:ascii="宋体" w:hAnsi="宋体" w:cs="Arial"/>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控制措施：一般固废集中收集外售至废品回收站；</w:t>
            </w:r>
            <w:r w:rsidR="00AE2DD4" w:rsidRPr="00AE2DD4">
              <w:rPr>
                <w:rFonts w:ascii="宋体" w:hAnsi="宋体" w:cs="Arial" w:hint="eastAsia"/>
                <w:spacing w:val="-6"/>
                <w:szCs w:val="21"/>
              </w:rPr>
              <w:t>危废委托有资质单位回收</w:t>
            </w:r>
            <w:r w:rsidR="00AE2DD4">
              <w:rPr>
                <w:rFonts w:ascii="宋体" w:hAnsi="宋体" w:cs="Arial" w:hint="eastAsia"/>
                <w:spacing w:val="-6"/>
                <w:szCs w:val="21"/>
              </w:rPr>
              <w:t>；</w:t>
            </w:r>
            <w:r>
              <w:rPr>
                <w:rFonts w:ascii="宋体" w:hAnsi="宋体" w:cs="Arial"/>
                <w:spacing w:val="-6"/>
                <w:szCs w:val="21"/>
              </w:rPr>
              <w:t>选用低噪声设备，合理布局，隔声减震，厂房隔音；设备、电路定期检修、不定期检查，提高安全意识；做好火灾预防措施。一旦发生按相关应急预案执行；制定目标、指标；设备、电路定期检修、降低跑冒滴漏。</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不可接受风险：火灾</w:t>
            </w:r>
            <w:r w:rsidR="00AE2DD4">
              <w:rPr>
                <w:rFonts w:ascii="宋体" w:hAnsi="宋体" w:cs="Arial" w:hint="eastAsia"/>
                <w:spacing w:val="-6"/>
                <w:szCs w:val="21"/>
              </w:rPr>
              <w:t>/爆炸</w:t>
            </w:r>
            <w:r>
              <w:rPr>
                <w:rFonts w:ascii="宋体" w:hAnsi="宋体" w:cs="Arial"/>
                <w:spacing w:val="-6"/>
                <w:szCs w:val="21"/>
              </w:rPr>
              <w:t>，触电、</w:t>
            </w:r>
            <w:r w:rsidR="00AE2DD4">
              <w:rPr>
                <w:rFonts w:ascii="宋体" w:hAnsi="宋体" w:cs="Arial"/>
                <w:spacing w:val="-6"/>
                <w:szCs w:val="21"/>
              </w:rPr>
              <w:t>职业病伤害（噪音、粉尘）</w:t>
            </w:r>
            <w:r>
              <w:rPr>
                <w:rFonts w:ascii="宋体" w:hAnsi="宋体" w:cs="Arial"/>
                <w:spacing w:val="-6"/>
                <w:szCs w:val="21"/>
              </w:rPr>
              <w:t>、机械伤害；</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控制措施：选用低噪声设备，合理布局，隔声减震；设备加防护罩、设备/电路定期检修、不定期检查，提高安全意识；做好火灾预防措施。一旦发生按相关应急预案执行；加强个体防护。</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为应对相应的风险和机遇，公司依据GB/T19001-2016、GB/T24001-2016、GB/T45001-2020标准的要求并结合本公司的具体情况，采取PDCA的过程方法，建立、实施、保持并持续改进质量、环境、职业健康安全管理体系。编制《管理手册》</w:t>
            </w:r>
            <w:r w:rsidR="00AE2DD4">
              <w:rPr>
                <w:rFonts w:ascii="宋体" w:hAnsi="宋体" w:cs="Arial" w:hint="eastAsia"/>
                <w:spacing w:val="-6"/>
                <w:szCs w:val="21"/>
              </w:rPr>
              <w:t>B</w:t>
            </w:r>
            <w:r>
              <w:rPr>
                <w:rFonts w:ascii="宋体" w:hAnsi="宋体" w:cs="Arial" w:hint="eastAsia"/>
                <w:spacing w:val="-6"/>
                <w:szCs w:val="21"/>
              </w:rPr>
              <w:t>/0版，管理体系于</w:t>
            </w:r>
            <w:r w:rsidR="00AE2DD4">
              <w:rPr>
                <w:rFonts w:ascii="宋体" w:hAnsi="宋体" w:cs="Arial" w:hint="eastAsia"/>
                <w:spacing w:val="-6"/>
                <w:szCs w:val="21"/>
              </w:rPr>
              <w:t>2019</w:t>
            </w:r>
            <w:r w:rsidR="0061430A">
              <w:rPr>
                <w:rFonts w:ascii="宋体" w:hAnsi="宋体" w:cs="Arial" w:hint="eastAsia"/>
                <w:spacing w:val="-6"/>
                <w:szCs w:val="21"/>
              </w:rPr>
              <w:t>.1</w:t>
            </w:r>
            <w:r w:rsidR="00AE2DD4">
              <w:rPr>
                <w:rFonts w:ascii="宋体" w:hAnsi="宋体" w:cs="Arial" w:hint="eastAsia"/>
                <w:spacing w:val="-6"/>
                <w:szCs w:val="21"/>
              </w:rPr>
              <w:t>2.1</w:t>
            </w:r>
            <w:r>
              <w:rPr>
                <w:rFonts w:ascii="宋体" w:hAnsi="宋体" w:cs="Arial" w:hint="eastAsia"/>
                <w:spacing w:val="-6"/>
                <w:szCs w:val="21"/>
              </w:rPr>
              <w:t>建立并正式实施。另编制程序文件</w:t>
            </w:r>
            <w:r w:rsidR="00AE2DD4">
              <w:rPr>
                <w:rFonts w:ascii="宋体" w:hAnsi="宋体" w:cs="Arial" w:hint="eastAsia"/>
                <w:spacing w:val="-6"/>
                <w:szCs w:val="21"/>
              </w:rPr>
              <w:t>27</w:t>
            </w:r>
            <w:r>
              <w:rPr>
                <w:rFonts w:ascii="宋体" w:hAnsi="宋体" w:cs="Arial" w:hint="eastAsia"/>
                <w:spacing w:val="-6"/>
                <w:szCs w:val="21"/>
              </w:rPr>
              <w:t>个，版本号：</w:t>
            </w:r>
            <w:r w:rsidR="00AE2DD4">
              <w:rPr>
                <w:rFonts w:ascii="宋体" w:hAnsi="宋体" w:cs="Arial" w:hint="eastAsia"/>
                <w:spacing w:val="-6"/>
                <w:szCs w:val="21"/>
              </w:rPr>
              <w:t>B</w:t>
            </w:r>
            <w:r>
              <w:rPr>
                <w:rFonts w:ascii="宋体" w:hAnsi="宋体" w:cs="Arial" w:hint="eastAsia"/>
                <w:spacing w:val="-6"/>
                <w:szCs w:val="21"/>
              </w:rPr>
              <w:t>/0，</w:t>
            </w:r>
            <w:r w:rsidR="0061430A">
              <w:rPr>
                <w:rFonts w:ascii="宋体" w:hAnsi="宋体" w:cs="Arial" w:hint="eastAsia"/>
                <w:spacing w:val="-6"/>
                <w:szCs w:val="21"/>
              </w:rPr>
              <w:t>20</w:t>
            </w:r>
            <w:r w:rsidR="00AE2DD4">
              <w:rPr>
                <w:rFonts w:ascii="宋体" w:hAnsi="宋体" w:cs="Arial" w:hint="eastAsia"/>
                <w:spacing w:val="-6"/>
                <w:szCs w:val="21"/>
              </w:rPr>
              <w:t>19</w:t>
            </w:r>
            <w:r>
              <w:rPr>
                <w:rFonts w:ascii="宋体" w:hAnsi="宋体" w:cs="Arial" w:hint="eastAsia"/>
                <w:spacing w:val="-6"/>
                <w:szCs w:val="21"/>
              </w:rPr>
              <w:t>年</w:t>
            </w:r>
            <w:r w:rsidR="0061430A">
              <w:rPr>
                <w:rFonts w:ascii="宋体" w:hAnsi="宋体" w:cs="Arial" w:hint="eastAsia"/>
                <w:spacing w:val="-6"/>
                <w:szCs w:val="21"/>
              </w:rPr>
              <w:t>1</w:t>
            </w:r>
            <w:r w:rsidR="00AE2DD4">
              <w:rPr>
                <w:rFonts w:ascii="宋体" w:hAnsi="宋体" w:cs="Arial" w:hint="eastAsia"/>
                <w:spacing w:val="-6"/>
                <w:szCs w:val="21"/>
              </w:rPr>
              <w:t>2</w:t>
            </w:r>
            <w:r>
              <w:rPr>
                <w:rFonts w:ascii="宋体" w:hAnsi="宋体" w:cs="Arial" w:hint="eastAsia"/>
                <w:spacing w:val="-6"/>
                <w:szCs w:val="21"/>
              </w:rPr>
              <w:t>月</w:t>
            </w:r>
            <w:r w:rsidR="00AE2DD4">
              <w:rPr>
                <w:rFonts w:ascii="宋体" w:hAnsi="宋体" w:cs="Arial" w:hint="eastAsia"/>
                <w:spacing w:val="-6"/>
                <w:szCs w:val="21"/>
              </w:rPr>
              <w:t>1</w:t>
            </w:r>
            <w:r>
              <w:rPr>
                <w:rFonts w:ascii="宋体" w:hAnsi="宋体" w:cs="Arial" w:hint="eastAsia"/>
                <w:spacing w:val="-6"/>
                <w:szCs w:val="21"/>
              </w:rPr>
              <w:t>日实施；</w:t>
            </w:r>
            <w:r w:rsidR="00AE2DD4">
              <w:rPr>
                <w:rFonts w:ascii="宋体" w:hAnsi="宋体" w:cs="Arial" w:hint="eastAsia"/>
                <w:spacing w:val="-6"/>
                <w:szCs w:val="21"/>
              </w:rPr>
              <w:t>制作了</w:t>
            </w:r>
            <w:r>
              <w:rPr>
                <w:rFonts w:ascii="宋体" w:hAnsi="宋体" w:cs="Arial" w:hint="eastAsia"/>
                <w:spacing w:val="-6"/>
                <w:szCs w:val="21"/>
              </w:rPr>
              <w:t>作业指导书；建立有外来文件清单，收集法律法规和技术标准、规范等</w:t>
            </w:r>
            <w:r w:rsidR="00AE2DD4">
              <w:rPr>
                <w:rFonts w:ascii="宋体" w:hAnsi="宋体" w:cs="Arial" w:hint="eastAsia"/>
                <w:spacing w:val="-6"/>
                <w:szCs w:val="21"/>
              </w:rPr>
              <w:t>18</w:t>
            </w:r>
            <w:r>
              <w:rPr>
                <w:rFonts w:ascii="宋体" w:hAnsi="宋体" w:cs="Arial" w:hint="eastAsia"/>
                <w:spacing w:val="-6"/>
                <w:szCs w:val="21"/>
              </w:rPr>
              <w:t>个；建立环境、职业健康安全法律法规和其他要求清单，共</w:t>
            </w:r>
            <w:r w:rsidR="00714B59">
              <w:rPr>
                <w:rFonts w:ascii="宋体" w:hAnsi="宋体" w:cs="Arial" w:hint="eastAsia"/>
                <w:spacing w:val="-6"/>
                <w:szCs w:val="21"/>
              </w:rPr>
              <w:t>98</w:t>
            </w:r>
            <w:r>
              <w:rPr>
                <w:rFonts w:ascii="宋体" w:hAnsi="宋体" w:cs="Arial" w:hint="eastAsia"/>
                <w:spacing w:val="-6"/>
                <w:szCs w:val="21"/>
              </w:rPr>
              <w:t>个。</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本公司识别并确定了如下分工及过程：采购过程、生产过程、销售过程、检验与交付过程、绩效分析、评价与改进等多个过程。</w:t>
            </w:r>
          </w:p>
          <w:p w:rsidR="000F3947" w:rsidRPr="00986A7B"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986A7B">
              <w:rPr>
                <w:rFonts w:ascii="宋体" w:hAnsi="宋体" w:cs="Arial" w:hint="eastAsia"/>
                <w:spacing w:val="-6"/>
                <w:szCs w:val="21"/>
              </w:rPr>
              <w:lastRenderedPageBreak/>
              <w:t xml:space="preserve">生产工艺流程如下： </w:t>
            </w:r>
          </w:p>
          <w:p w:rsidR="000F3947" w:rsidRPr="00986A7B" w:rsidRDefault="00986A7B"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986A7B">
              <w:rPr>
                <w:rFonts w:ascii="宋体" w:hAnsi="宋体" w:cs="Arial" w:hint="eastAsia"/>
                <w:spacing w:val="-6"/>
                <w:szCs w:val="21"/>
              </w:rPr>
              <w:t>剪切下料→冲压→折弯→焊接→喷塑→组装→包装→成品入库</w:t>
            </w:r>
          </w:p>
          <w:p w:rsidR="000F3947" w:rsidRDefault="00986A7B"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986A7B">
              <w:rPr>
                <w:rFonts w:ascii="宋体" w:hAnsi="宋体" w:cs="Arial" w:hint="eastAsia"/>
                <w:spacing w:val="-6"/>
                <w:szCs w:val="21"/>
              </w:rPr>
              <w:t>体系自去年至今年运行正常，除注册地址变更；生产地址描述变更（同一生产地址），其余未</w:t>
            </w:r>
            <w:r w:rsidR="000F3947" w:rsidRPr="00986A7B">
              <w:rPr>
                <w:rFonts w:ascii="宋体" w:hAnsi="宋体" w:cs="Arial" w:hint="eastAsia"/>
                <w:spacing w:val="-6"/>
                <w:szCs w:val="21"/>
              </w:rPr>
              <w:t>发生变更。</w:t>
            </w:r>
          </w:p>
          <w:p w:rsidR="000F3947" w:rsidRDefault="0061430A"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管理体系范围确认</w:t>
            </w:r>
            <w:r w:rsidR="000F3947">
              <w:rPr>
                <w:rFonts w:ascii="宋体" w:hAnsi="宋体" w:cs="Arial"/>
                <w:spacing w:val="-6"/>
                <w:szCs w:val="21"/>
              </w:rPr>
              <w:t>：</w:t>
            </w:r>
          </w:p>
          <w:p w:rsidR="00714B59" w:rsidRPr="00714B59" w:rsidRDefault="00714B59"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714B59">
              <w:rPr>
                <w:rFonts w:ascii="宋体" w:hAnsi="宋体" w:cs="Arial" w:hint="eastAsia"/>
                <w:spacing w:val="-6"/>
                <w:szCs w:val="21"/>
              </w:rPr>
              <w:t>Q：资质范围内金库门、代保险箱、密集架、智能密集架、书架、枪支弹药一体专用保险柜、枪支弹药专用保险柜、重型货架、专用架体的设计、生产、销售</w:t>
            </w:r>
          </w:p>
          <w:p w:rsidR="00714B59" w:rsidRPr="00714B59" w:rsidRDefault="00714B59"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714B59">
              <w:rPr>
                <w:rFonts w:ascii="宋体" w:hAnsi="宋体" w:cs="Arial" w:hint="eastAsia"/>
                <w:spacing w:val="-6"/>
                <w:szCs w:val="21"/>
              </w:rPr>
              <w:t>E：资质范围内金库门、代保险箱、密集架、智能密集架、书架、枪支弹药一体专用保险柜、枪支弹药专用保险柜、重型货架、专用架体的设计、生产、销售所涉及场所的相关环境管理活动</w:t>
            </w:r>
          </w:p>
          <w:p w:rsidR="00714B59" w:rsidRDefault="00714B59"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714B59">
              <w:rPr>
                <w:rFonts w:ascii="宋体" w:hAnsi="宋体" w:cs="Arial" w:hint="eastAsia"/>
                <w:spacing w:val="-6"/>
                <w:szCs w:val="21"/>
              </w:rPr>
              <w:t>O：资质范围内金库门、代保险箱、密集架、智能密集架、书架、枪支弹药一体专用保险柜、枪支弹药专用保险柜、重型货架、专用架体的设计、生产、销售所涉及场所的相关职业健康安全管理活动</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不适用条款：</w:t>
            </w:r>
            <w:r w:rsidR="00714B59">
              <w:rPr>
                <w:rFonts w:ascii="宋体" w:hAnsi="宋体" w:cs="Arial"/>
                <w:spacing w:val="-6"/>
                <w:szCs w:val="21"/>
              </w:rPr>
              <w:t>无</w:t>
            </w:r>
            <w:r w:rsidR="0061430A">
              <w:rPr>
                <w:rFonts w:ascii="宋体" w:hAnsi="宋体" w:cs="Arial"/>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经</w:t>
            </w:r>
            <w:r>
              <w:rPr>
                <w:rFonts w:ascii="宋体" w:hAnsi="宋体" w:cs="Arial"/>
                <w:spacing w:val="-6"/>
                <w:szCs w:val="21"/>
              </w:rPr>
              <w:t>识别</w:t>
            </w:r>
            <w:r>
              <w:rPr>
                <w:rFonts w:ascii="宋体" w:hAnsi="宋体" w:cs="Arial" w:hint="eastAsia"/>
                <w:spacing w:val="-6"/>
                <w:szCs w:val="21"/>
              </w:rPr>
              <w:t>，公司</w:t>
            </w:r>
            <w:r>
              <w:rPr>
                <w:rFonts w:ascii="宋体" w:hAnsi="宋体" w:cs="Arial"/>
                <w:spacing w:val="-6"/>
                <w:szCs w:val="21"/>
              </w:rPr>
              <w:t>无外包过程</w:t>
            </w:r>
            <w:r>
              <w:rPr>
                <w:rFonts w:ascii="宋体" w:hAnsi="宋体" w:cs="Arial" w:hint="eastAsia"/>
                <w:spacing w:val="-6"/>
                <w:szCs w:val="21"/>
              </w:rPr>
              <w:t>。</w:t>
            </w:r>
          </w:p>
        </w:tc>
        <w:tc>
          <w:tcPr>
            <w:tcW w:w="1585" w:type="dxa"/>
          </w:tcPr>
          <w:p w:rsidR="000F3947" w:rsidRDefault="000F3947" w:rsidP="003F4903">
            <w:r>
              <w:lastRenderedPageBreak/>
              <w:t>符合</w:t>
            </w:r>
          </w:p>
        </w:tc>
      </w:tr>
      <w:tr w:rsidR="000F3947">
        <w:trPr>
          <w:trHeight w:val="1968"/>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领导作用和承诺</w:t>
            </w:r>
          </w:p>
          <w:p w:rsidR="000F3947" w:rsidRDefault="000F3947">
            <w:pPr>
              <w:rPr>
                <w:rFonts w:ascii="宋体" w:hAnsi="宋体" w:cs="Arial"/>
                <w:spacing w:val="-6"/>
                <w:szCs w:val="21"/>
              </w:rPr>
            </w:pPr>
            <w:r>
              <w:rPr>
                <w:rFonts w:ascii="宋体" w:hAnsi="宋体" w:cs="Arial" w:hint="eastAsia"/>
                <w:spacing w:val="-6"/>
                <w:szCs w:val="21"/>
              </w:rPr>
              <w:t>组织的岗位、职责和权限</w:t>
            </w:r>
          </w:p>
          <w:p w:rsidR="000F3947" w:rsidRDefault="000F3947">
            <w:pPr>
              <w:rPr>
                <w:rFonts w:ascii="宋体" w:hAnsi="宋体" w:cs="Arial"/>
                <w:spacing w:val="-6"/>
                <w:szCs w:val="21"/>
              </w:rPr>
            </w:pP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QEO:5.1</w:t>
            </w:r>
          </w:p>
          <w:p w:rsidR="000F3947" w:rsidRDefault="000F3947">
            <w:pPr>
              <w:jc w:val="center"/>
              <w:rPr>
                <w:rFonts w:ascii="宋体" w:hAnsi="宋体" w:cs="Arial"/>
                <w:spacing w:val="-6"/>
                <w:szCs w:val="21"/>
              </w:rPr>
            </w:pPr>
            <w:r>
              <w:rPr>
                <w:rFonts w:ascii="宋体" w:hAnsi="宋体" w:cs="Arial" w:hint="eastAsia"/>
                <w:spacing w:val="-6"/>
                <w:szCs w:val="21"/>
              </w:rPr>
              <w:t>5.3</w:t>
            </w:r>
          </w:p>
          <w:p w:rsidR="000F3947" w:rsidRDefault="000F3947"/>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总经理主持建立了质量环境职业健康安全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rsidR="000F3947" w:rsidRDefault="0061430A"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公司部门设置有：行政部、</w:t>
            </w:r>
            <w:r w:rsidR="004B1DC4">
              <w:rPr>
                <w:rFonts w:ascii="宋体" w:hAnsi="宋体" w:cs="Arial"/>
                <w:spacing w:val="-6"/>
                <w:szCs w:val="21"/>
              </w:rPr>
              <w:t>供销部</w:t>
            </w:r>
            <w:r>
              <w:rPr>
                <w:rFonts w:ascii="宋体" w:hAnsi="宋体" w:cs="Arial"/>
                <w:spacing w:val="-6"/>
                <w:szCs w:val="21"/>
              </w:rPr>
              <w:t>、生产部</w:t>
            </w:r>
            <w:r w:rsidR="004B1DC4">
              <w:rPr>
                <w:rFonts w:ascii="宋体" w:hAnsi="宋体" w:cs="Arial"/>
                <w:spacing w:val="-6"/>
                <w:szCs w:val="21"/>
              </w:rPr>
              <w:t>、技术部、财务部</w:t>
            </w:r>
            <w:r w:rsidR="000F3947">
              <w:rPr>
                <w:rFonts w:ascii="宋体" w:hAnsi="宋体" w:cs="Arial"/>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编制了岗位职责汇编，以文件上发的形式沟通各部门的职责及各部门之间工作的联系。</w:t>
            </w:r>
          </w:p>
        </w:tc>
        <w:tc>
          <w:tcPr>
            <w:tcW w:w="1585" w:type="dxa"/>
          </w:tcPr>
          <w:p w:rsidR="000F3947" w:rsidRDefault="000F3947" w:rsidP="003F4903">
            <w:r>
              <w:t>符合</w:t>
            </w:r>
          </w:p>
        </w:tc>
      </w:tr>
      <w:tr w:rsidR="000F3947">
        <w:trPr>
          <w:trHeight w:val="1305"/>
        </w:trPr>
        <w:tc>
          <w:tcPr>
            <w:tcW w:w="1965" w:type="dxa"/>
          </w:tcPr>
          <w:p w:rsidR="000F3947" w:rsidRDefault="000F3947">
            <w:pPr>
              <w:rPr>
                <w:rFonts w:ascii="宋体" w:hAnsi="宋体" w:cs="Arial"/>
                <w:spacing w:val="-6"/>
                <w:szCs w:val="21"/>
              </w:rPr>
            </w:pPr>
            <w:r>
              <w:rPr>
                <w:rFonts w:ascii="宋体" w:hAnsi="宋体" w:cs="Arial" w:hint="eastAsia"/>
                <w:spacing w:val="-6"/>
                <w:szCs w:val="21"/>
              </w:rPr>
              <w:t>管理方针</w:t>
            </w:r>
          </w:p>
          <w:p w:rsidR="000F3947" w:rsidRDefault="000F3947">
            <w:r>
              <w:rPr>
                <w:rFonts w:ascii="宋体" w:hAnsi="宋体" w:cs="Arial" w:hint="eastAsia"/>
                <w:spacing w:val="-6"/>
                <w:szCs w:val="21"/>
              </w:rPr>
              <w:t>目标及其实现的策划</w:t>
            </w: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QEO:5.2</w:t>
            </w:r>
          </w:p>
          <w:p w:rsidR="000F3947" w:rsidRDefault="000F3947">
            <w:pPr>
              <w:jc w:val="center"/>
              <w:rPr>
                <w:rFonts w:ascii="宋体" w:hAnsi="宋体" w:cs="Arial"/>
                <w:spacing w:val="-6"/>
                <w:szCs w:val="21"/>
              </w:rPr>
            </w:pPr>
            <w:r>
              <w:rPr>
                <w:rFonts w:ascii="宋体" w:hAnsi="宋体" w:cs="Arial" w:hint="eastAsia"/>
                <w:spacing w:val="-6"/>
                <w:szCs w:val="21"/>
              </w:rPr>
              <w:t>6.2</w:t>
            </w:r>
          </w:p>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公司建立的管理方针为：</w:t>
            </w:r>
          </w:p>
          <w:p w:rsidR="007B3917" w:rsidRDefault="0011112B"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1112B">
              <w:rPr>
                <w:rFonts w:ascii="宋体" w:hAnsi="宋体" w:cs="Arial" w:hint="eastAsia"/>
                <w:spacing w:val="-6"/>
                <w:szCs w:val="21"/>
              </w:rPr>
              <w:t>质量至上、持续创新、诚实守信、顾客至上</w:t>
            </w:r>
            <w:r w:rsidR="007B3917" w:rsidRPr="007B3917">
              <w:rPr>
                <w:rFonts w:ascii="宋体" w:hAnsi="宋体" w:cs="Arial" w:hint="eastAsia"/>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方针适宜于公司现状，在管理手册中明确，通过文件发放，是员工获知，适用时提供给相关方。并以方针为</w:t>
            </w:r>
            <w:r>
              <w:rPr>
                <w:rFonts w:ascii="宋体" w:hAnsi="宋体" w:cs="Arial" w:hint="eastAsia"/>
                <w:spacing w:val="-6"/>
                <w:szCs w:val="21"/>
              </w:rPr>
              <w:lastRenderedPageBreak/>
              <w:t>框架，建立了公司管理目标：</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一</w:t>
            </w:r>
            <w:r w:rsidRPr="00DE209C">
              <w:rPr>
                <w:rFonts w:ascii="宋体" w:hAnsi="宋体" w:cs="Arial" w:hint="eastAsia"/>
                <w:spacing w:val="-6"/>
                <w:szCs w:val="21"/>
              </w:rPr>
              <w:t>、公司总的</w:t>
            </w:r>
            <w:r>
              <w:rPr>
                <w:rFonts w:ascii="宋体" w:hAnsi="宋体" w:cs="Arial" w:hint="eastAsia"/>
                <w:spacing w:val="-6"/>
                <w:szCs w:val="21"/>
              </w:rPr>
              <w:t>质量目标</w:t>
            </w:r>
            <w:r w:rsidRPr="00DE209C">
              <w:rPr>
                <w:rFonts w:ascii="宋体" w:hAnsi="宋体" w:cs="Arial" w:hint="eastAsia"/>
                <w:spacing w:val="-6"/>
                <w:szCs w:val="21"/>
              </w:rPr>
              <w:t>目标/指标：</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1.</w:t>
            </w:r>
            <w:r w:rsidRPr="00DE209C">
              <w:rPr>
                <w:rFonts w:ascii="宋体" w:hAnsi="宋体" w:cs="Arial" w:hint="eastAsia"/>
                <w:spacing w:val="-6"/>
                <w:szCs w:val="21"/>
              </w:rPr>
              <w:t>产品出厂合格率100%；</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2.</w:t>
            </w:r>
            <w:r w:rsidRPr="00DE209C">
              <w:rPr>
                <w:rFonts w:ascii="宋体" w:hAnsi="宋体" w:cs="Arial" w:hint="eastAsia"/>
                <w:spacing w:val="-6"/>
                <w:szCs w:val="21"/>
              </w:rPr>
              <w:t>顾客满意度大于97% ;      、</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E209C">
              <w:rPr>
                <w:rFonts w:ascii="宋体" w:hAnsi="宋体" w:cs="Arial" w:hint="eastAsia"/>
                <w:spacing w:val="-6"/>
                <w:szCs w:val="21"/>
              </w:rPr>
              <w:t>二、公司总的职业健康安全目标/指标：</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1.</w:t>
            </w:r>
            <w:r w:rsidRPr="00DE209C">
              <w:rPr>
                <w:rFonts w:ascii="宋体" w:hAnsi="宋体" w:cs="Arial" w:hint="eastAsia"/>
                <w:spacing w:val="-6"/>
                <w:szCs w:val="21"/>
              </w:rPr>
              <w:t>消防器材、设施完好率100%</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2.</w:t>
            </w:r>
            <w:r w:rsidRPr="00DE209C">
              <w:rPr>
                <w:rFonts w:ascii="宋体" w:hAnsi="宋体" w:cs="Arial" w:hint="eastAsia"/>
                <w:spacing w:val="-6"/>
                <w:szCs w:val="21"/>
              </w:rPr>
              <w:t>员工重大伤亡率为0；</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3.</w:t>
            </w:r>
            <w:r w:rsidRPr="00DE209C">
              <w:rPr>
                <w:rFonts w:ascii="宋体" w:hAnsi="宋体" w:cs="Arial" w:hint="eastAsia"/>
                <w:spacing w:val="-6"/>
                <w:szCs w:val="21"/>
              </w:rPr>
              <w:t xml:space="preserve"> 职业病发病率为0；</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DE209C">
              <w:rPr>
                <w:rFonts w:ascii="宋体" w:hAnsi="宋体" w:cs="Arial" w:hint="eastAsia"/>
                <w:spacing w:val="-6"/>
                <w:szCs w:val="21"/>
              </w:rPr>
              <w:t>三、环境目标/指标：</w:t>
            </w:r>
          </w:p>
          <w:p w:rsidR="00DE209C" w:rsidRPr="00DE209C"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1.</w:t>
            </w:r>
            <w:r w:rsidRPr="00DE209C">
              <w:rPr>
                <w:rFonts w:ascii="宋体" w:hAnsi="宋体" w:cs="Arial" w:hint="eastAsia"/>
                <w:spacing w:val="-6"/>
                <w:szCs w:val="21"/>
              </w:rPr>
              <w:t>不违规排放污染物；</w:t>
            </w:r>
          </w:p>
          <w:p w:rsidR="00802754" w:rsidRDefault="00DE209C"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2.</w:t>
            </w:r>
            <w:r w:rsidRPr="00DE209C">
              <w:rPr>
                <w:rFonts w:ascii="宋体" w:hAnsi="宋体" w:cs="Arial" w:hint="eastAsia"/>
                <w:spacing w:val="-6"/>
                <w:szCs w:val="21"/>
              </w:rPr>
              <w:t>杜绝火灾、爆炸发生；</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提供了本公司的环境和安全管理方案和控制措施。基本符合。</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保留“管理目标/指标分解考核表”，显示对管理目标进行了分解，202</w:t>
            </w:r>
            <w:r w:rsidR="007B3917">
              <w:rPr>
                <w:rFonts w:ascii="宋体" w:hAnsi="宋体" w:cs="Arial" w:hint="eastAsia"/>
                <w:spacing w:val="-6"/>
                <w:szCs w:val="21"/>
              </w:rPr>
              <w:t>1</w:t>
            </w:r>
            <w:r>
              <w:rPr>
                <w:rFonts w:ascii="宋体" w:hAnsi="宋体" w:cs="Arial" w:hint="eastAsia"/>
                <w:spacing w:val="-6"/>
                <w:szCs w:val="21"/>
              </w:rPr>
              <w:t>年</w:t>
            </w:r>
            <w:r w:rsidR="007B3917">
              <w:rPr>
                <w:rFonts w:ascii="宋体" w:hAnsi="宋体" w:cs="Arial" w:hint="eastAsia"/>
                <w:spacing w:val="-6"/>
                <w:szCs w:val="21"/>
              </w:rPr>
              <w:t>1</w:t>
            </w:r>
            <w:r>
              <w:rPr>
                <w:rFonts w:ascii="宋体" w:hAnsi="宋体" w:cs="Arial" w:hint="eastAsia"/>
                <w:spacing w:val="-6"/>
                <w:szCs w:val="21"/>
              </w:rPr>
              <w:t>月-</w:t>
            </w:r>
            <w:r w:rsidR="007B3917">
              <w:rPr>
                <w:rFonts w:ascii="宋体" w:hAnsi="宋体" w:cs="Arial" w:hint="eastAsia"/>
                <w:spacing w:val="-6"/>
                <w:szCs w:val="21"/>
              </w:rPr>
              <w:t>6</w:t>
            </w:r>
            <w:r>
              <w:rPr>
                <w:rFonts w:ascii="宋体" w:hAnsi="宋体" w:cs="Arial" w:hint="eastAsia"/>
                <w:spacing w:val="-6"/>
                <w:szCs w:val="21"/>
              </w:rPr>
              <w:t>月所有目标均已完成。</w:t>
            </w:r>
          </w:p>
        </w:tc>
        <w:tc>
          <w:tcPr>
            <w:tcW w:w="1585" w:type="dxa"/>
          </w:tcPr>
          <w:p w:rsidR="000F3947" w:rsidRDefault="000F3947" w:rsidP="003F4903">
            <w:r>
              <w:lastRenderedPageBreak/>
              <w:t>符合</w:t>
            </w:r>
          </w:p>
        </w:tc>
      </w:tr>
      <w:tr w:rsidR="000F3947" w:rsidTr="00DE209C">
        <w:trPr>
          <w:trHeight w:val="689"/>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资源总则</w:t>
            </w:r>
          </w:p>
        </w:tc>
        <w:tc>
          <w:tcPr>
            <w:tcW w:w="1155" w:type="dxa"/>
          </w:tcPr>
          <w:p w:rsidR="00A1305A" w:rsidRDefault="000F3947">
            <w:pPr>
              <w:jc w:val="center"/>
              <w:rPr>
                <w:rFonts w:ascii="宋体" w:hAnsi="宋体" w:cs="Arial"/>
                <w:spacing w:val="-6"/>
                <w:szCs w:val="21"/>
              </w:rPr>
            </w:pPr>
            <w:r>
              <w:rPr>
                <w:rFonts w:ascii="宋体" w:hAnsi="宋体" w:cs="Arial" w:hint="eastAsia"/>
                <w:spacing w:val="-6"/>
                <w:szCs w:val="21"/>
              </w:rPr>
              <w:t>Q</w:t>
            </w:r>
            <w:r w:rsidR="00A1305A">
              <w:rPr>
                <w:rFonts w:ascii="宋体" w:hAnsi="宋体" w:cs="Arial" w:hint="eastAsia"/>
                <w:spacing w:val="-6"/>
                <w:szCs w:val="21"/>
              </w:rPr>
              <w:t>：7.1.1</w:t>
            </w:r>
          </w:p>
          <w:p w:rsidR="000F3947" w:rsidRDefault="000F3947">
            <w:pPr>
              <w:jc w:val="center"/>
              <w:rPr>
                <w:rFonts w:ascii="宋体" w:hAnsi="宋体" w:cs="Arial"/>
                <w:spacing w:val="-6"/>
                <w:szCs w:val="21"/>
              </w:rPr>
            </w:pPr>
            <w:r>
              <w:rPr>
                <w:rFonts w:ascii="宋体" w:hAnsi="宋体" w:cs="Arial" w:hint="eastAsia"/>
                <w:spacing w:val="-6"/>
                <w:szCs w:val="21"/>
              </w:rPr>
              <w:t>EO:7.1</w:t>
            </w:r>
          </w:p>
        </w:tc>
        <w:tc>
          <w:tcPr>
            <w:tcW w:w="10004" w:type="dxa"/>
          </w:tcPr>
          <w:p w:rsidR="000F3947" w:rsidRDefault="006002D1"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43637A">
              <w:rPr>
                <w:rFonts w:ascii="宋体" w:hAnsi="宋体" w:cs="Arial" w:hint="eastAsia"/>
                <w:spacing w:val="-6"/>
                <w:szCs w:val="21"/>
              </w:rPr>
              <w:t>公司</w:t>
            </w:r>
            <w:r w:rsidR="000F3947" w:rsidRPr="0043637A">
              <w:rPr>
                <w:rFonts w:ascii="宋体" w:hAnsi="宋体" w:cs="Arial" w:hint="eastAsia"/>
                <w:spacing w:val="-6"/>
                <w:szCs w:val="21"/>
              </w:rPr>
              <w:t>注册资金</w:t>
            </w:r>
            <w:r w:rsidR="0011112B" w:rsidRPr="0043637A">
              <w:rPr>
                <w:rFonts w:ascii="宋体" w:hAnsi="宋体" w:cs="Arial" w:hint="eastAsia"/>
                <w:spacing w:val="-6"/>
                <w:szCs w:val="21"/>
              </w:rPr>
              <w:t>13666</w:t>
            </w:r>
            <w:r w:rsidR="000F3947" w:rsidRPr="0043637A">
              <w:rPr>
                <w:rFonts w:ascii="宋体" w:hAnsi="宋体" w:cs="Arial" w:hint="eastAsia"/>
                <w:spacing w:val="-6"/>
                <w:szCs w:val="21"/>
              </w:rPr>
              <w:t>万元，</w:t>
            </w:r>
            <w:r w:rsidR="0011112B" w:rsidRPr="0043637A">
              <w:rPr>
                <w:rFonts w:ascii="宋体" w:hAnsi="宋体" w:cs="Arial" w:hint="eastAsia"/>
                <w:spacing w:val="-6"/>
                <w:szCs w:val="21"/>
              </w:rPr>
              <w:t>建设</w:t>
            </w:r>
            <w:r w:rsidR="007B3917" w:rsidRPr="0043637A">
              <w:rPr>
                <w:rFonts w:ascii="宋体" w:hAnsi="宋体" w:cs="Arial" w:hint="eastAsia"/>
                <w:spacing w:val="-6"/>
                <w:szCs w:val="21"/>
              </w:rPr>
              <w:t>厂房</w:t>
            </w:r>
            <w:r w:rsidR="0043637A" w:rsidRPr="0043637A">
              <w:rPr>
                <w:rFonts w:ascii="宋体" w:hAnsi="宋体" w:cs="Arial" w:hint="eastAsia"/>
                <w:spacing w:val="-6"/>
                <w:szCs w:val="21"/>
              </w:rPr>
              <w:t>二车间用于产品生产</w:t>
            </w:r>
            <w:r w:rsidR="000F3947" w:rsidRPr="0043637A">
              <w:rPr>
                <w:rFonts w:ascii="宋体" w:hAnsi="宋体" w:cs="Arial" w:hint="eastAsia"/>
                <w:spacing w:val="-6"/>
                <w:szCs w:val="21"/>
              </w:rPr>
              <w:t>占地面积</w:t>
            </w:r>
            <w:r w:rsidRPr="0043637A">
              <w:rPr>
                <w:rFonts w:ascii="宋体" w:hAnsi="宋体" w:cs="Arial" w:hint="eastAsia"/>
                <w:spacing w:val="-6"/>
                <w:szCs w:val="21"/>
              </w:rPr>
              <w:t>约1400</w:t>
            </w:r>
            <w:r w:rsidR="0043637A" w:rsidRPr="0043637A">
              <w:rPr>
                <w:rFonts w:ascii="宋体" w:hAnsi="宋体" w:cs="Arial" w:hint="eastAsia"/>
                <w:spacing w:val="-6"/>
                <w:szCs w:val="21"/>
              </w:rPr>
              <w:t>0</w:t>
            </w:r>
            <w:r w:rsidR="0011112B" w:rsidRPr="0043637A">
              <w:rPr>
                <w:rFonts w:ascii="宋体" w:hAnsi="宋体" w:cs="Arial" w:hint="eastAsia"/>
                <w:spacing w:val="-6"/>
                <w:szCs w:val="21"/>
              </w:rPr>
              <w:t>平方</w:t>
            </w:r>
            <w:r w:rsidR="000F3947" w:rsidRPr="0043637A">
              <w:rPr>
                <w:rFonts w:ascii="宋体" w:hAnsi="宋体" w:cs="Arial" w:hint="eastAsia"/>
                <w:spacing w:val="-6"/>
                <w:szCs w:val="21"/>
              </w:rPr>
              <w:t>，主要</w:t>
            </w:r>
            <w:r w:rsidRPr="0043637A">
              <w:rPr>
                <w:rFonts w:ascii="宋体" w:hAnsi="宋体" w:cs="Arial" w:hint="eastAsia"/>
                <w:spacing w:val="-6"/>
                <w:szCs w:val="21"/>
              </w:rPr>
              <w:t>进行</w:t>
            </w:r>
            <w:r w:rsidR="0011112B" w:rsidRPr="0043637A">
              <w:rPr>
                <w:rFonts w:ascii="宋体" w:hAnsi="宋体" w:cs="Arial" w:hint="eastAsia"/>
                <w:spacing w:val="-6"/>
                <w:szCs w:val="21"/>
              </w:rPr>
              <w:t>质范围内金库门、代保险箱、密集架、智能密集架、书架、枪支弹药一体专用保险柜、枪支弹药专用保险柜、重型货架、专用架体、的设计、生产、销售</w:t>
            </w:r>
            <w:r w:rsidR="000F3947" w:rsidRPr="0043637A">
              <w:rPr>
                <w:rFonts w:ascii="宋体" w:hAnsi="宋体" w:cs="Arial" w:hint="eastAsia"/>
                <w:spacing w:val="-6"/>
                <w:szCs w:val="21"/>
              </w:rPr>
              <w:t>。</w:t>
            </w:r>
          </w:p>
          <w:p w:rsidR="000F3947" w:rsidRDefault="0011112B"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sidRPr="0011112B">
              <w:rPr>
                <w:rFonts w:ascii="宋体" w:hAnsi="宋体" w:cs="Arial" w:hint="eastAsia"/>
                <w:spacing w:val="-6"/>
                <w:szCs w:val="21"/>
              </w:rPr>
              <w:t>公司部门设置有：行政部、供销部、生产部、技术部、财务部；共约4</w:t>
            </w:r>
            <w:r w:rsidR="001F59A2">
              <w:rPr>
                <w:rFonts w:ascii="宋体" w:hAnsi="宋体" w:cs="Arial" w:hint="eastAsia"/>
                <w:spacing w:val="-6"/>
                <w:szCs w:val="21"/>
              </w:rPr>
              <w:t>2</w:t>
            </w:r>
            <w:r w:rsidRPr="0011112B">
              <w:rPr>
                <w:rFonts w:ascii="宋体" w:hAnsi="宋体" w:cs="Arial" w:hint="eastAsia"/>
                <w:spacing w:val="-6"/>
                <w:szCs w:val="21"/>
              </w:rPr>
              <w:t>人左右。</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公司主要设备包括：</w:t>
            </w:r>
            <w:r w:rsidR="001F59A2">
              <w:rPr>
                <w:rFonts w:ascii="宋体" w:hAnsi="宋体" w:cs="Arial" w:hint="eastAsia"/>
                <w:spacing w:val="-6"/>
                <w:szCs w:val="21"/>
              </w:rPr>
              <w:t>成型机、</w:t>
            </w:r>
            <w:r w:rsidR="0011112B" w:rsidRPr="0011112B">
              <w:rPr>
                <w:rFonts w:ascii="宋体" w:hAnsi="宋体" w:cs="Arial" w:hint="eastAsia"/>
                <w:spacing w:val="-6"/>
                <w:szCs w:val="21"/>
              </w:rPr>
              <w:t>剪板机、数控等离子、数控冲、折弯机、切割机、电焊（氩弧焊机）</w:t>
            </w:r>
            <w:r w:rsidR="0011112B">
              <w:rPr>
                <w:rFonts w:ascii="宋体" w:hAnsi="宋体" w:cs="Arial" w:hint="eastAsia"/>
                <w:spacing w:val="-6"/>
                <w:szCs w:val="21"/>
              </w:rPr>
              <w:t>、</w:t>
            </w:r>
            <w:r w:rsidR="00A1305A" w:rsidRPr="00A1305A">
              <w:rPr>
                <w:rFonts w:ascii="宋体" w:hAnsi="宋体" w:cs="Arial" w:hint="eastAsia"/>
                <w:spacing w:val="-6"/>
                <w:szCs w:val="21"/>
              </w:rPr>
              <w:t>激光切割机、</w:t>
            </w:r>
            <w:r w:rsidR="00DB2765">
              <w:rPr>
                <w:rFonts w:ascii="宋体" w:hAnsi="宋体" w:cs="Arial" w:hint="eastAsia"/>
                <w:spacing w:val="-6"/>
                <w:szCs w:val="21"/>
              </w:rPr>
              <w:t>自动喷塑线、</w:t>
            </w:r>
            <w:r w:rsidR="00DE209C">
              <w:rPr>
                <w:rFonts w:ascii="宋体" w:hAnsi="宋体" w:cs="Arial" w:hint="eastAsia"/>
                <w:spacing w:val="-6"/>
                <w:szCs w:val="21"/>
              </w:rPr>
              <w:t>行车</w:t>
            </w:r>
            <w:r w:rsidR="0011112B" w:rsidRPr="00DE209C">
              <w:rPr>
                <w:rFonts w:ascii="宋体" w:hAnsi="宋体" w:cs="Arial" w:hint="eastAsia"/>
                <w:spacing w:val="-6"/>
                <w:szCs w:val="21"/>
              </w:rPr>
              <w:t>、</w:t>
            </w:r>
            <w:r w:rsidR="00DB2765" w:rsidRPr="00DE209C">
              <w:rPr>
                <w:rFonts w:ascii="宋体" w:hAnsi="宋体" w:cs="Arial" w:hint="eastAsia"/>
                <w:spacing w:val="-6"/>
                <w:szCs w:val="21"/>
              </w:rPr>
              <w:t>储气罐、</w:t>
            </w:r>
            <w:r w:rsidR="00A1305A" w:rsidRPr="00DE209C">
              <w:rPr>
                <w:rFonts w:ascii="宋体" w:hAnsi="宋体" w:cs="Arial" w:hint="eastAsia"/>
                <w:spacing w:val="-6"/>
                <w:szCs w:val="21"/>
              </w:rPr>
              <w:t>办公桌、电脑、</w:t>
            </w:r>
            <w:r w:rsidR="00A1305A" w:rsidRPr="00A1305A">
              <w:rPr>
                <w:rFonts w:ascii="宋体" w:hAnsi="宋体" w:cs="Arial" w:hint="eastAsia"/>
                <w:spacing w:val="-6"/>
                <w:szCs w:val="21"/>
              </w:rPr>
              <w:t>电话、手推车、Wifi等</w:t>
            </w:r>
            <w:r w:rsidR="00A1305A">
              <w:rPr>
                <w:rFonts w:ascii="宋体" w:hAnsi="宋体" w:cs="Arial" w:hint="eastAsia"/>
                <w:spacing w:val="-6"/>
                <w:szCs w:val="21"/>
              </w:rPr>
              <w:t>，监视和测量仪器主要有：</w:t>
            </w:r>
            <w:r w:rsidR="00DB2765" w:rsidRPr="00DB2765">
              <w:rPr>
                <w:rFonts w:ascii="宋体" w:hAnsi="宋体" w:cs="Arial" w:hint="eastAsia"/>
                <w:spacing w:val="-6"/>
                <w:szCs w:val="21"/>
              </w:rPr>
              <w:t>游标卡尺、数显千分尺、钢卷尺、塞尺等</w:t>
            </w:r>
            <w:r>
              <w:rPr>
                <w:rFonts w:ascii="宋体" w:hAnsi="宋体" w:cs="Arial" w:hint="eastAsia"/>
                <w:spacing w:val="-6"/>
                <w:szCs w:val="21"/>
              </w:rPr>
              <w:t>；</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确认公司目前人力资源、基础设施、销售人员、财力、信息等资源均能保证。公司厂房，库房、行政部、会</w:t>
            </w:r>
            <w:r>
              <w:rPr>
                <w:rFonts w:ascii="宋体" w:hAnsi="宋体" w:cs="Arial"/>
                <w:spacing w:val="-6"/>
                <w:szCs w:val="21"/>
              </w:rPr>
              <w:lastRenderedPageBreak/>
              <w:t>议室，现场配备了灭火器、消防栓等消防安全设备，能保证企业正常办公。</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公司财务能保证质量、环境、职业健康安全工作的开展，确保相关资金及时投入。</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spacing w:val="-6"/>
                <w:szCs w:val="21"/>
              </w:rPr>
              <w:t>基本能满足体系运行的要求。</w:t>
            </w:r>
          </w:p>
        </w:tc>
        <w:tc>
          <w:tcPr>
            <w:tcW w:w="1585" w:type="dxa"/>
          </w:tcPr>
          <w:p w:rsidR="000F3947" w:rsidRDefault="000F3947" w:rsidP="003F4903">
            <w:r>
              <w:lastRenderedPageBreak/>
              <w:t>符合</w:t>
            </w:r>
          </w:p>
        </w:tc>
      </w:tr>
      <w:tr w:rsidR="000F3947">
        <w:trPr>
          <w:trHeight w:val="1005"/>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沟通/信息交流</w:t>
            </w: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QEO:7.4</w:t>
            </w:r>
          </w:p>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编制了《</w:t>
            </w:r>
            <w:r w:rsidR="00077353" w:rsidRPr="00077353">
              <w:rPr>
                <w:rFonts w:ascii="宋体" w:hAnsi="宋体" w:cs="Arial" w:hint="eastAsia"/>
                <w:spacing w:val="-6"/>
                <w:szCs w:val="21"/>
              </w:rPr>
              <w:t>信息交流与沟通控制程序</w:t>
            </w:r>
            <w:r>
              <w:rPr>
                <w:rFonts w:ascii="宋体" w:hAnsi="宋体" w:cs="Arial" w:hint="eastAsia"/>
                <w:spacing w:val="-6"/>
                <w:szCs w:val="21"/>
              </w:rPr>
              <w:t>》，确了内部外部信息交流的内容及职责，包含重要环境因素、不可接受风险、管理方针、应急控制等的交流规定，基本符合。</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日常对于质量、环保、安全方面的信息主要利用会议、培训、座谈、电话、网络、收文等方式进行内外部沟通和协商。</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经交流，体系运行中，通过信息联络单、口头、电话、办公会议、生产现场协调会等方式进行内部沟通，通过宣贯培训让员工充分认识到质量环境、职业健康安全体系的要求。</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对外部相关方（供方、合同方、顾客、上级、社区、进入公司人员等）进行信息的交流方式：通过文件传真、接收通知、现场交流、合同协议、上网、施加影响等方式沟通协商，目前主要是接收上级通知；与供方通过合同就采购产品的环境、职业健康安全方面的要求进行沟通；同时将本公司的环境及职业健康安全方面的要求以及法律法规通告相关方。</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内部、外部沟通协商的机制已建立运行，有效。</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现场查见会议记录、通知通报、培训记录、文件签收等组织内部培训方式相关记录。</w:t>
            </w:r>
          </w:p>
        </w:tc>
        <w:tc>
          <w:tcPr>
            <w:tcW w:w="1585" w:type="dxa"/>
          </w:tcPr>
          <w:p w:rsidR="000F3947" w:rsidRDefault="000F3947" w:rsidP="003F4903">
            <w:r>
              <w:t>符合</w:t>
            </w:r>
          </w:p>
        </w:tc>
      </w:tr>
      <w:tr w:rsidR="000F3947" w:rsidTr="00DE209C">
        <w:trPr>
          <w:trHeight w:val="547"/>
        </w:trPr>
        <w:tc>
          <w:tcPr>
            <w:tcW w:w="1965" w:type="dxa"/>
          </w:tcPr>
          <w:p w:rsidR="000F3947" w:rsidRDefault="000F3947">
            <w:pPr>
              <w:rPr>
                <w:rFonts w:ascii="宋体" w:hAnsi="宋体" w:cs="Arial"/>
                <w:spacing w:val="-6"/>
                <w:szCs w:val="21"/>
              </w:rPr>
            </w:pPr>
            <w:r>
              <w:rPr>
                <w:rFonts w:ascii="宋体" w:hAnsi="宋体" w:cs="Arial" w:hint="eastAsia"/>
                <w:spacing w:val="-6"/>
                <w:szCs w:val="21"/>
              </w:rPr>
              <w:t>管理评审</w:t>
            </w: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QEO:9.3</w:t>
            </w:r>
          </w:p>
        </w:tc>
        <w:tc>
          <w:tcPr>
            <w:tcW w:w="10004" w:type="dxa"/>
          </w:tcPr>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bookmarkStart w:id="0" w:name="_GoBack"/>
            <w:r>
              <w:rPr>
                <w:rFonts w:ascii="宋体" w:hAnsi="宋体" w:cs="Arial" w:hint="eastAsia"/>
                <w:spacing w:val="-6"/>
                <w:szCs w:val="21"/>
              </w:rPr>
              <w:t>202</w:t>
            </w:r>
            <w:r w:rsidR="00077353">
              <w:rPr>
                <w:rFonts w:ascii="宋体" w:hAnsi="宋体" w:cs="Arial" w:hint="eastAsia"/>
                <w:spacing w:val="-6"/>
                <w:szCs w:val="21"/>
              </w:rPr>
              <w:t>1</w:t>
            </w:r>
            <w:r>
              <w:rPr>
                <w:rFonts w:ascii="宋体" w:hAnsi="宋体" w:cs="Arial" w:hint="eastAsia"/>
                <w:spacing w:val="-6"/>
                <w:szCs w:val="21"/>
              </w:rPr>
              <w:t>年</w:t>
            </w:r>
            <w:r w:rsidR="00077353">
              <w:rPr>
                <w:rFonts w:ascii="宋体" w:hAnsi="宋体" w:cs="Arial" w:hint="eastAsia"/>
                <w:spacing w:val="-6"/>
                <w:szCs w:val="21"/>
              </w:rPr>
              <w:t>5</w:t>
            </w:r>
            <w:r>
              <w:rPr>
                <w:rFonts w:ascii="宋体" w:hAnsi="宋体" w:cs="Arial" w:hint="eastAsia"/>
                <w:spacing w:val="-6"/>
                <w:szCs w:val="21"/>
              </w:rPr>
              <w:t>月</w:t>
            </w:r>
            <w:r w:rsidR="00077353">
              <w:rPr>
                <w:rFonts w:ascii="宋体" w:hAnsi="宋体" w:cs="Arial" w:hint="eastAsia"/>
                <w:spacing w:val="-6"/>
                <w:szCs w:val="21"/>
              </w:rPr>
              <w:t>20</w:t>
            </w:r>
            <w:r>
              <w:rPr>
                <w:rFonts w:ascii="宋体" w:hAnsi="宋体" w:cs="Arial" w:hint="eastAsia"/>
                <w:spacing w:val="-6"/>
                <w:szCs w:val="21"/>
              </w:rPr>
              <w:t>日召开管理评审会议，由</w:t>
            </w:r>
            <w:r w:rsidR="00077353">
              <w:rPr>
                <w:rFonts w:ascii="宋体" w:hAnsi="宋体" w:cs="Arial" w:hint="eastAsia"/>
                <w:spacing w:val="-6"/>
                <w:szCs w:val="21"/>
              </w:rPr>
              <w:t>总经理杨志军</w:t>
            </w:r>
            <w:r>
              <w:rPr>
                <w:rFonts w:ascii="宋体" w:hAnsi="宋体" w:cs="Arial" w:hint="eastAsia"/>
                <w:spacing w:val="-6"/>
                <w:szCs w:val="21"/>
              </w:rPr>
              <w:t>主持；</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保留管理评审计划、管理评审报告、管理评审会议纪要等；</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管理评审输入充分；</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管理评审结论：管理体系的建立和运行是充分的、适宜的、有效的。</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改进措施要求：</w:t>
            </w:r>
            <w:r w:rsidR="00077353" w:rsidRPr="00077353">
              <w:rPr>
                <w:rFonts w:ascii="宋体" w:hAnsi="宋体" w:cs="Arial" w:hint="eastAsia"/>
                <w:spacing w:val="-6"/>
                <w:szCs w:val="21"/>
              </w:rPr>
              <w:t>1）</w:t>
            </w:r>
            <w:r w:rsidR="00DB2765" w:rsidRPr="00DB2765">
              <w:rPr>
                <w:rFonts w:ascii="宋体" w:hAnsi="宋体" w:cs="Arial" w:hint="eastAsia"/>
                <w:spacing w:val="-6"/>
                <w:szCs w:val="21"/>
              </w:rPr>
              <w:t>进一步组织对相关的法律、法规、规程和规范的学习。</w:t>
            </w:r>
            <w:r w:rsidR="00077353" w:rsidRPr="00077353">
              <w:rPr>
                <w:rFonts w:ascii="宋体" w:hAnsi="宋体" w:cs="Arial" w:hint="eastAsia"/>
                <w:spacing w:val="-6"/>
                <w:szCs w:val="21"/>
              </w:rPr>
              <w:t>以增强广大技术人员的质量意识环境保护意识；</w:t>
            </w:r>
            <w:bookmarkEnd w:id="0"/>
          </w:p>
          <w:p w:rsidR="00DB2765" w:rsidRDefault="00DB2765"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lastRenderedPageBreak/>
              <w:t>已拟制改善计划，并逐步实施中。</w:t>
            </w:r>
          </w:p>
          <w:p w:rsidR="00DB2765" w:rsidRDefault="00DB2765" w:rsidP="00B8186E">
            <w:pPr>
              <w:adjustRightInd w:val="0"/>
              <w:snapToGrid w:val="0"/>
              <w:spacing w:beforeLines="30" w:afterLines="30" w:line="288" w:lineRule="auto"/>
              <w:ind w:rightChars="50" w:right="105" w:firstLineChars="200" w:firstLine="420"/>
              <w:textAlignment w:val="baseline"/>
              <w:rPr>
                <w:rFonts w:ascii="宋体" w:hAnsi="宋体" w:cs="Arial"/>
                <w:spacing w:val="-6"/>
                <w:szCs w:val="21"/>
              </w:rPr>
            </w:pPr>
            <w:r w:rsidRPr="007B436B">
              <w:rPr>
                <w:rFonts w:ascii="宋体" w:hAnsi="宋体" w:hint="eastAsia"/>
                <w:szCs w:val="21"/>
              </w:rPr>
              <w:t>管理评审的策划及实施符合要求。</w:t>
            </w:r>
          </w:p>
        </w:tc>
        <w:tc>
          <w:tcPr>
            <w:tcW w:w="1585" w:type="dxa"/>
          </w:tcPr>
          <w:p w:rsidR="000F3947" w:rsidRDefault="000F3947" w:rsidP="003F4903">
            <w:r>
              <w:lastRenderedPageBreak/>
              <w:t>符合</w:t>
            </w:r>
          </w:p>
        </w:tc>
      </w:tr>
      <w:tr w:rsidR="000F3947">
        <w:trPr>
          <w:trHeight w:val="1245"/>
        </w:trPr>
        <w:tc>
          <w:tcPr>
            <w:tcW w:w="1965" w:type="dxa"/>
          </w:tcPr>
          <w:p w:rsidR="000F3947" w:rsidRDefault="000F3947">
            <w:pPr>
              <w:rPr>
                <w:rFonts w:ascii="宋体" w:hAnsi="宋体" w:cs="Arial"/>
                <w:spacing w:val="-6"/>
                <w:szCs w:val="21"/>
              </w:rPr>
            </w:pPr>
            <w:r>
              <w:rPr>
                <w:rFonts w:ascii="宋体" w:hAnsi="宋体" w:cs="Arial" w:hint="eastAsia"/>
                <w:spacing w:val="-6"/>
                <w:szCs w:val="21"/>
              </w:rPr>
              <w:lastRenderedPageBreak/>
              <w:t>改进</w:t>
            </w:r>
          </w:p>
          <w:p w:rsidR="000F3947" w:rsidRDefault="000F3947">
            <w:pPr>
              <w:rPr>
                <w:rFonts w:ascii="宋体" w:hAnsi="宋体" w:cs="Arial"/>
                <w:spacing w:val="-6"/>
                <w:szCs w:val="21"/>
              </w:rPr>
            </w:pPr>
            <w:r>
              <w:rPr>
                <w:rFonts w:ascii="宋体" w:hAnsi="宋体" w:cs="Arial" w:hint="eastAsia"/>
                <w:spacing w:val="-6"/>
                <w:szCs w:val="21"/>
              </w:rPr>
              <w:t>持续改进</w:t>
            </w:r>
          </w:p>
        </w:tc>
        <w:tc>
          <w:tcPr>
            <w:tcW w:w="1155" w:type="dxa"/>
          </w:tcPr>
          <w:p w:rsidR="000F3947" w:rsidRDefault="000F3947">
            <w:pPr>
              <w:jc w:val="center"/>
              <w:rPr>
                <w:rFonts w:ascii="宋体" w:hAnsi="宋体" w:cs="Arial"/>
                <w:spacing w:val="-6"/>
                <w:szCs w:val="21"/>
              </w:rPr>
            </w:pPr>
            <w:r>
              <w:rPr>
                <w:rFonts w:ascii="宋体" w:hAnsi="宋体" w:cs="Arial" w:hint="eastAsia"/>
                <w:spacing w:val="-6"/>
                <w:szCs w:val="21"/>
              </w:rPr>
              <w:t>QEO:10.1</w:t>
            </w:r>
          </w:p>
          <w:p w:rsidR="000F3947" w:rsidRDefault="000F3947">
            <w:pPr>
              <w:jc w:val="center"/>
              <w:rPr>
                <w:rFonts w:ascii="宋体" w:hAnsi="宋体" w:cs="Arial"/>
                <w:spacing w:val="-6"/>
                <w:szCs w:val="21"/>
              </w:rPr>
            </w:pPr>
            <w:r>
              <w:rPr>
                <w:rFonts w:ascii="宋体" w:hAnsi="宋体" w:cs="Arial" w:hint="eastAsia"/>
                <w:spacing w:val="-6"/>
                <w:szCs w:val="21"/>
              </w:rPr>
              <w:t>10.3</w:t>
            </w:r>
          </w:p>
        </w:tc>
        <w:tc>
          <w:tcPr>
            <w:tcW w:w="10004" w:type="dxa"/>
          </w:tcPr>
          <w:p w:rsidR="00DB2765" w:rsidRPr="007B436B" w:rsidRDefault="000F3947" w:rsidP="00B8186E">
            <w:pPr>
              <w:spacing w:beforeLines="50" w:afterLines="50"/>
              <w:ind w:firstLineChars="200" w:firstLine="396"/>
              <w:rPr>
                <w:rFonts w:ascii="宋体" w:hAnsi="宋体"/>
                <w:szCs w:val="21"/>
              </w:rPr>
            </w:pPr>
            <w:r>
              <w:rPr>
                <w:rFonts w:ascii="宋体" w:hAnsi="宋体" w:cs="Arial" w:hint="eastAsia"/>
                <w:spacing w:val="-6"/>
                <w:szCs w:val="21"/>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DB2765" w:rsidRPr="00DB2765" w:rsidRDefault="00DB2765" w:rsidP="00B8186E">
            <w:pPr>
              <w:spacing w:beforeLines="50" w:afterLines="50"/>
              <w:ind w:firstLineChars="200" w:firstLine="420"/>
              <w:rPr>
                <w:rFonts w:ascii="宋体" w:hAnsi="宋体"/>
                <w:szCs w:val="21"/>
              </w:rPr>
            </w:pPr>
            <w:r w:rsidRPr="007B436B">
              <w:rPr>
                <w:rFonts w:ascii="宋体" w:hAnsi="宋体" w:hint="eastAsia"/>
                <w:szCs w:val="21"/>
              </w:rPr>
              <w:t>查去年管理评审会议决议完成情况，</w:t>
            </w:r>
            <w:r w:rsidRPr="00976AFA">
              <w:rPr>
                <w:rFonts w:ascii="宋体" w:hAnsi="宋体" w:hint="eastAsia"/>
                <w:szCs w:val="21"/>
              </w:rPr>
              <w:t>进</w:t>
            </w:r>
            <w:r w:rsidRPr="00DB2765">
              <w:rPr>
                <w:rFonts w:ascii="宋体" w:hAnsi="宋体" w:hint="eastAsia"/>
                <w:szCs w:val="21"/>
              </w:rPr>
              <w:t>进一步组织对ISO 9001：2015、ISO 14001：2015、ISO45001：2018标准、《管理手册》、《程序文件》的学习和培训，使与管理体系有关的人员了解和掌握标准和本公司管理体系文件的内容</w:t>
            </w:r>
            <w:r w:rsidRPr="00976AFA">
              <w:rPr>
                <w:rFonts w:ascii="宋体" w:hAnsi="宋体" w:hint="eastAsia"/>
                <w:szCs w:val="21"/>
              </w:rPr>
              <w:t>；</w:t>
            </w:r>
            <w:r>
              <w:rPr>
                <w:rFonts w:ascii="宋体" w:hAnsi="宋体" w:hint="eastAsia"/>
                <w:szCs w:val="21"/>
              </w:rPr>
              <w:t>已由行政部组织培训，并完成。</w:t>
            </w:r>
          </w:p>
        </w:tc>
        <w:tc>
          <w:tcPr>
            <w:tcW w:w="1585" w:type="dxa"/>
          </w:tcPr>
          <w:p w:rsidR="000F3947" w:rsidRDefault="000F3947" w:rsidP="003F4903">
            <w:r>
              <w:t>符合</w:t>
            </w:r>
          </w:p>
        </w:tc>
      </w:tr>
      <w:tr w:rsidR="000F3947">
        <w:trPr>
          <w:trHeight w:val="480"/>
        </w:trPr>
        <w:tc>
          <w:tcPr>
            <w:tcW w:w="1965" w:type="dxa"/>
          </w:tcPr>
          <w:p w:rsidR="000F3947" w:rsidRDefault="000F3947">
            <w:pPr>
              <w:rPr>
                <w:rFonts w:ascii="宋体" w:hAnsi="宋体" w:cs="Arial"/>
                <w:spacing w:val="-6"/>
                <w:szCs w:val="21"/>
              </w:rPr>
            </w:pPr>
            <w:r>
              <w:rPr>
                <w:rFonts w:ascii="宋体" w:hAnsi="宋体" w:cs="Arial" w:hint="eastAsia"/>
                <w:spacing w:val="-6"/>
                <w:szCs w:val="21"/>
              </w:rPr>
              <w:t>协商与参与</w:t>
            </w:r>
          </w:p>
        </w:tc>
        <w:tc>
          <w:tcPr>
            <w:tcW w:w="1155" w:type="dxa"/>
          </w:tcPr>
          <w:p w:rsidR="000F3947" w:rsidRDefault="000F3947">
            <w:r>
              <w:rPr>
                <w:rFonts w:ascii="宋体" w:hAnsi="宋体" w:cs="Arial" w:hint="eastAsia"/>
                <w:spacing w:val="-6"/>
                <w:szCs w:val="21"/>
              </w:rPr>
              <w:t>O：5.4</w:t>
            </w:r>
          </w:p>
        </w:tc>
        <w:tc>
          <w:tcPr>
            <w:tcW w:w="10004" w:type="dxa"/>
          </w:tcPr>
          <w:p w:rsidR="000F3947" w:rsidRDefault="00DB2765"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公司经选举确定职业健康安全事务代表是杨欢</w:t>
            </w:r>
            <w:r w:rsidR="000F3947">
              <w:rPr>
                <w:rFonts w:ascii="宋体" w:hAnsi="宋体" w:cs="Arial" w:hint="eastAsia"/>
                <w:spacing w:val="-6"/>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通过员工</w:t>
            </w:r>
            <w:r w:rsidR="00077353">
              <w:rPr>
                <w:rFonts w:ascii="宋体" w:hAnsi="宋体" w:cs="Arial" w:hint="eastAsia"/>
                <w:spacing w:val="-6"/>
                <w:szCs w:val="21"/>
              </w:rPr>
              <w:t>代表的积极争取，员工的劳保用品得到合理配备并及时发放；每年为</w:t>
            </w:r>
            <w:r>
              <w:rPr>
                <w:rFonts w:ascii="宋体" w:hAnsi="宋体" w:cs="Arial" w:hint="eastAsia"/>
                <w:spacing w:val="-6"/>
                <w:szCs w:val="21"/>
              </w:rPr>
              <w:t>职工体检一次等。</w:t>
            </w:r>
          </w:p>
          <w:p w:rsidR="000F3947" w:rsidRDefault="000F3947" w:rsidP="00B8186E">
            <w:pPr>
              <w:adjustRightInd w:val="0"/>
              <w:snapToGrid w:val="0"/>
              <w:spacing w:beforeLines="30" w:afterLines="30"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相关人员能够适当参与并协商办理公司经营管理及安全事务等工作：参与了危险源辨识、风险和机遇评价和控制措施的确定，在确定相关方的需求和期望时进行了适当的协商，共同参与了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tc>
        <w:tc>
          <w:tcPr>
            <w:tcW w:w="1585" w:type="dxa"/>
          </w:tcPr>
          <w:p w:rsidR="000F3947" w:rsidRDefault="000F3947" w:rsidP="003F4903">
            <w:r>
              <w:t>符合</w:t>
            </w:r>
          </w:p>
        </w:tc>
      </w:tr>
      <w:tr w:rsidR="00DB2765" w:rsidTr="00F63149">
        <w:trPr>
          <w:trHeight w:val="1110"/>
        </w:trPr>
        <w:tc>
          <w:tcPr>
            <w:tcW w:w="1965" w:type="dxa"/>
            <w:vAlign w:val="center"/>
          </w:tcPr>
          <w:p w:rsidR="00DB2765" w:rsidRPr="00440FC6" w:rsidRDefault="00DB2765" w:rsidP="004B6CE9">
            <w:pPr>
              <w:rPr>
                <w:rFonts w:hAnsi="宋体"/>
                <w:szCs w:val="21"/>
              </w:rPr>
            </w:pPr>
            <w:r w:rsidRPr="00440FC6">
              <w:rPr>
                <w:rFonts w:hAnsi="宋体" w:hint="eastAsia"/>
                <w:szCs w:val="21"/>
              </w:rPr>
              <w:t>标准</w:t>
            </w:r>
            <w:r w:rsidRPr="00440FC6">
              <w:rPr>
                <w:rFonts w:hAnsi="宋体" w:hint="eastAsia"/>
                <w:szCs w:val="21"/>
              </w:rPr>
              <w:t>/</w:t>
            </w:r>
            <w:r w:rsidRPr="00440FC6">
              <w:rPr>
                <w:rFonts w:hAnsi="宋体" w:hint="eastAsia"/>
                <w:szCs w:val="21"/>
              </w:rPr>
              <w:t>规范</w:t>
            </w:r>
            <w:r w:rsidRPr="00440FC6">
              <w:rPr>
                <w:rFonts w:hAnsi="宋体" w:hint="eastAsia"/>
                <w:szCs w:val="21"/>
              </w:rPr>
              <w:t>/</w:t>
            </w:r>
            <w:r w:rsidRPr="00440FC6">
              <w:rPr>
                <w:rFonts w:hAnsi="宋体" w:hint="eastAsia"/>
                <w:szCs w:val="21"/>
              </w:rPr>
              <w:t>法规的执行情况</w:t>
            </w:r>
          </w:p>
        </w:tc>
        <w:tc>
          <w:tcPr>
            <w:tcW w:w="1155" w:type="dxa"/>
            <w:vAlign w:val="center"/>
          </w:tcPr>
          <w:p w:rsidR="00DB2765" w:rsidRPr="00440FC6" w:rsidRDefault="00DB2765" w:rsidP="004B6CE9">
            <w:pPr>
              <w:rPr>
                <w:szCs w:val="21"/>
              </w:rPr>
            </w:pPr>
          </w:p>
        </w:tc>
        <w:tc>
          <w:tcPr>
            <w:tcW w:w="10004" w:type="dxa"/>
            <w:vAlign w:val="center"/>
          </w:tcPr>
          <w:p w:rsidR="00DB2765" w:rsidRPr="00440FC6" w:rsidRDefault="00DB2765" w:rsidP="004B6CE9">
            <w:pPr>
              <w:snapToGrid w:val="0"/>
              <w:spacing w:line="360" w:lineRule="auto"/>
              <w:ind w:firstLineChars="200" w:firstLine="420"/>
              <w:rPr>
                <w:rFonts w:hAnsi="宋体"/>
                <w:color w:val="000000"/>
                <w:szCs w:val="21"/>
              </w:rPr>
            </w:pPr>
            <w:r w:rsidRPr="00440FC6">
              <w:rPr>
                <w:rFonts w:hAnsi="宋体"/>
                <w:color w:val="000000"/>
                <w:szCs w:val="21"/>
              </w:rPr>
              <w:t>未发生重大质量事故、安全事故、准守法律法规要求。</w:t>
            </w:r>
          </w:p>
        </w:tc>
        <w:tc>
          <w:tcPr>
            <w:tcW w:w="1585" w:type="dxa"/>
          </w:tcPr>
          <w:p w:rsidR="00DB2765" w:rsidRDefault="00DB2765" w:rsidP="004B6CE9">
            <w:r w:rsidRPr="00B72CCF">
              <w:rPr>
                <w:sz w:val="24"/>
                <w:szCs w:val="24"/>
              </w:rPr>
              <w:t>符合</w:t>
            </w:r>
          </w:p>
        </w:tc>
      </w:tr>
      <w:tr w:rsidR="00DB2765" w:rsidTr="00F63149">
        <w:trPr>
          <w:trHeight w:val="1110"/>
        </w:trPr>
        <w:tc>
          <w:tcPr>
            <w:tcW w:w="1965" w:type="dxa"/>
            <w:vAlign w:val="center"/>
          </w:tcPr>
          <w:p w:rsidR="00DB2765" w:rsidRPr="00440FC6" w:rsidRDefault="00DB2765" w:rsidP="004B6CE9">
            <w:pPr>
              <w:rPr>
                <w:rFonts w:hAnsi="宋体"/>
                <w:szCs w:val="21"/>
              </w:rPr>
            </w:pPr>
            <w:r w:rsidRPr="00440FC6">
              <w:rPr>
                <w:rFonts w:hAnsi="宋体" w:hint="eastAsia"/>
                <w:szCs w:val="21"/>
              </w:rPr>
              <w:lastRenderedPageBreak/>
              <w:t>上次审核不符合项的验证</w:t>
            </w:r>
          </w:p>
        </w:tc>
        <w:tc>
          <w:tcPr>
            <w:tcW w:w="1155" w:type="dxa"/>
            <w:vAlign w:val="center"/>
          </w:tcPr>
          <w:p w:rsidR="00DB2765" w:rsidRPr="00440FC6" w:rsidRDefault="00DB2765" w:rsidP="004B6CE9">
            <w:pPr>
              <w:rPr>
                <w:szCs w:val="21"/>
              </w:rPr>
            </w:pPr>
          </w:p>
        </w:tc>
        <w:tc>
          <w:tcPr>
            <w:tcW w:w="10004" w:type="dxa"/>
            <w:vAlign w:val="center"/>
          </w:tcPr>
          <w:p w:rsidR="00DB2765" w:rsidRPr="00696335" w:rsidRDefault="00DB2765" w:rsidP="004B6CE9">
            <w:pPr>
              <w:snapToGrid w:val="0"/>
              <w:spacing w:line="360" w:lineRule="auto"/>
              <w:ind w:firstLineChars="200" w:firstLine="420"/>
              <w:rPr>
                <w:rFonts w:hAnsi="宋体"/>
                <w:color w:val="000000"/>
                <w:szCs w:val="21"/>
              </w:rPr>
            </w:pPr>
            <w:r w:rsidRPr="00696335">
              <w:rPr>
                <w:rFonts w:hAnsi="宋体" w:hint="eastAsia"/>
                <w:color w:val="000000"/>
                <w:szCs w:val="21"/>
              </w:rPr>
              <w:t>上次审核共发现不符合项</w:t>
            </w:r>
            <w:r>
              <w:rPr>
                <w:rFonts w:hAnsi="宋体" w:hint="eastAsia"/>
                <w:color w:val="000000"/>
                <w:szCs w:val="21"/>
              </w:rPr>
              <w:t>1</w:t>
            </w:r>
            <w:r w:rsidRPr="00696335">
              <w:rPr>
                <w:rFonts w:hAnsi="宋体" w:hint="eastAsia"/>
                <w:color w:val="000000"/>
                <w:szCs w:val="21"/>
              </w:rPr>
              <w:t>个：</w:t>
            </w:r>
          </w:p>
          <w:p w:rsidR="00DB2765" w:rsidRDefault="00DB2765" w:rsidP="00DB2765">
            <w:pPr>
              <w:snapToGrid w:val="0"/>
              <w:spacing w:line="360" w:lineRule="auto"/>
              <w:ind w:firstLineChars="200" w:firstLine="420"/>
              <w:rPr>
                <w:rFonts w:hAnsi="宋体"/>
                <w:color w:val="000000"/>
                <w:szCs w:val="21"/>
              </w:rPr>
            </w:pPr>
            <w:r w:rsidRPr="00DB2765">
              <w:rPr>
                <w:rFonts w:hAnsi="宋体" w:hint="eastAsia"/>
                <w:color w:val="000000"/>
                <w:szCs w:val="21"/>
              </w:rPr>
              <w:t>现场审核发现药水仓库堆放无磷脱脂助剂和硅烷处理剂，但不能提供相关的</w:t>
            </w:r>
            <w:r w:rsidRPr="00DB2765">
              <w:rPr>
                <w:rFonts w:hAnsi="宋体" w:hint="eastAsia"/>
                <w:color w:val="000000"/>
                <w:szCs w:val="21"/>
              </w:rPr>
              <w:t>MSDS</w:t>
            </w:r>
            <w:r w:rsidRPr="00DB2765">
              <w:rPr>
                <w:rFonts w:hAnsi="宋体" w:hint="eastAsia"/>
                <w:color w:val="000000"/>
                <w:szCs w:val="21"/>
              </w:rPr>
              <w:t>，不符合要求</w:t>
            </w:r>
            <w:r w:rsidRPr="00976AFA">
              <w:rPr>
                <w:rFonts w:hAnsi="宋体" w:hint="eastAsia"/>
                <w:color w:val="000000"/>
                <w:szCs w:val="21"/>
              </w:rPr>
              <w:t>。</w:t>
            </w:r>
          </w:p>
          <w:p w:rsidR="00DB2765" w:rsidRPr="00DA3735" w:rsidRDefault="00DB2765" w:rsidP="004B6CE9">
            <w:pPr>
              <w:snapToGrid w:val="0"/>
              <w:spacing w:line="360" w:lineRule="auto"/>
              <w:ind w:firstLineChars="200" w:firstLine="420"/>
              <w:rPr>
                <w:rFonts w:hAnsi="宋体"/>
                <w:color w:val="000000"/>
                <w:szCs w:val="21"/>
              </w:rPr>
            </w:pPr>
            <w:r w:rsidRPr="00696335">
              <w:rPr>
                <w:rFonts w:hAnsi="宋体" w:hint="eastAsia"/>
                <w:color w:val="000000"/>
                <w:szCs w:val="21"/>
              </w:rPr>
              <w:t>经本次审核验证无类似不符合情况出现，整改措施有效。</w:t>
            </w:r>
          </w:p>
        </w:tc>
        <w:tc>
          <w:tcPr>
            <w:tcW w:w="1585" w:type="dxa"/>
          </w:tcPr>
          <w:p w:rsidR="00DB2765" w:rsidRDefault="00DB2765" w:rsidP="004B6CE9">
            <w:r w:rsidRPr="00B72CCF">
              <w:rPr>
                <w:sz w:val="24"/>
                <w:szCs w:val="24"/>
              </w:rPr>
              <w:t>符合</w:t>
            </w:r>
          </w:p>
        </w:tc>
      </w:tr>
      <w:tr w:rsidR="00DB2765" w:rsidTr="00F63149">
        <w:trPr>
          <w:trHeight w:val="1110"/>
        </w:trPr>
        <w:tc>
          <w:tcPr>
            <w:tcW w:w="1965" w:type="dxa"/>
            <w:vAlign w:val="center"/>
          </w:tcPr>
          <w:p w:rsidR="00DB2765" w:rsidRPr="00440FC6" w:rsidRDefault="00DB2765" w:rsidP="004B6CE9">
            <w:pPr>
              <w:rPr>
                <w:rFonts w:hAnsi="宋体"/>
                <w:szCs w:val="21"/>
              </w:rPr>
            </w:pPr>
            <w:r w:rsidRPr="00440FC6">
              <w:rPr>
                <w:rFonts w:hAnsi="宋体" w:hint="eastAsia"/>
                <w:szCs w:val="21"/>
              </w:rPr>
              <w:t>认证证书、标志的使用情况</w:t>
            </w:r>
          </w:p>
        </w:tc>
        <w:tc>
          <w:tcPr>
            <w:tcW w:w="1155" w:type="dxa"/>
            <w:vAlign w:val="center"/>
          </w:tcPr>
          <w:p w:rsidR="00DB2765" w:rsidRPr="00440FC6" w:rsidRDefault="00DB2765" w:rsidP="004B6CE9">
            <w:pPr>
              <w:rPr>
                <w:szCs w:val="21"/>
              </w:rPr>
            </w:pPr>
          </w:p>
        </w:tc>
        <w:tc>
          <w:tcPr>
            <w:tcW w:w="10004" w:type="dxa"/>
            <w:vAlign w:val="center"/>
          </w:tcPr>
          <w:p w:rsidR="00DB2765" w:rsidRPr="00440FC6" w:rsidRDefault="00DB2765" w:rsidP="004B6CE9">
            <w:pPr>
              <w:snapToGrid w:val="0"/>
              <w:spacing w:line="360" w:lineRule="auto"/>
              <w:ind w:firstLineChars="200" w:firstLine="420"/>
              <w:rPr>
                <w:rFonts w:hAnsi="宋体"/>
                <w:color w:val="000000"/>
                <w:szCs w:val="21"/>
              </w:rPr>
            </w:pPr>
            <w:r w:rsidRPr="00B76CD9">
              <w:rPr>
                <w:rFonts w:hAnsi="宋体" w:hint="eastAsia"/>
                <w:color w:val="000000"/>
                <w:szCs w:val="21"/>
              </w:rPr>
              <w:t>标志未应用在产品上；投标等情况使用认证证书。</w:t>
            </w:r>
          </w:p>
        </w:tc>
        <w:tc>
          <w:tcPr>
            <w:tcW w:w="1585" w:type="dxa"/>
          </w:tcPr>
          <w:p w:rsidR="00DB2765" w:rsidRDefault="00DB2765" w:rsidP="004B6CE9">
            <w:r w:rsidRPr="00B72CCF">
              <w:rPr>
                <w:sz w:val="24"/>
                <w:szCs w:val="24"/>
              </w:rPr>
              <w:t>符合</w:t>
            </w:r>
          </w:p>
        </w:tc>
      </w:tr>
      <w:tr w:rsidR="00DB2765" w:rsidTr="00F63149">
        <w:trPr>
          <w:trHeight w:val="1110"/>
        </w:trPr>
        <w:tc>
          <w:tcPr>
            <w:tcW w:w="1965" w:type="dxa"/>
            <w:vAlign w:val="center"/>
          </w:tcPr>
          <w:p w:rsidR="00DB2765" w:rsidRPr="00440FC6" w:rsidRDefault="00DB2765" w:rsidP="004B6CE9">
            <w:pPr>
              <w:rPr>
                <w:rFonts w:hAnsi="宋体"/>
                <w:szCs w:val="21"/>
              </w:rPr>
            </w:pPr>
            <w:r w:rsidRPr="00440FC6">
              <w:rPr>
                <w:rFonts w:hAnsi="宋体" w:hint="eastAsia"/>
                <w:szCs w:val="21"/>
              </w:rPr>
              <w:t>投诉或事故、监督抽查情况、</w:t>
            </w:r>
          </w:p>
        </w:tc>
        <w:tc>
          <w:tcPr>
            <w:tcW w:w="1155" w:type="dxa"/>
            <w:vAlign w:val="center"/>
          </w:tcPr>
          <w:p w:rsidR="00DB2765" w:rsidRPr="00440FC6" w:rsidRDefault="00DB2765" w:rsidP="004B6CE9">
            <w:pPr>
              <w:rPr>
                <w:szCs w:val="21"/>
              </w:rPr>
            </w:pPr>
          </w:p>
        </w:tc>
        <w:tc>
          <w:tcPr>
            <w:tcW w:w="10004" w:type="dxa"/>
            <w:vAlign w:val="center"/>
          </w:tcPr>
          <w:p w:rsidR="00DB2765" w:rsidRPr="00440FC6" w:rsidRDefault="00DB2765" w:rsidP="004B6CE9">
            <w:pPr>
              <w:snapToGrid w:val="0"/>
              <w:spacing w:line="360" w:lineRule="auto"/>
              <w:ind w:firstLineChars="200" w:firstLine="420"/>
              <w:rPr>
                <w:rFonts w:hAnsi="宋体"/>
                <w:color w:val="000000"/>
                <w:szCs w:val="21"/>
              </w:rPr>
            </w:pPr>
            <w:r w:rsidRPr="00440FC6">
              <w:rPr>
                <w:rFonts w:hAnsi="宋体" w:hint="eastAsia"/>
                <w:color w:val="000000"/>
                <w:szCs w:val="21"/>
              </w:rPr>
              <w:t>自公司成立以来，未受到上级主管部门有关质量、职业健康安全的行政处罚。未发生相关方的投诉。</w:t>
            </w:r>
          </w:p>
          <w:p w:rsidR="00DB2765" w:rsidRPr="00440FC6" w:rsidRDefault="00DB2765" w:rsidP="004B6CE9">
            <w:pPr>
              <w:snapToGrid w:val="0"/>
              <w:spacing w:line="360" w:lineRule="auto"/>
              <w:ind w:firstLineChars="200" w:firstLine="420"/>
              <w:rPr>
                <w:rFonts w:hAnsi="宋体"/>
                <w:color w:val="000000"/>
                <w:szCs w:val="21"/>
              </w:rPr>
            </w:pPr>
            <w:r w:rsidRPr="00440FC6">
              <w:rPr>
                <w:rFonts w:hAnsi="宋体" w:hint="eastAsia"/>
                <w:color w:val="000000"/>
                <w:szCs w:val="21"/>
              </w:rPr>
              <w:t>暂时没有国家</w:t>
            </w:r>
            <w:r>
              <w:rPr>
                <w:rFonts w:hAnsi="宋体" w:hint="eastAsia"/>
                <w:color w:val="000000"/>
                <w:szCs w:val="21"/>
              </w:rPr>
              <w:t>、地方</w:t>
            </w:r>
            <w:r w:rsidRPr="00440FC6">
              <w:rPr>
                <w:rFonts w:hAnsi="宋体" w:hint="eastAsia"/>
                <w:color w:val="000000"/>
                <w:szCs w:val="21"/>
              </w:rPr>
              <w:t>抽查情况。</w:t>
            </w:r>
          </w:p>
          <w:p w:rsidR="00DB2765" w:rsidRPr="00440FC6" w:rsidRDefault="00DB2765" w:rsidP="004B6CE9">
            <w:pPr>
              <w:snapToGrid w:val="0"/>
              <w:spacing w:line="360" w:lineRule="auto"/>
              <w:ind w:firstLineChars="200" w:firstLine="420"/>
              <w:rPr>
                <w:rFonts w:hAnsi="宋体"/>
                <w:color w:val="000000"/>
                <w:szCs w:val="21"/>
              </w:rPr>
            </w:pPr>
            <w:r w:rsidRPr="00440FC6">
              <w:rPr>
                <w:rFonts w:hAnsi="宋体" w:hint="eastAsia"/>
                <w:color w:val="000000"/>
                <w:szCs w:val="21"/>
              </w:rPr>
              <w:t>目前没有相关行政主管部门的检查处罚，在审核现场也未发现抽查、相关方投诉等情况。</w:t>
            </w:r>
          </w:p>
        </w:tc>
        <w:tc>
          <w:tcPr>
            <w:tcW w:w="1585" w:type="dxa"/>
          </w:tcPr>
          <w:p w:rsidR="00DB2765" w:rsidRDefault="00DB2765" w:rsidP="004B6CE9">
            <w:r w:rsidRPr="00B72CCF">
              <w:rPr>
                <w:sz w:val="24"/>
                <w:szCs w:val="24"/>
              </w:rPr>
              <w:t>符合</w:t>
            </w:r>
          </w:p>
        </w:tc>
      </w:tr>
      <w:tr w:rsidR="00DB2765" w:rsidTr="00F63149">
        <w:trPr>
          <w:trHeight w:val="120"/>
        </w:trPr>
        <w:tc>
          <w:tcPr>
            <w:tcW w:w="1965" w:type="dxa"/>
            <w:vAlign w:val="center"/>
          </w:tcPr>
          <w:p w:rsidR="00DB2765" w:rsidRPr="00440FC6" w:rsidRDefault="00DB2765" w:rsidP="004B6CE9">
            <w:pPr>
              <w:rPr>
                <w:rFonts w:hAnsi="宋体"/>
                <w:szCs w:val="21"/>
              </w:rPr>
            </w:pPr>
            <w:r w:rsidRPr="00440FC6">
              <w:rPr>
                <w:rFonts w:eastAsiaTheme="minorEastAsia" w:hAnsiTheme="minorEastAsia" w:hint="eastAsia"/>
                <w:szCs w:val="21"/>
              </w:rPr>
              <w:t>体系变动</w:t>
            </w:r>
          </w:p>
        </w:tc>
        <w:tc>
          <w:tcPr>
            <w:tcW w:w="1155" w:type="dxa"/>
            <w:vAlign w:val="center"/>
          </w:tcPr>
          <w:p w:rsidR="00DB2765" w:rsidRPr="00440FC6" w:rsidRDefault="00DB2765" w:rsidP="004B6CE9">
            <w:pPr>
              <w:rPr>
                <w:szCs w:val="21"/>
              </w:rPr>
            </w:pPr>
          </w:p>
        </w:tc>
        <w:tc>
          <w:tcPr>
            <w:tcW w:w="10004" w:type="dxa"/>
            <w:vAlign w:val="center"/>
          </w:tcPr>
          <w:p w:rsidR="00DB2765" w:rsidRPr="00BA7090" w:rsidRDefault="00DB2765" w:rsidP="004B6CE9">
            <w:pPr>
              <w:snapToGrid w:val="0"/>
              <w:spacing w:line="360" w:lineRule="auto"/>
              <w:ind w:firstLineChars="200" w:firstLine="420"/>
              <w:rPr>
                <w:rFonts w:hAnsi="宋体"/>
                <w:color w:val="000000"/>
                <w:szCs w:val="21"/>
              </w:rPr>
            </w:pPr>
            <w:r>
              <w:rPr>
                <w:rFonts w:hAnsi="宋体"/>
                <w:color w:val="000000"/>
                <w:szCs w:val="21"/>
              </w:rPr>
              <w:t>无。</w:t>
            </w:r>
          </w:p>
        </w:tc>
        <w:tc>
          <w:tcPr>
            <w:tcW w:w="1585" w:type="dxa"/>
          </w:tcPr>
          <w:p w:rsidR="00DB2765" w:rsidRDefault="00DB2765" w:rsidP="004B6CE9">
            <w:r w:rsidRPr="00B72CCF">
              <w:rPr>
                <w:sz w:val="24"/>
                <w:szCs w:val="24"/>
              </w:rPr>
              <w:t>符合</w:t>
            </w:r>
          </w:p>
        </w:tc>
      </w:tr>
      <w:tr w:rsidR="00DB2765" w:rsidTr="00F63149">
        <w:trPr>
          <w:trHeight w:val="90"/>
        </w:trPr>
        <w:tc>
          <w:tcPr>
            <w:tcW w:w="1965" w:type="dxa"/>
            <w:vAlign w:val="center"/>
          </w:tcPr>
          <w:p w:rsidR="00DB2765" w:rsidRPr="00440FC6" w:rsidRDefault="00DB2765" w:rsidP="004B6CE9">
            <w:pPr>
              <w:rPr>
                <w:rFonts w:hAnsi="宋体"/>
                <w:szCs w:val="21"/>
              </w:rPr>
            </w:pPr>
          </w:p>
        </w:tc>
        <w:tc>
          <w:tcPr>
            <w:tcW w:w="1155" w:type="dxa"/>
            <w:vAlign w:val="center"/>
          </w:tcPr>
          <w:p w:rsidR="00DB2765" w:rsidRPr="00440FC6" w:rsidRDefault="00DB2765" w:rsidP="004B6CE9">
            <w:pPr>
              <w:rPr>
                <w:szCs w:val="21"/>
              </w:rPr>
            </w:pPr>
          </w:p>
        </w:tc>
        <w:tc>
          <w:tcPr>
            <w:tcW w:w="10004" w:type="dxa"/>
            <w:vAlign w:val="center"/>
          </w:tcPr>
          <w:p w:rsidR="00DB2765" w:rsidRPr="00440FC6" w:rsidRDefault="00DB2765" w:rsidP="004B6CE9">
            <w:pPr>
              <w:snapToGrid w:val="0"/>
              <w:spacing w:line="360" w:lineRule="auto"/>
              <w:ind w:firstLineChars="200" w:firstLine="420"/>
              <w:rPr>
                <w:rFonts w:hAnsi="宋体"/>
                <w:color w:val="000000"/>
                <w:szCs w:val="21"/>
              </w:rPr>
            </w:pPr>
          </w:p>
        </w:tc>
        <w:tc>
          <w:tcPr>
            <w:tcW w:w="1585" w:type="dxa"/>
          </w:tcPr>
          <w:p w:rsidR="00DB2765" w:rsidRDefault="00DB2765" w:rsidP="004B6CE9"/>
        </w:tc>
      </w:tr>
    </w:tbl>
    <w:p w:rsidR="00846EFB" w:rsidRDefault="00E77122">
      <w:r>
        <w:ptab w:relativeTo="margin" w:alignment="center" w:leader="none"/>
      </w:r>
    </w:p>
    <w:p w:rsidR="00846EFB" w:rsidRDefault="00E77122">
      <w:pPr>
        <w:pStyle w:val="a4"/>
      </w:pPr>
      <w:r>
        <w:rPr>
          <w:rFonts w:hint="eastAsia"/>
        </w:rPr>
        <w:t>说明：不符合标注</w:t>
      </w:r>
      <w:r>
        <w:rPr>
          <w:rFonts w:hint="eastAsia"/>
        </w:rPr>
        <w:t>N</w:t>
      </w:r>
    </w:p>
    <w:sectPr w:rsidR="00846EFB" w:rsidSect="00846EFB">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134" w:rsidRDefault="00441134" w:rsidP="00846EFB">
      <w:r>
        <w:separator/>
      </w:r>
    </w:p>
  </w:endnote>
  <w:endnote w:type="continuationSeparator" w:id="1">
    <w:p w:rsidR="00441134" w:rsidRDefault="00441134" w:rsidP="00846E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46EFB" w:rsidRDefault="00923410">
            <w:pPr>
              <w:pStyle w:val="a4"/>
              <w:jc w:val="center"/>
            </w:pPr>
            <w:r>
              <w:rPr>
                <w:b/>
                <w:sz w:val="24"/>
                <w:szCs w:val="24"/>
              </w:rPr>
              <w:fldChar w:fldCharType="begin"/>
            </w:r>
            <w:r w:rsidR="00E77122">
              <w:rPr>
                <w:b/>
              </w:rPr>
              <w:instrText>PAGE</w:instrText>
            </w:r>
            <w:r>
              <w:rPr>
                <w:b/>
                <w:sz w:val="24"/>
                <w:szCs w:val="24"/>
              </w:rPr>
              <w:fldChar w:fldCharType="separate"/>
            </w:r>
            <w:r w:rsidR="00B8186E">
              <w:rPr>
                <w:b/>
                <w:noProof/>
              </w:rPr>
              <w:t>8</w:t>
            </w:r>
            <w:r>
              <w:rPr>
                <w:b/>
                <w:sz w:val="24"/>
                <w:szCs w:val="24"/>
              </w:rPr>
              <w:fldChar w:fldCharType="end"/>
            </w:r>
            <w:r w:rsidR="00E77122">
              <w:rPr>
                <w:lang w:val="zh-CN"/>
              </w:rPr>
              <w:t xml:space="preserve"> / </w:t>
            </w:r>
            <w:r>
              <w:rPr>
                <w:b/>
                <w:sz w:val="24"/>
                <w:szCs w:val="24"/>
              </w:rPr>
              <w:fldChar w:fldCharType="begin"/>
            </w:r>
            <w:r w:rsidR="00E77122">
              <w:rPr>
                <w:b/>
              </w:rPr>
              <w:instrText>NUMPAGES</w:instrText>
            </w:r>
            <w:r>
              <w:rPr>
                <w:b/>
                <w:sz w:val="24"/>
                <w:szCs w:val="24"/>
              </w:rPr>
              <w:fldChar w:fldCharType="separate"/>
            </w:r>
            <w:r w:rsidR="00B8186E">
              <w:rPr>
                <w:b/>
                <w:noProof/>
              </w:rPr>
              <w:t>8</w:t>
            </w:r>
            <w:r>
              <w:rPr>
                <w:b/>
                <w:sz w:val="24"/>
                <w:szCs w:val="24"/>
              </w:rPr>
              <w:fldChar w:fldCharType="end"/>
            </w:r>
          </w:p>
        </w:sdtContent>
      </w:sdt>
    </w:sdtContent>
  </w:sdt>
  <w:p w:rsidR="00846EFB" w:rsidRDefault="00846E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134" w:rsidRDefault="00441134" w:rsidP="00846EFB">
      <w:r>
        <w:separator/>
      </w:r>
    </w:p>
  </w:footnote>
  <w:footnote w:type="continuationSeparator" w:id="1">
    <w:p w:rsidR="00441134" w:rsidRDefault="00441134" w:rsidP="00846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FB" w:rsidRDefault="00E7712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6EFB" w:rsidRDefault="0092341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stroked="f">
          <v:textbox>
            <w:txbxContent>
              <w:p w:rsidR="00846EFB" w:rsidRDefault="00E77122">
                <w:r>
                  <w:rPr>
                    <w:rFonts w:hint="eastAsia"/>
                    <w:sz w:val="18"/>
                    <w:szCs w:val="18"/>
                  </w:rPr>
                  <w:t>ISC-</w:t>
                </w:r>
                <w:r>
                  <w:rPr>
                    <w:sz w:val="18"/>
                    <w:szCs w:val="18"/>
                  </w:rPr>
                  <w:t>B</w:t>
                </w:r>
                <w:r>
                  <w:rPr>
                    <w:rFonts w:hint="eastAsia"/>
                    <w:sz w:val="18"/>
                    <w:szCs w:val="18"/>
                  </w:rPr>
                  <w:t>-</w:t>
                </w:r>
                <w:r>
                  <w:rPr>
                    <w:sz w:val="18"/>
                    <w:szCs w:val="18"/>
                  </w:rPr>
                  <w:t>I</w:t>
                </w:r>
                <w:r w:rsidR="00AB1126">
                  <w:rPr>
                    <w:rFonts w:hint="eastAsia"/>
                    <w:sz w:val="18"/>
                    <w:szCs w:val="18"/>
                  </w:rPr>
                  <w:t>I-12</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77122">
      <w:rPr>
        <w:rStyle w:val="CharChar1"/>
        <w:rFonts w:hint="default"/>
        <w:w w:val="90"/>
      </w:rPr>
      <w:t>Beijing International Standard united Certification Co.,Ltd.</w:t>
    </w:r>
  </w:p>
  <w:p w:rsidR="00846EFB" w:rsidRDefault="00846EF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EFB"/>
    <w:rsid w:val="00077353"/>
    <w:rsid w:val="000F3947"/>
    <w:rsid w:val="001041EC"/>
    <w:rsid w:val="0011112B"/>
    <w:rsid w:val="001B2AFC"/>
    <w:rsid w:val="001F59A2"/>
    <w:rsid w:val="003C3307"/>
    <w:rsid w:val="0043637A"/>
    <w:rsid w:val="00441134"/>
    <w:rsid w:val="004975A8"/>
    <w:rsid w:val="004B1DC4"/>
    <w:rsid w:val="004F7E18"/>
    <w:rsid w:val="005F60C2"/>
    <w:rsid w:val="006002D1"/>
    <w:rsid w:val="006128AC"/>
    <w:rsid w:val="0061430A"/>
    <w:rsid w:val="00617CA4"/>
    <w:rsid w:val="00714B59"/>
    <w:rsid w:val="007B3917"/>
    <w:rsid w:val="00802754"/>
    <w:rsid w:val="008037C2"/>
    <w:rsid w:val="00846EFB"/>
    <w:rsid w:val="00893AA4"/>
    <w:rsid w:val="00923410"/>
    <w:rsid w:val="00982106"/>
    <w:rsid w:val="00986A7B"/>
    <w:rsid w:val="009C4A55"/>
    <w:rsid w:val="00A1305A"/>
    <w:rsid w:val="00AB1126"/>
    <w:rsid w:val="00AE2DD4"/>
    <w:rsid w:val="00B8186E"/>
    <w:rsid w:val="00DB2765"/>
    <w:rsid w:val="00DE209C"/>
    <w:rsid w:val="00E70821"/>
    <w:rsid w:val="00E77122"/>
    <w:rsid w:val="00EB55F4"/>
    <w:rsid w:val="00F32E8C"/>
    <w:rsid w:val="19E00BC6"/>
    <w:rsid w:val="725F6FA8"/>
    <w:rsid w:val="72F42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F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46EFB"/>
    <w:rPr>
      <w:sz w:val="18"/>
      <w:szCs w:val="18"/>
    </w:rPr>
  </w:style>
  <w:style w:type="paragraph" w:styleId="a4">
    <w:name w:val="footer"/>
    <w:basedOn w:val="a"/>
    <w:link w:val="Char0"/>
    <w:uiPriority w:val="99"/>
    <w:unhideWhenUsed/>
    <w:qFormat/>
    <w:rsid w:val="00846EFB"/>
    <w:pPr>
      <w:tabs>
        <w:tab w:val="center" w:pos="4153"/>
        <w:tab w:val="right" w:pos="8306"/>
      </w:tabs>
      <w:snapToGrid w:val="0"/>
      <w:jc w:val="left"/>
    </w:pPr>
    <w:rPr>
      <w:sz w:val="18"/>
      <w:szCs w:val="18"/>
    </w:rPr>
  </w:style>
  <w:style w:type="paragraph" w:styleId="a5">
    <w:name w:val="header"/>
    <w:basedOn w:val="a"/>
    <w:link w:val="Char1"/>
    <w:unhideWhenUsed/>
    <w:rsid w:val="00846E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46EFB"/>
    <w:rPr>
      <w:rFonts w:ascii="Times New Roman" w:eastAsia="宋体" w:hAnsi="Times New Roman" w:cs="Times New Roman"/>
      <w:sz w:val="18"/>
      <w:szCs w:val="18"/>
    </w:rPr>
  </w:style>
  <w:style w:type="character" w:customStyle="1" w:styleId="Char0">
    <w:name w:val="页脚 Char"/>
    <w:basedOn w:val="a0"/>
    <w:link w:val="a4"/>
    <w:uiPriority w:val="99"/>
    <w:rsid w:val="00846EF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46EFB"/>
    <w:rPr>
      <w:rFonts w:ascii="Times New Roman" w:eastAsia="宋体" w:hAnsi="Times New Roman" w:cs="Times New Roman"/>
      <w:sz w:val="18"/>
      <w:szCs w:val="18"/>
    </w:rPr>
  </w:style>
  <w:style w:type="character" w:customStyle="1" w:styleId="CharChar1">
    <w:name w:val="Char Char1"/>
    <w:qFormat/>
    <w:locked/>
    <w:rsid w:val="00846EF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841</Words>
  <Characters>4796</Characters>
  <Application>Microsoft Office Word</Application>
  <DocSecurity>0</DocSecurity>
  <Lines>39</Lines>
  <Paragraphs>11</Paragraphs>
  <ScaleCrop>false</ScaleCrop>
  <Company>china</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dcterms:created xsi:type="dcterms:W3CDTF">2015-06-17T12:51:00Z</dcterms:created>
  <dcterms:modified xsi:type="dcterms:W3CDTF">2021-08-09T07:07:00Z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