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武汉振辉建设有限公司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0680-2021-QJEO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8" w:name="监督次数"/>
            <w:bookmarkEnd w:id="8"/>
            <w:r>
              <w:rPr>
                <w:rFonts w:hint="eastAsia"/>
                <w:sz w:val="22"/>
                <w:szCs w:val="22"/>
                <w:lang w:val="en-US" w:eastAsia="zh-CN"/>
              </w:rPr>
              <w:t>二</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2019-N1QMS-3031946</w:t>
            </w:r>
          </w:p>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2021-N1EMS-3031946</w:t>
            </w:r>
          </w:p>
          <w:p>
            <w:pPr>
              <w:jc w:val="center"/>
              <w:rPr>
                <w:sz w:val="22"/>
                <w:szCs w:val="22"/>
                <w:highlight w:val="none"/>
              </w:rPr>
            </w:pPr>
            <w:r>
              <w:rPr>
                <w:rFonts w:ascii="宋体" w:hAnsi="宋体" w:cs="宋体"/>
                <w:color w:val="000000"/>
                <w:kern w:val="0"/>
                <w:szCs w:val="21"/>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00" w:firstLineChars="50"/>
              <w:rPr>
                <w:b/>
                <w:sz w:val="22"/>
                <w:szCs w:val="22"/>
                <w:highlight w:val="none"/>
              </w:rPr>
            </w:pPr>
            <w:r>
              <w:rPr>
                <w:sz w:val="20"/>
                <w:highlight w:val="none"/>
                <w:lang w:val="de-DE"/>
              </w:rPr>
              <w:t>伍光华</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2020-N1QMS-2219448</w:t>
            </w:r>
          </w:p>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2020-N1EMS-2219448</w:t>
            </w:r>
          </w:p>
          <w:p>
            <w:pPr>
              <w:jc w:val="center"/>
              <w:rPr>
                <w:b/>
                <w:sz w:val="22"/>
                <w:szCs w:val="22"/>
                <w:highlight w:val="none"/>
              </w:rPr>
            </w:pPr>
            <w:r>
              <w:rPr>
                <w:rFonts w:ascii="宋体" w:hAnsi="宋体" w:cs="宋体"/>
                <w:color w:val="000000"/>
                <w:kern w:val="0"/>
                <w:szCs w:val="21"/>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11" w:name="_GoBack"/>
            <w:bookmarkEnd w:id="11"/>
          </w:p>
          <w:p>
            <w:pPr>
              <w:snapToGrid w:val="0"/>
              <w:spacing w:line="276" w:lineRule="auto"/>
              <w:jc w:val="left"/>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2021-10-24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783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2021-10-14T10:55:34Z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