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西安硕隆电子工程技术有限公司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0015-2021-QEO-2022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rFonts w:ascii="Times New Roman" w:hAnsi="Times New Roman" w:eastAsia="宋体" w:cs="Times New Roman"/>
                <w:kern w:val="2"/>
                <w:sz w:val="20"/>
                <w:lang w:val="de-DE" w:eastAsia="zh-CN" w:bidi="ar-SA"/>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2021-N1QMS-1263290</w:t>
            </w:r>
          </w:p>
          <w:p>
            <w:pPr>
              <w:jc w:val="center"/>
              <w:rPr>
                <w:rFonts w:ascii="Times New Roman" w:hAnsi="Times New Roman" w:eastAsia="宋体" w:cs="Times New Roman"/>
                <w:kern w:val="2"/>
                <w:sz w:val="20"/>
                <w:lang w:val="de-DE" w:eastAsia="zh-CN" w:bidi="ar-SA"/>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陈飞燕</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ISC-JSZJ-243</w:t>
            </w:r>
          </w:p>
          <w:p>
            <w:pPr>
              <w:jc w:val="center"/>
              <w:rPr>
                <w:sz w:val="20"/>
                <w:lang w:val="de-DE"/>
              </w:rPr>
            </w:pPr>
            <w:r>
              <w:rPr>
                <w:sz w:val="20"/>
                <w:lang w:val="de-DE"/>
              </w:rPr>
              <w:t>ISC-JSZJ-243</w:t>
            </w:r>
          </w:p>
          <w:p>
            <w:pPr>
              <w:jc w:val="center"/>
              <w:rPr>
                <w:sz w:val="20"/>
                <w:lang w:val="de-DE"/>
              </w:rPr>
            </w:pPr>
            <w:r>
              <w:rPr>
                <w:sz w:val="20"/>
                <w:lang w:val="de-DE"/>
              </w:rPr>
              <w:t>ISC-JSZJ-243</w:t>
            </w:r>
          </w:p>
          <w:p>
            <w:pPr>
              <w:jc w:val="center"/>
              <w:rPr>
                <w:rFonts w:ascii="Times New Roman" w:hAnsi="Times New Roman" w:eastAsia="宋体" w:cs="Times New Roman"/>
                <w:kern w:val="2"/>
                <w:sz w:val="20"/>
                <w:lang w:val="de-DE" w:eastAsia="zh-CN" w:bidi="ar-SA"/>
              </w:rPr>
            </w:pPr>
            <w:r>
              <w:rPr>
                <w:sz w:val="20"/>
                <w:lang w:val="de-DE"/>
              </w:rPr>
              <w:t>陕西驰华电子科技有限公司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2022.2.13</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D5D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2022-02-13T02:48:33Z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