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0015-2021-QEO-2022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西安硕隆电子工程技术有限公司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西安硕隆电子工程技术有限公司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陕西省西安市经济技术开发区凤城九路海博广场B座2001室</w:t>
            </w:r>
            <w:bookmarkEnd w:id="6"/>
          </w:p>
        </w:tc>
        <w:tc>
          <w:tcPr>
            <w:tcW w:w="1242" w:type="dxa"/>
            <w:vMerge w:val="restart"/>
            <w:vAlign w:val="center"/>
          </w:tcPr>
          <w:p>
            <w:r>
              <w:rPr>
                <w:rFonts w:hint="eastAsia"/>
              </w:rPr>
              <w:t>邮编</w:t>
            </w:r>
          </w:p>
        </w:tc>
        <w:tc>
          <w:tcPr>
            <w:tcW w:w="1771" w:type="dxa"/>
          </w:tcPr>
          <w:p>
            <w:bookmarkStart w:id="7" w:name="注册邮编"/>
            <w:r>
              <w:t>710018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陕西省西安市经济技术开发区凤城九路海博广场B座2001室</w:t>
            </w:r>
            <w:bookmarkEnd w:id="8"/>
          </w:p>
        </w:tc>
        <w:tc>
          <w:tcPr>
            <w:tcW w:w="1242" w:type="dxa"/>
            <w:vMerge w:val="continue"/>
            <w:vAlign w:val="center"/>
          </w:tcPr>
          <w:p/>
        </w:tc>
        <w:tc>
          <w:tcPr>
            <w:tcW w:w="1771" w:type="dxa"/>
          </w:tcPr>
          <w:p>
            <w:bookmarkStart w:id="9" w:name="办公邮编"/>
            <w:r>
              <w:t>710018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李苏燕</w:t>
            </w:r>
            <w:bookmarkEnd w:id="10"/>
          </w:p>
        </w:tc>
        <w:tc>
          <w:tcPr>
            <w:tcW w:w="1313" w:type="dxa"/>
            <w:vAlign w:val="center"/>
          </w:tcPr>
          <w:p>
            <w:r>
              <w:rPr>
                <w:rFonts w:hint="eastAsia"/>
              </w:rPr>
              <w:t>电话.</w:t>
            </w:r>
          </w:p>
        </w:tc>
        <w:tc>
          <w:tcPr>
            <w:tcW w:w="2180" w:type="dxa"/>
            <w:vAlign w:val="center"/>
          </w:tcPr>
          <w:p>
            <w:bookmarkStart w:id="11" w:name="联系人电话"/>
            <w:r>
              <w:t>029- -88375118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周东福</w:t>
            </w:r>
            <w:bookmarkEnd w:id="13"/>
          </w:p>
        </w:tc>
        <w:tc>
          <w:tcPr>
            <w:tcW w:w="1313" w:type="dxa"/>
            <w:vAlign w:val="center"/>
          </w:tcPr>
          <w:p>
            <w:r>
              <w:rPr>
                <w:rFonts w:hint="eastAsia"/>
              </w:rPr>
              <w:t>管理者代表</w:t>
            </w:r>
          </w:p>
        </w:tc>
        <w:tc>
          <w:tcPr>
            <w:tcW w:w="2180" w:type="dxa"/>
          </w:tcPr>
          <w:p>
            <w:bookmarkStart w:id="14" w:name="管理者代表"/>
            <w:r>
              <w:t>李苏燕</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施工流程：</w:t>
            </w:r>
          </w:p>
          <w:p>
            <w:pPr>
              <w:rPr>
                <w:rFonts w:hint="eastAsia"/>
              </w:rPr>
            </w:pPr>
            <w:r>
              <w:rPr>
                <w:rFonts w:hint="eastAsia"/>
              </w:rPr>
              <w:t>开工报告—材料入场—敷缆、安装—试验、检验—交付</w:t>
            </w:r>
          </w:p>
          <w:p>
            <w:pPr>
              <w:rPr>
                <w:rFonts w:hint="eastAsia"/>
              </w:rPr>
            </w:pPr>
            <w:r>
              <w:rPr>
                <w:rFonts w:hint="eastAsia"/>
              </w:rPr>
              <w:t>销售服务流程：</w:t>
            </w:r>
          </w:p>
          <w:p>
            <w:r>
              <w:rPr>
                <w:rFonts w:hint="eastAsia"/>
              </w:rPr>
              <w:t>签订销售合同—实施采购—送货—检验—交付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2022年02月12日 上午至2022年02月13日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rPr>
            </w:pPr>
            <w:r>
              <w:rPr>
                <w:rFonts w:hint="eastAsia"/>
              </w:rPr>
              <w:t>陕西省西安市经济技术开发区凤城九路海博广场B座2001室</w:t>
            </w:r>
          </w:p>
          <w:p>
            <w:r>
              <w:rPr>
                <w:rFonts w:hint="eastAsia"/>
                <w:lang w:val="en-US" w:eastAsia="zh-CN"/>
              </w:rPr>
              <w:t>甘肃省庆阳市庆城县</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A3"/>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Q：建筑机电安装工程、电子与智能化工程、防雷工程的施工、通信工程施工（限资质范围内），仪器仪表、电子产品(建筑智能化系统工程产品)、机电产品(机电设备安装工程产品)的销售及管理活动。</w:t>
            </w:r>
          </w:p>
          <w:p>
            <w:r>
              <w:t>E：建筑机电安装工程、电子与智能化工程、防雷工程的施工、通信工程施工、仪器仪表，电子产品(建筑智能化系统工程产品)、机电产品(机电设备安装工程产品)的销售及管理活动所涉及场所的相关环境管理活动。</w:t>
            </w:r>
          </w:p>
          <w:p>
            <w:r>
              <w:t>O：建筑机电安装工程、电子与智能化工程、防雷工程的施工、通信工程施工、仪器仪表，电子产品(建筑智能化系统工程产品)、机电产品(机电设备安装工程产品)的销售及管理活动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Q：28.04.02;28.07.01;28.07.03;29.12.00</w:t>
            </w:r>
          </w:p>
          <w:p>
            <w:r>
              <w:t>E：28.04.02;28.07.01;28.07.03;29.12.00</w:t>
            </w:r>
          </w:p>
          <w:p>
            <w:r>
              <w:t>O：28.04.02;28.07.01;28.07.03;29.12.00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西安硕隆电子工程技术有限公司</w:t>
            </w:r>
            <w:r>
              <w:rPr>
                <w:rFonts w:hint="eastAsia"/>
                <w:lang w:val="en-US" w:eastAsia="zh-CN"/>
              </w:rPr>
              <w:t>/</w:t>
            </w:r>
            <w:r>
              <w:rPr>
                <w:rFonts w:hint="eastAsia"/>
                <w:lang w:val="de-DE" w:eastAsia="ja-JP"/>
              </w:rPr>
              <w:t>陕西省西安市经济技术开发区凤城九路海博广场B座2001室</w:t>
            </w:r>
          </w:p>
        </w:tc>
        <w:tc>
          <w:tcPr>
            <w:tcW w:w="2267" w:type="dxa"/>
          </w:tcPr>
          <w:p>
            <w:pPr>
              <w:rPr>
                <w:rFonts w:hint="eastAsia"/>
                <w:lang w:val="de-DE" w:eastAsia="ja-JP"/>
              </w:rPr>
            </w:pPr>
            <w:r>
              <w:rPr>
                <w:rFonts w:hint="eastAsia"/>
                <w:lang w:val="de-DE" w:eastAsia="ja-JP"/>
              </w:rPr>
              <w:t>陕西省西安市经济技术开发区凤城九路海博广场B座2001室</w:t>
            </w:r>
          </w:p>
          <w:p>
            <w:pPr>
              <w:rPr>
                <w:rFonts w:hint="eastAsia"/>
                <w:lang w:val="de-DE" w:eastAsia="ja-JP"/>
              </w:rPr>
            </w:pPr>
          </w:p>
          <w:p>
            <w:pPr>
              <w:rPr>
                <w:lang w:val="de-DE" w:eastAsia="ja-JP"/>
              </w:rPr>
            </w:pPr>
            <w:r>
              <w:rPr>
                <w:rFonts w:hint="eastAsia"/>
                <w:lang w:val="en-US" w:eastAsia="zh-CN"/>
              </w:rPr>
              <w:t>甘肃省庆阳市庆城县</w:t>
            </w:r>
            <w:r>
              <w:rPr>
                <w:rFonts w:hint="eastAsia"/>
              </w:rPr>
              <w:t xml:space="preserve"> </w:t>
            </w: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lang w:eastAsia="ja-JP"/>
              </w:rPr>
            </w:pPr>
            <w:r>
              <w:rPr>
                <w:rFonts w:hint="eastAsia"/>
                <w:lang w:eastAsia="ja-JP"/>
              </w:rPr>
              <w:t>建筑机电安装工程、电子与智能化工程、防雷工程的施工、通信工程施工、仪器仪表，电子产品（建筑智能化系统工程产品）、机电产品（机电设备安装工程产品）的销售及管理活动</w:t>
            </w:r>
          </w:p>
        </w:tc>
        <w:tc>
          <w:tcPr>
            <w:tcW w:w="669" w:type="dxa"/>
            <w:vAlign w:val="center"/>
          </w:tcPr>
          <w:p>
            <w:pPr>
              <w:rPr>
                <w:lang w:eastAsia="ja-JP"/>
              </w:rPr>
            </w:pPr>
            <w:r>
              <w:rPr>
                <w:rFonts w:hint="eastAsia"/>
                <w:lang w:eastAsia="ja-JP"/>
              </w:rPr>
              <w:t>GB/T19001-2016、GB/T24001-2016、GB/T 45001-2020</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r>
              <w:t>Q:28.07.01,28.07.03,29.12.00</w:t>
            </w:r>
          </w:p>
          <w:p>
            <w:r>
              <w:t>E:28.04.02,28.07.01,28.07.03,29.12.00</w:t>
            </w:r>
          </w:p>
          <w:p>
            <w:r>
              <w:t>O:28.04.02,28.07.01,28.07.03,29.12.00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陈飞燕</w:t>
            </w:r>
          </w:p>
        </w:tc>
        <w:tc>
          <w:tcPr>
            <w:tcW w:w="1089" w:type="dxa"/>
            <w:vAlign w:val="center"/>
          </w:tcPr>
          <w:p>
            <w:r>
              <w:t>组员</w:t>
            </w:r>
          </w:p>
        </w:tc>
        <w:tc>
          <w:tcPr>
            <w:tcW w:w="711" w:type="dxa"/>
            <w:vAlign w:val="center"/>
          </w:tcPr>
          <w:p>
            <w:r>
              <w:t>女</w:t>
            </w:r>
          </w:p>
        </w:tc>
        <w:tc>
          <w:tcPr>
            <w:tcW w:w="3870" w:type="dxa"/>
            <w:vAlign w:val="center"/>
          </w:tcPr>
          <w:p>
            <w:r>
              <w:t>ISC-JSZJ-243</w:t>
            </w:r>
          </w:p>
          <w:p>
            <w:r>
              <w:t>ISC-JSZJ-243</w:t>
            </w:r>
          </w:p>
          <w:p>
            <w:r>
              <w:t>ISC-JSZJ-243</w:t>
            </w:r>
          </w:p>
          <w:p>
            <w:r>
              <w:t>陕西驰华电子科技有限公司</w:t>
            </w:r>
          </w:p>
        </w:tc>
        <w:tc>
          <w:tcPr>
            <w:tcW w:w="2179" w:type="dxa"/>
            <w:vAlign w:val="center"/>
          </w:tcPr>
          <w:p>
            <w:r>
              <w:t>Q:28.04.02,28.07.01,28.07.03</w:t>
            </w:r>
          </w:p>
          <w:p>
            <w:r>
              <w:t>E:28.04.02,28.07.01,28.07.03</w:t>
            </w:r>
          </w:p>
          <w:p>
            <w:r>
              <w:t>O:28.04.02,28.07.01,28.07.03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验证了提供的整改证据，措施有效。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381000</wp:posOffset>
                  </wp:positionH>
                  <wp:positionV relativeFrom="paragraph">
                    <wp:posOffset>377190</wp:posOffset>
                  </wp:positionV>
                  <wp:extent cx="514350" cy="394970"/>
                  <wp:effectExtent l="0" t="0" r="6350" b="1143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514350" cy="39497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2022.2.13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lang w:eastAsia="zh-CN"/>
              </w:rPr>
              <w:t>□</w:t>
            </w:r>
            <w:r>
              <w:rPr>
                <w:rFonts w:hint="eastAsia"/>
              </w:rPr>
              <w:t>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最高管理者制定了文件化的管理体系方针：顾客至上、优质高效；保护环境、减污降噪；以人为本、安全生产；遵纪守法、持续改进；提高素质、构建和谐</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质量</w:t>
                  </w:r>
                  <w:r>
                    <w:rPr>
                      <w:rFonts w:hint="eastAsia"/>
                    </w:rPr>
                    <w:t>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设备操作</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实行岗前培训（包括安全知识、操作技能、注意事项、工作内容、异常症状发现等）、试岗/考核、正式上岗、监管。</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施工服务合格率100%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lang w:val="en-US" w:eastAsia="zh-CN"/>
                    </w:rPr>
                    <w:t>按照实际统计计算</w:t>
                  </w:r>
                </w:p>
              </w:tc>
              <w:tc>
                <w:tcPr>
                  <w:tcW w:w="1350" w:type="dxa"/>
                  <w:shd w:val="clear" w:color="auto" w:fill="auto"/>
                  <w:vAlign w:val="center"/>
                </w:tcPr>
                <w:p>
                  <w:pPr>
                    <w:shd w:val="clear" w:color="auto" w:fill="C7DAF1" w:themeFill="text2" w:themeFillTint="32"/>
                    <w:rPr>
                      <w:lang w:val="en-GB"/>
                    </w:rPr>
                  </w:pPr>
                  <w:r>
                    <w:rPr>
                      <w:rFonts w:hint="eastAsia"/>
                    </w:rPr>
                    <w:t>工程部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顾客满意度≥90%</w:t>
                  </w: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按照实际统计计算</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173</w:t>
            </w:r>
            <w:r>
              <w:rPr>
                <w:rFonts w:hint="eastAsia"/>
              </w:rPr>
              <w:t>平方米；生产车间个；库房个；实验室个；</w:t>
            </w:r>
          </w:p>
          <w:p>
            <w:pPr>
              <w:shd w:val="clear" w:color="auto" w:fill="C7DAF1" w:themeFill="text2" w:themeFillTint="32"/>
              <w:rPr>
                <w:rFonts w:hint="default"/>
                <w:u w:val="single"/>
                <w:lang w:val="en-US"/>
              </w:rPr>
            </w:pPr>
            <w:r>
              <w:rPr>
                <w:rFonts w:hint="eastAsia"/>
              </w:rPr>
              <w:t>主要生产设备有：</w:t>
            </w:r>
            <w:r>
              <w:rPr>
                <w:rFonts w:hint="eastAsia" w:ascii="宋体" w:hAnsi="宋体" w:cs="宋体"/>
                <w:szCs w:val="21"/>
                <w:u w:val="single"/>
              </w:rPr>
              <w:t>电工常用工具、便携式计算机、多功能信号校准仪、高精度油井综合测试仪或在线式功图校准仪、数字式绝缘电阻测试仪、数字式接地电阻测试仪、巡线侧线仪、无线网络测试仪、线标机、防爆对讲机、防爆拍照设备、万用表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w:char="00FE"/>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sym w:font="Wingdings" w:char="00FE"/>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s="宋体"/>
                <w:szCs w:val="21"/>
                <w:u w:val="single"/>
                <w:lang w:val="en-US" w:eastAsia="zh-CN"/>
              </w:rPr>
              <w:t>接地电阻测试仪、网线测试仪等</w:t>
            </w:r>
          </w:p>
          <w:p>
            <w:pPr>
              <w:shd w:val="clear" w:color="auto" w:fill="C7DAF1" w:themeFill="text2" w:themeFillTint="32"/>
              <w:rPr>
                <w:u w:val="single"/>
              </w:rPr>
            </w:pPr>
            <w:r>
              <w:rPr>
                <w:rFonts w:hint="eastAsia"/>
              </w:rPr>
              <w:t>计量器具管理：</w:t>
            </w:r>
            <w:r>
              <w:rPr>
                <w:rFonts w:hint="eastAsia" w:ascii="Wingdings" w:hAnsi="Wingdings"/>
              </w:rPr>
              <w:sym w:font="Wingdings" w:char="00FE"/>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rPr>
              <w:sym w:font="Wingdings" w:char="00FE"/>
            </w:r>
            <w:r>
              <w:rPr>
                <w:rFonts w:hint="eastAsia"/>
              </w:rPr>
              <w:t>生产经验</w:t>
            </w:r>
            <w:r>
              <w:rPr>
                <w:rFonts w:hint="eastAsia" w:ascii="Wingdings" w:hAnsi="Wingdings"/>
              </w:rPr>
              <w:sym w:font="Wingdings" w:char="00FE"/>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rPr>
              <w:sym w:font="Wingdings" w:char="00FE"/>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lang w:eastAsia="zh-CN"/>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w:char="00FE"/>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sym w:font="Wingdings" w:char="00FE"/>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sym w:font="Wingdings" w:char="00FE"/>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建筑机电安装工程、电子与智能化工程、防雷工程的施工、通信工程施工</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施工过程</w:t>
                  </w:r>
                </w:p>
              </w:tc>
              <w:tc>
                <w:tcPr>
                  <w:tcW w:w="3265" w:type="dxa"/>
                </w:tcPr>
                <w:p>
                  <w:pPr>
                    <w:shd w:val="clear" w:color="auto" w:fill="C7DAF1" w:themeFill="text2" w:themeFillTint="32"/>
                    <w:jc w:val="left"/>
                  </w:pPr>
                  <w:r>
                    <w:rPr>
                      <w:rFonts w:hint="eastAsia"/>
                      <w:lang w:val="en-US" w:eastAsia="zh-CN"/>
                    </w:rPr>
                    <w:t>施工过程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仪器仪表、电子产品(建筑智能化系统工程产品)、机电产品(机电设备安装工程产品)的销售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rPr>
              <w:sym w:font="Wingdings" w:char="00FE"/>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rPr>
              <w:sym w:font="Wingdings" w:char="00FE"/>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w:char="00FE"/>
            </w:r>
            <w:r>
              <w:rPr>
                <w:rFonts w:hint="eastAsia"/>
              </w:rPr>
              <w:t>标签</w:t>
            </w:r>
            <w:r>
              <w:rPr>
                <w:rFonts w:hint="eastAsia" w:ascii="Wingdings" w:hAnsi="Wingdings"/>
              </w:rPr>
              <w:sym w:font="Wingdings" w:char="00FE"/>
            </w:r>
            <w:r>
              <w:rPr>
                <w:rFonts w:hint="eastAsia"/>
              </w:rPr>
              <w:t>标牌</w:t>
            </w:r>
            <w:r>
              <w:rPr>
                <w:rFonts w:hint="eastAsia" w:ascii="Wingdings" w:hAnsi="Wingdings"/>
                <w:lang w:eastAsia="zh-CN"/>
              </w:rPr>
              <w:t>□</w:t>
            </w:r>
            <w:r>
              <w:rPr>
                <w:rFonts w:hint="eastAsia"/>
              </w:rPr>
              <w:t>区域</w:t>
            </w:r>
            <w:r>
              <w:rPr>
                <w:rFonts w:hint="eastAsia" w:ascii="Wingdings" w:hAnsi="Wingdings"/>
              </w:rPr>
              <w:sym w:font="Wingdings" w:char="00FE"/>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rPr>
              <w:sym w:font="Wingdings" w:char="00FE"/>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rPr>
              <w:sym w:font="Wingdings" w:char="00FE"/>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w:char="00FE"/>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w:char="00FE"/>
            </w:r>
            <w:r>
              <w:rPr>
                <w:rFonts w:hint="eastAsia"/>
              </w:rPr>
              <w:t>不合格产品/服务</w:t>
            </w:r>
            <w:r>
              <w:rPr>
                <w:rFonts w:hint="eastAsia" w:ascii="Wingdings" w:hAnsi="Wingdings"/>
              </w:rPr>
              <w:sym w:font="Wingdings" w:char="00FE"/>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rFonts w:hint="eastAsia" w:eastAsia="宋体"/>
                <w:lang w:val="en-US" w:eastAsia="zh-CN"/>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A3"/>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 □生产/服务过程 □环保监测 □产品运输□设备维修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最高管理者制定了文件化的管理体系方针：顾客至上、优质高效；保护环境、减污降噪；以人为本、安全生产；遵纪守法、持续改进；提高素质、构建和谐。</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w:t>
            </w:r>
            <w:r>
              <w:rPr>
                <w:rFonts w:hint="eastAsia"/>
              </w:rPr>
              <w:sym w:font="Wingdings 2" w:char="0052"/>
            </w:r>
            <w:r>
              <w:rPr>
                <w:rFonts w:hint="eastAsia"/>
              </w:rPr>
              <w:t>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固废合理分类为100%</w:t>
                  </w:r>
                </w:p>
              </w:tc>
              <w:tc>
                <w:tcPr>
                  <w:tcW w:w="3136" w:type="dxa"/>
                  <w:shd w:val="clear" w:color="auto" w:fill="auto"/>
                  <w:vAlign w:val="center"/>
                </w:tcPr>
                <w:p>
                  <w:pPr>
                    <w:shd w:val="clear" w:color="auto" w:fill="EBF1DE" w:themeFill="accent3" w:themeFillTint="32"/>
                    <w:rPr>
                      <w:rFonts w:hint="eastAsia" w:ascii="宋体" w:hAnsi="宋体" w:eastAsia="宋体" w:cs="Times New Roman"/>
                      <w:color w:val="auto"/>
                      <w:kern w:val="2"/>
                      <w:sz w:val="21"/>
                      <w:szCs w:val="24"/>
                      <w:lang w:val="en-GB" w:eastAsia="zh-CN" w:bidi="ar-SA"/>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kern w:val="2"/>
                      <w:sz w:val="21"/>
                      <w:szCs w:val="24"/>
                      <w:lang w:val="en-GB" w:eastAsia="zh-CN" w:bidi="ar-SA"/>
                    </w:rPr>
                  </w:pPr>
                  <w:r>
                    <w:rPr>
                      <w:rFonts w:hint="eastAsia"/>
                      <w:color w:val="auto"/>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GB" w:eastAsia="zh-CN" w:bidi="ar-SA"/>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火灾事故为0</w:t>
                  </w:r>
                </w:p>
              </w:tc>
              <w:tc>
                <w:tcPr>
                  <w:tcW w:w="3136" w:type="dxa"/>
                  <w:shd w:val="clear" w:color="auto" w:fill="auto"/>
                  <w:vAlign w:val="center"/>
                </w:tcPr>
                <w:p>
                  <w:pPr>
                    <w:shd w:val="clear" w:color="auto" w:fill="EBF1DE" w:themeFill="accent3" w:themeFillTint="32"/>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r>
                    <w:rPr>
                      <w:rFonts w:hint="eastAsia"/>
                      <w:color w:val="auto"/>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173</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电工常用工具、便携式计算机、多功能信号校准仪、高精度油井综合测试仪或在线式功图校准仪、数字式绝缘电阻测试仪、数字式接地电阻测试仪、巡线侧线仪、无线网络测试仪、线标机、防爆对讲机、防爆拍照设备、万用表等</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无</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rPr>
              <w:sym w:font="Wingdings" w:char="00FE"/>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rPr>
              <w:sym w:font="Wingdings" w:char="00FE"/>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宋体" w:hAnsi="宋体" w:eastAsia="宋体" w:cs="宋体"/>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宋体" w:hAnsi="宋体" w:eastAsia="宋体" w:cs="宋体"/>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宋体" w:hAnsi="宋体" w:eastAsia="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lang w:val="en-US" w:eastAsia="zh-CN"/>
                    </w:rPr>
                    <w:t>办公</w:t>
                  </w:r>
                  <w:r>
                    <w:rPr>
                      <w:rFonts w:hint="eastAsia"/>
                      <w:szCs w:val="22"/>
                    </w:rPr>
                    <w:t>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ascii="Times New Roman" w:hAnsi="Times New Roman" w:eastAsia="宋体" w:cs="Times New Roman"/>
                      <w:bCs/>
                      <w:spacing w:val="10"/>
                      <w:kern w:val="2"/>
                      <w:sz w:val="21"/>
                      <w:szCs w:val="24"/>
                      <w:lang w:val="en-US" w:eastAsia="zh-CN" w:bidi="ar-SA"/>
                    </w:rPr>
                  </w:pPr>
                  <w:r>
                    <w:rPr>
                      <w:rFonts w:hint="eastAsia"/>
                      <w:lang w:val="en-US" w:eastAsia="zh-CN"/>
                    </w:rPr>
                    <w:t>一般固废：市政统一处理</w:t>
                  </w:r>
                  <w:r>
                    <w:t>，</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应急消防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ascii="Wingdings" w:hAnsi="Wingdings"/>
                <w:lang w:eastAsia="zh-CN"/>
              </w:rPr>
              <w:t>□</w:t>
            </w:r>
            <w:r>
              <w:rPr>
                <w:rFonts w:hint="eastAsia"/>
              </w:rPr>
              <w:t>职业危害管理</w:t>
            </w:r>
            <w:r>
              <w:rPr>
                <w:rFonts w:hint="eastAsia"/>
              </w:rPr>
              <w:sym w:font="Wingdings 2" w:char="0052"/>
            </w:r>
            <w:r>
              <w:rPr>
                <w:rFonts w:hint="eastAsia"/>
              </w:rPr>
              <w:t>消防控制</w:t>
            </w:r>
            <w:r>
              <w:rPr>
                <w:rFonts w:hint="eastAsia" w:ascii="Wingdings" w:hAnsi="Wingdings"/>
                <w:lang w:eastAsia="zh-CN"/>
              </w:rPr>
              <w:t>□</w:t>
            </w:r>
            <w:r>
              <w:rPr>
                <w:rFonts w:hint="eastAsia"/>
              </w:rPr>
              <w:t>危化品管理</w:t>
            </w:r>
            <w:r>
              <w:rPr>
                <w:rFonts w:hint="eastAsia" w:ascii="Wingdings" w:hAnsi="Wingdings"/>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ascii="Wingdings" w:hAnsi="Wingdings"/>
                <w:lang w:eastAsia="zh-CN"/>
              </w:rPr>
              <w:t>☑</w:t>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最高管理者制定了文件化的职业健康安全管理体系方针：顾客至上、优质高效；</w:t>
            </w:r>
          </w:p>
          <w:p>
            <w:pPr>
              <w:rPr>
                <w:rFonts w:hint="eastAsia"/>
              </w:rPr>
            </w:pPr>
            <w:r>
              <w:rPr>
                <w:rFonts w:hint="eastAsia"/>
              </w:rPr>
              <w:t>保护环境、减污降噪；</w:t>
            </w:r>
          </w:p>
          <w:p>
            <w:pPr>
              <w:rPr>
                <w:rFonts w:hint="eastAsia"/>
              </w:rPr>
            </w:pPr>
            <w:r>
              <w:rPr>
                <w:rFonts w:hint="eastAsia"/>
              </w:rPr>
              <w:t>以人为本、安全生产；</w:t>
            </w:r>
          </w:p>
          <w:p>
            <w:pPr>
              <w:rPr>
                <w:rFonts w:hint="eastAsia"/>
              </w:rPr>
            </w:pPr>
            <w:r>
              <w:rPr>
                <w:rFonts w:hint="eastAsia"/>
              </w:rPr>
              <w:t>遵纪守法、持续改进；</w:t>
            </w:r>
          </w:p>
          <w:p>
            <w:pPr>
              <w:rPr>
                <w:u w:val="single"/>
              </w:rPr>
            </w:pPr>
            <w:r>
              <w:rPr>
                <w:rFonts w:hint="eastAsia"/>
              </w:rPr>
              <w:t>提高素质、构建和谐；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焦兴武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来自当地安全部门的监察</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合规合法经营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加强员工防火意识</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ascii="Wingdings" w:hAnsi="Wingdings"/>
                <w:lang w:eastAsia="zh-CN"/>
              </w:rPr>
              <w:t>□</w:t>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意外伤害事故为0</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pStyle w:val="2"/>
                    <w:rPr>
                      <w:rFonts w:hint="eastAsia" w:ascii="Times New Roman" w:hAnsi="Times New Roman" w:eastAsia="宋体" w:cs="Times New Roman"/>
                      <w:bCs/>
                      <w:spacing w:val="10"/>
                      <w:kern w:val="2"/>
                      <w:sz w:val="21"/>
                      <w:szCs w:val="24"/>
                      <w:lang w:val="en-GB" w:eastAsia="zh-CN" w:bidi="ar-SA"/>
                    </w:rPr>
                  </w:pPr>
                  <w:r>
                    <w:rPr>
                      <w:rFonts w:hint="eastAsia"/>
                      <w:lang w:val="en-US" w:eastAsia="zh-CN"/>
                    </w:rPr>
                    <w:t>配置安全防护设施，要求员工佩戴安全防护用具</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火灾事故为0</w:t>
                  </w:r>
                </w:p>
              </w:tc>
              <w:tc>
                <w:tcPr>
                  <w:tcW w:w="3136" w:type="dxa"/>
                  <w:shd w:val="clear" w:color="auto" w:fill="auto"/>
                  <w:vAlign w:val="center"/>
                </w:tcPr>
                <w:p>
                  <w:pPr>
                    <w:rPr>
                      <w:rFonts w:hint="eastAsia"/>
                      <w:lang w:val="en-US" w:eastAsia="zh-CN"/>
                    </w:rPr>
                  </w:pPr>
                  <w:r>
                    <w:rPr>
                      <w:rFonts w:hint="eastAsia"/>
                      <w:lang w:val="en-US" w:eastAsia="zh-CN"/>
                    </w:rPr>
                    <w:t>加强员工防火意识</w:t>
                  </w:r>
                </w:p>
                <w:p>
                  <w:pPr>
                    <w:pStyle w:val="2"/>
                    <w:rPr>
                      <w:rFonts w:hint="eastAsia" w:ascii="Times New Roman" w:hAnsi="Times New Roman" w:eastAsia="宋体" w:cs="Times New Roman"/>
                      <w:bCs/>
                      <w:spacing w:val="10"/>
                      <w:kern w:val="2"/>
                      <w:sz w:val="21"/>
                      <w:szCs w:val="24"/>
                      <w:lang w:val="en-US" w:eastAsia="zh-CN" w:bidi="ar-SA"/>
                    </w:rPr>
                  </w:pPr>
                  <w:r>
                    <w:rPr>
                      <w:rFonts w:hint="eastAsia" w:ascii="Times New Roman" w:hAnsi="Times New Roman" w:eastAsia="宋体" w:cs="Times New Roman"/>
                      <w:lang w:val="en-US" w:eastAsia="zh-CN"/>
                    </w:rPr>
                    <w:t>加强消防设施检查</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rPr>
              <w:sym w:font="Wingdings" w:char="00FE"/>
            </w:r>
            <w:r>
              <w:rPr>
                <w:rFonts w:hint="eastAsia"/>
              </w:rPr>
              <w:t>人力资源</w:t>
            </w:r>
            <w:r>
              <w:rPr>
                <w:rFonts w:hint="eastAsia" w:ascii="Wingdings" w:hAnsi="Wingdings"/>
                <w:lang w:eastAsia="zh-CN"/>
              </w:rPr>
              <w:t>□</w:t>
            </w:r>
            <w:r>
              <w:rPr>
                <w:rFonts w:hint="eastAsia"/>
              </w:rPr>
              <w:t>自然资源</w:t>
            </w:r>
            <w:r>
              <w:rPr>
                <w:rFonts w:hint="eastAsia" w:ascii="Wingdings" w:hAnsi="Wingdings"/>
              </w:rPr>
              <w:sym w:font="Wingdings" w:char="00FE"/>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173</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rPr>
                <w:u w:val="single"/>
              </w:rPr>
            </w:pPr>
            <w:r>
              <w:rPr>
                <w:rFonts w:hint="eastAsia"/>
              </w:rPr>
              <w:t>主要生产设备有：</w:t>
            </w:r>
            <w:r>
              <w:rPr>
                <w:rFonts w:hint="eastAsia"/>
                <w:u w:val="single"/>
              </w:rPr>
              <w:t>电工常用工具、便携式计算机、多功能信号校准仪、高精度油井综合测试仪或在线式功图校准仪、数字式绝缘电阻测试仪、数字式接地电阻测试仪、巡线侧线仪、无线网络测试仪、线标机、防爆对讲机、防爆拍照设备、万用表等</w:t>
            </w:r>
          </w:p>
          <w:p>
            <w:r>
              <w:rPr>
                <w:rFonts w:hint="eastAsia"/>
              </w:rPr>
              <w:t>主要安全装置有：</w:t>
            </w:r>
          </w:p>
          <w:p>
            <w:r>
              <w:rPr>
                <w:rFonts w:hint="eastAsia" w:ascii="Wingdings" w:hAnsi="Wingdings"/>
              </w:rPr>
              <w:sym w:font="Wingdings" w:char="00A8"/>
            </w:r>
            <w:r>
              <w:rPr>
                <w:rFonts w:hint="eastAsia"/>
              </w:rPr>
              <w:t>急停按钮</w:t>
            </w:r>
            <w:r>
              <w:rPr>
                <w:rFonts w:hint="eastAsia" w:ascii="Wingdings" w:hAnsi="Wingdings"/>
                <w:lang w:eastAsia="zh-CN"/>
              </w:rPr>
              <w:t>□</w:t>
            </w:r>
            <w:r>
              <w:rPr>
                <w:rFonts w:hint="eastAsia"/>
              </w:rPr>
              <w:t>光栅</w:t>
            </w:r>
            <w:r>
              <w:rPr>
                <w:rFonts w:hint="eastAsia" w:ascii="Wingdings" w:hAnsi="Wingdings"/>
              </w:rPr>
              <w:sym w:font="Wingdings" w:char="00A8"/>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rPr>
              <w:sym w:font="Wingdings" w:char="00FE"/>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w:char="00FE"/>
            </w:r>
            <w:r>
              <w:rPr>
                <w:rFonts w:hint="eastAsia"/>
              </w:rPr>
              <w:t>招聘</w:t>
            </w:r>
            <w:r>
              <w:rPr>
                <w:rFonts w:hint="eastAsia" w:ascii="Wingdings" w:hAnsi="Wingdings"/>
              </w:rPr>
              <w:sym w:font="Wingdings" w:char="00FE"/>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w:char="00FE"/>
            </w:r>
            <w:r>
              <w:rPr>
                <w:rFonts w:hint="eastAsia"/>
              </w:rPr>
              <w:t>电工</w:t>
            </w:r>
            <w:r>
              <w:rPr>
                <w:rFonts w:hint="eastAsia" w:ascii="Wingdings" w:hAnsi="Wingdings"/>
              </w:rPr>
              <w:sym w:font="Wingdings" w:char="00A8"/>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rPr>
              <w:sym w:font="Wingdings" w:char="00A8"/>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rPr>
              <w:sym w:font="Wingdings" w:char="00FE"/>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rPr>
              <w:sym w:font="Wingdings" w:char="00FE"/>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lang w:eastAsia="zh-CN"/>
              </w:rPr>
              <w:t>□</w:t>
            </w:r>
            <w:r>
              <w:rPr>
                <w:rFonts w:hint="eastAsia"/>
              </w:rPr>
              <w:t>标语</w:t>
            </w:r>
            <w:r>
              <w:rPr>
                <w:rFonts w:hint="eastAsia" w:ascii="Wingdings" w:hAnsi="Wingdings"/>
              </w:rPr>
              <w:sym w:font="Wingdings" w:char="00FE"/>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rPr>
              <w:sym w:font="Wingdings" w:char="00FE"/>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w:char="00FE"/>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rPr>
              <w:sym w:font="Wingdings" w:char="00FE"/>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w:char="00FE"/>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rPr>
              <w:sym w:font="Wingdings" w:char="00FE"/>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rPr>
              <w:sym w:font="Wingdings" w:char="00FE"/>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w:char="00FE"/>
            </w:r>
            <w:r>
              <w:rPr>
                <w:rFonts w:hint="eastAsia"/>
              </w:rPr>
              <w:t>应急预案</w:t>
            </w:r>
            <w:r>
              <w:rPr>
                <w:rFonts w:hint="eastAsia" w:ascii="Wingdings" w:hAnsi="Wingdings"/>
                <w:lang w:eastAsia="zh-CN"/>
              </w:rPr>
              <w:t>□</w:t>
            </w:r>
            <w:r>
              <w:rPr>
                <w:rFonts w:hint="eastAsia"/>
              </w:rPr>
              <w:t>MSDS</w:t>
            </w:r>
            <w:r>
              <w:rPr>
                <w:rFonts w:hint="eastAsia" w:ascii="Wingdings" w:hAnsi="Wingdings"/>
              </w:rPr>
              <w:sym w:font="Wingdings" w:char="00FE"/>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w:char="00A8"/>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rPr>
              <w:sym w:font="Wingdings" w:char="00FE"/>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ascii="Wingdings" w:hAnsi="Wingdings"/>
                      <w:lang w:eastAsia="zh-CN"/>
                    </w:rPr>
                    <w:t>□</w:t>
                  </w:r>
                  <w:r>
                    <w:rPr>
                      <w:rFonts w:hint="eastAsia"/>
                    </w:rPr>
                    <w:t>除尘装置</w:t>
                  </w:r>
                  <w:r>
                    <w:rPr>
                      <w:rFonts w:hint="eastAsia" w:ascii="Wingdings" w:hAnsi="Wingdings"/>
                      <w:lang w:eastAsia="zh-CN"/>
                    </w:rPr>
                    <w:t>□</w:t>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ascii="Wingdings" w:hAnsi="Wingdings"/>
                      <w:lang w:eastAsia="zh-CN"/>
                    </w:rPr>
                    <w:t>□</w:t>
                  </w:r>
                  <w:r>
                    <w:rPr>
                      <w:rFonts w:hint="eastAsia"/>
                    </w:rPr>
                    <w:t>空间隔离</w:t>
                  </w:r>
                  <w:bookmarkStart w:id="34" w:name="_GoBack"/>
                  <w:bookmarkEnd w:id="34"/>
                  <w:r>
                    <w:rPr>
                      <w:rFonts w:hint="eastAsia" w:ascii="Wingdings" w:hAnsi="Wingdings"/>
                      <w:lang w:eastAsia="zh-CN"/>
                    </w:rPr>
                    <w:t>□</w:t>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rPr>
              <w:sym w:font="Wingdings" w:char="00FE"/>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rPr>
              <w:sym w:font="Wingdings" w:char="00A8"/>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rPr>
              <w:sym w:font="Wingdings" w:char="00FE"/>
            </w:r>
            <w:r>
              <w:rPr>
                <w:rFonts w:hint="eastAsia"/>
              </w:rPr>
              <w:t>厂区和车间内布局</w:t>
            </w:r>
            <w:r>
              <w:rPr>
                <w:rFonts w:hint="eastAsia" w:ascii="Wingdings" w:hAnsi="Wingdings"/>
              </w:rPr>
              <w:sym w:font="Wingdings" w:char="00FE"/>
            </w:r>
            <w:r>
              <w:rPr>
                <w:rFonts w:hint="eastAsia"/>
              </w:rPr>
              <w:t>设备设施</w:t>
            </w:r>
            <w:r>
              <w:rPr>
                <w:rFonts w:hint="eastAsia" w:ascii="Wingdings" w:hAnsi="Wingdings"/>
                <w:lang w:eastAsia="zh-CN"/>
              </w:rPr>
              <w:t>□</w:t>
            </w:r>
            <w:r>
              <w:rPr>
                <w:rFonts w:hint="eastAsia"/>
              </w:rPr>
              <w:t>周边危险源</w:t>
            </w:r>
            <w:r>
              <w:rPr>
                <w:rFonts w:hint="eastAsia" w:ascii="Wingdings" w:hAnsi="Wingdings"/>
              </w:rPr>
              <w:sym w:font="Wingdings" w:char="00FE"/>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w:char="00FE"/>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rPr>
              <w:sym w:font="Wingdings" w:char="00FE"/>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日进行了</w:t>
            </w:r>
            <w:r>
              <w:rPr>
                <w:rFonts w:hint="eastAsia"/>
                <w:lang w:val="en-US" w:eastAsia="zh-CN"/>
              </w:rPr>
              <w:t>消防火灾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sym w:font="Wingdings" w:char="00FE"/>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w:char="00FE"/>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sym w:font="Wingdings" w:char="00FE"/>
            </w:r>
            <w:r>
              <w:rPr>
                <w:rFonts w:hint="eastAsia"/>
              </w:rPr>
              <w:t>入职</w:t>
            </w:r>
            <w:r>
              <w:rPr>
                <w:rFonts w:hint="eastAsia" w:ascii="Wingdings" w:hAnsi="Wingdings"/>
                <w:lang w:eastAsia="zh-CN"/>
              </w:rPr>
              <w:t>□</w:t>
            </w:r>
            <w:r>
              <w:rPr>
                <w:rFonts w:hint="eastAsia"/>
              </w:rPr>
              <w:t>离职</w:t>
            </w:r>
            <w:r>
              <w:rPr>
                <w:rFonts w:hint="eastAsia" w:ascii="Wingdings" w:hAnsi="Wingdings"/>
              </w:rPr>
              <w:sym w:font="Wingdings" w:char="00FE"/>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w:char="00FE"/>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rPr>
              <w:sym w:font="Wingdings" w:char="00FE"/>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23007D"/>
    <w:rsid w:val="0D6443EA"/>
    <w:rsid w:val="22A715F1"/>
    <w:rsid w:val="2B3E30FF"/>
    <w:rsid w:val="2BA01951"/>
    <w:rsid w:val="32FC7B27"/>
    <w:rsid w:val="384018E7"/>
    <w:rsid w:val="3B645349"/>
    <w:rsid w:val="3D4445A5"/>
    <w:rsid w:val="40885F49"/>
    <w:rsid w:val="437716D3"/>
    <w:rsid w:val="451C7BB5"/>
    <w:rsid w:val="45EC7EE1"/>
    <w:rsid w:val="52197F39"/>
    <w:rsid w:val="536521D9"/>
    <w:rsid w:val="5B9E5921"/>
    <w:rsid w:val="5DA77033"/>
    <w:rsid w:val="5F7E1C9B"/>
    <w:rsid w:val="6F2A3C9A"/>
    <w:rsid w:val="7280739C"/>
    <w:rsid w:val="7E846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20247</Words>
  <Characters>21452</Characters>
  <Lines>150</Lines>
  <Paragraphs>42</Paragraphs>
  <TotalTime>1</TotalTime>
  <ScaleCrop>false</ScaleCrop>
  <LinksUpToDate>false</LinksUpToDate>
  <CharactersWithSpaces>22053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2022-03-17T18:19:25Z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