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受审核部门：管理层           主管领导：苏连荣 /苏连国        陪同人员：苏国胜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               审核时间：202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1.7.17</w:t>
            </w:r>
          </w:p>
        </w:tc>
        <w:tc>
          <w:tcPr>
            <w:tcW w:w="1134" w:type="dxa"/>
            <w:vMerge w:val="continue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审核条款：4.1/4.2/4.3/4.4/5.1/5.2/5.3/6.1/6.2/6.3/7.1.1/9.1.1/9.2/9.3/10.1 /10.3</w:t>
            </w:r>
          </w:p>
        </w:tc>
        <w:tc>
          <w:tcPr>
            <w:tcW w:w="1134" w:type="dxa"/>
            <w:vMerge w:val="continue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企业基本情况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企业基本情况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1、总经理/管代：苏连荣 /苏连国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2、按照认证范围公司提供的法律证明文件有：营业执照，统一社会信用代码：911310261094774358；网上查询，现行有效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bookmarkStart w:id="0" w:name="组织名称"/>
            <w:r>
              <w:rPr>
                <w:rFonts w:hint="eastAsia" w:ascii="楷体" w:hAnsi="楷体" w:eastAsia="楷体" w:cs="楷体"/>
                <w:sz w:val="21"/>
                <w:szCs w:val="21"/>
              </w:rPr>
              <w:t>3、</w:t>
            </w:r>
            <w:bookmarkEnd w:id="0"/>
            <w:r>
              <w:rPr>
                <w:rFonts w:hint="eastAsia" w:ascii="楷体" w:hAnsi="楷体" w:eastAsia="楷体" w:cs="楷体"/>
                <w:sz w:val="21"/>
                <w:szCs w:val="21"/>
              </w:rPr>
              <w:t>河北省文安县国营小务农场光华弹簧厂成立于1988年10月15日,</w:t>
            </w:r>
            <w:bookmarkStart w:id="1" w:name="注册地址"/>
            <w:r>
              <w:rPr>
                <w:rFonts w:hint="eastAsia" w:ascii="楷体" w:hAnsi="楷体" w:eastAsia="楷体" w:cs="楷体"/>
                <w:sz w:val="21"/>
                <w:szCs w:val="21"/>
              </w:rPr>
              <w:t>注册资本50万元，位于文安县小务农场</w:t>
            </w:r>
            <w:bookmarkEnd w:id="1"/>
            <w:r>
              <w:rPr>
                <w:rFonts w:hint="eastAsia" w:ascii="楷体" w:hAnsi="楷体" w:eastAsia="楷体" w:cs="楷体"/>
                <w:sz w:val="21"/>
                <w:szCs w:val="21"/>
              </w:rPr>
              <w:t>，综合部200平，车间3500平，仓库2000平；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</w:t>
            </w:r>
            <w:bookmarkStart w:id="2" w:name="审核范围"/>
            <w:r>
              <w:rPr>
                <w:rFonts w:hint="eastAsia" w:ascii="楷体" w:hAnsi="楷体" w:eastAsia="楷体" w:cs="楷体"/>
                <w:sz w:val="21"/>
                <w:szCs w:val="21"/>
              </w:rPr>
              <w:t>确认的范围：弹簧的加工</w:t>
            </w:r>
            <w:bookmarkEnd w:id="2"/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5、公司设有管理层、综合部、生产部、品质部、供销部等部门。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6、是否有被投诉情况：无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7、政府主管部门监管情况：无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8、查看远程审核不符合整改情况，2020.6.28远程审核，未对锻打过程进行确认：企业已按相关要求进行了整改，经验证措施有效。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2020.12.6的补充审核未开具不符合。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企业通过监视和评审内外部信息：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1、最高管理层定期对各职能部门收集的信息进行讨论研究确定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3、目前主要识别出的外部环境有：行业市场的竞争、价格的竞争。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4、促进内部环境的改善；⑴通过贯标强化企业管理的规范化、程序化；⑵加强内部管理，降低成本。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公司确定了与质量管理体系有关的相关方包括；公司的相关方包括：直接客户（最终使用者以及直接客户）；供方：供应链中的供方及其他；员工（包括管理者）；政府部门；投资方；咨询单位,以及其他人员；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公司通过以下行为满足相关方需求和期望：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——关注顾客需求，通过持续改进增强用户满意；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——持续改进管理体系过程，提升质量绩效。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根据客户需求（外部信息）、企业内部状况（经营能力、资金状况水平、售后服务等）及相关方要求，确定体系覆盖的范围：弹簧的加工；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不适用条款：GB/T19001-2016标准的8.3条款。因公司目前产品严格按照顾客提供图纸和样品生产，设备精密自动化，工艺成熟，人员稳定，故标准中“8.3 产品和服务的设计和开发”条款不适用本公司，不使用本条款后不影响本公司为顾客提供合格产品的责任。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现场查验：质量管理体系覆盖范围已形成文件，并经总经理批准。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1、通过文件发放的方式在公司内部进行传递；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2、在与客户沟通中，及时通知客户，为相关方获取。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1、公司依据 GB/T19001-2016标准，于2020年3月24日建立了文件化管理体系。遵循PDCA方法，识别了标准中的四大过程，确定了过程的相互顺序和作用：管理职责确定－资源提供－产品实现－测量和改进。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6、经识别外包过程：无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最高管理层都具有较强的管理意识，明确管理承诺，主要通过以下活动来实现管理承诺：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向公司全体员工宣传满足顾客要求和法律法规要求的重要性；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制定管理方针；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确保公司目标的制定和完成；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定期进行管理评审；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并策划和规定了由供销部定期对顾客实施满意度测评，从各方面提高顾客的满意度。具体见供销部9.1.2 条款审核记录。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质量方针：质量第一，用户至上，恪守信誉，竭诚服务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公司质量管理体系覆盖的部门包括：公司设有管理层、综合部、生产部、品质部、供销部等部门。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在《质量手册》及《岗位职责和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相关制度包括岗位人员任职要求、质量目标统计分析考核办法、综合部管理制度、销售服务规范等，基本明确了各级人员的质量管理职责等。确认公司目前人力资源、基础设施、技术人员、财力、信息等资源均能保证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查《风险和机遇的应对措施控制程序》规定风险的识别、分析、评价和控制的过程和方法，以保证风险管理的有效性，从而确保管理体系能够实现其期望的结果；增强有利影响；避免或减少不利影响；实现改进。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苏总介绍：在策划管理体系时，领导层考虑了公司运行标准所处的环境，包括上述4.1识别的内外部环境。手册里有对风险和机遇应对控制的要求。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公司面临的风险和机遇主要是：国内经济转型升级、产品价格合理，性价比高，疫情和政治因素导致的市场低迷，持续稳定的销售服务能力，人工成本增加，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原材料涨价（进入2021年以来钢材价格涨幅近100%），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客户要求提高，以及行业良莠不齐、不良竞争、成本增加等严重影响行业发展。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司尊崇“踏实、拼搏、责任”的企业精神，并以诚信、共赢、开创经营理念，创造良好的企业环境，以全新的管理模式，完善的技术，周到的服务，卓越的品质为生存根本，我们始终坚持用户至上用心服务于客户，坚持用自己的服务去打动客户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苏总简单介绍了公司为了应对现阶段的风险和机遇所采取措施等，记录如下：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1、严把质量关，加强与顾客的沟通联系，以稳定现有的市场份额；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2、加强与材料供应商的联系，建立长期合作关系，及时掌握材料价格信息，以降低公司采购成本；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……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基本符合要求。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企业质量目标：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1、产品一次交验合格率98%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2、出厂合格率100%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3、顾客满意率95%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质量目标满足产品要求（国家标准及客户要求）；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质量目标进行层层分解，落实到责任部门，每季度末考核。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年度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季度考核情况：考核日期：202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4.3、2021.7.3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，考核人：苏连国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1、产品一次交验合格率98%   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2、出厂合格率100%            100%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3、顾客满意率95%            97%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变更的策划：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对变更前、变更中、变更后的全过程实施监控。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5、组织应对变更的有效性进行评价，确保质量管理体系的完整性。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公司为了实施管理体系运行并持续改进其有效性，增强顾客满意度，提供了各方面的资源保证。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1、人力资源：企业目前在职员工20人，职工队伍相对稳定，均在相关企业工作近5年，实践经验丰富；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2、基础设施：配备有综合部、会议室、车间等基础设施，办公主要设施：电脑、电话、一体机等，满足办公需求；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主要生产设备：磨簧机、车床1台、锻锤1台、液压机1台、操作车1台、液压锤1台、卷簧机等，满足生产需求。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3、工作环境：办公区域面积200平米；布局合理，场所卫生干净整洁，工作环境良好。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车间：面积约3500平米，库房2000平米，工具分类排放，设备摆放有序。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4、检验检测设备：游标卡尺、钢卷尺、探伤仪等，满足检验需求。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5、资金支持：注册资金50万元。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能够满足产品生产和服务需要。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企业于202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年6月15-16日进行内部审核，提供内部审核计划、内审检查表、不合格报告、内部质量管理体系审核报告等，基本符合要求。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详见综合部审核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查管理评审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1、计划：管理评审的时间：202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年6月24日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主持人：总经理参加人：领导层、各部门负责人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编制：综合部  批准：苏连荣   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年6月13日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4、查看管理评审报告，批准：苏连荣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.6.24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持续改进：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对标准、质量手册、程序文件进一步组织学习，可安排在202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体系运行过程中各部门人员都有责任对质量手册、程序文件的不适宜之处提出修改建议，来进一步完善体系文件。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某些重要条款，如：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9.1.2满意度调查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；都需要加强学习、理解。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加强对全体员工的质量意识教育。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措施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实施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查公司在建立、实施管理体系中：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1、制订 8.2.2，9.3，10.2，7.5.3.各种控制程序文件；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2、通过内审、管理评审评价管理体系的符合性；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3、通过产品的监视测量评价产品的符合性；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4、通过顾客满意度调查，反馈信息，改进产品质量；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查持续改进：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对标准、质量手册、程序文件进一步组织学习，可安排在202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体系运行过程中各部门人员都有责任对质量手册、程序文件的不适宜之处提出修改建议，来进一步完善体系文件。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某些重要条款，如：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9.1.2满意度调查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；都需要加强学习、理解。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加强对全体员工的质量意识教育。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措施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实施。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4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受审核部门：综合部    主管领导：苏国胜         陪同人员：苏连荣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 审核时间：202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1.7.17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5.3/6.2/7.1.2/9.1.3/9.2/10 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部门负责人：苏国胜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询问其职责权限：公司内外信息交流与沟通；文件和记录控制；对人力资源进行管理，负责内审工作，进行人员配备及人事调动等。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    考核情况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2021年二季度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培训计划完成率100%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2、人员到岗率100%                100%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每季度进行一次考核，目标基本实现。考核人：冯凯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7.3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企业目前在职员工20人，包括管理人员6人、业务人员、生产人员等，职工队伍相对稳定，均在相关企业工作近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年，实践经验丰富。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查通过体系运行进行监视和测量结果的分析评价：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1、产品的符合性：通过进货检验、工序检验、成品检验及不合格品的控制达到产品的符合性；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2、顾客满意程度：每年对客户进行一次顾客满意度调查，经统计顾客满意度达到97%，达到了预期目标；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4、质量管理绩效和有效性：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对员工：每月进行工时定额考核，奖惩分明；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对公司：a.遵章守法，严格执行客户提供的产品图纸，不断满足客户潜在的要求，赢得市场，赢得效益；</w:t>
            </w:r>
          </w:p>
          <w:p>
            <w:pPr>
              <w:ind w:firstLine="840" w:firstLine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编制《内部审核控制程序》，基本符合标准要求。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.6.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15-16</w:t>
            </w:r>
            <w:r>
              <w:rPr>
                <w:rFonts w:hint="eastAsia" w:ascii="楷体" w:hAnsi="楷体" w:eastAsia="楷体"/>
                <w:szCs w:val="21"/>
              </w:rPr>
              <w:t>开展了管理体系内部审核活动，并提供有以下内审的资料：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——《审核实施计划》，批准：</w:t>
            </w:r>
            <w:r>
              <w:rPr>
                <w:rFonts w:hint="eastAsia" w:ascii="楷体" w:hAnsi="楷体" w:eastAsia="楷体" w:cs="宋体"/>
                <w:szCs w:val="21"/>
              </w:rPr>
              <w:t>苏连荣</w:t>
            </w:r>
            <w:r>
              <w:rPr>
                <w:rFonts w:hint="eastAsia" w:ascii="楷体" w:hAnsi="楷体" w:eastAsia="楷体"/>
                <w:szCs w:val="21"/>
              </w:rPr>
              <w:t>。计划中规定审核的目的、依据、范围、时间、审核安排；审核组成员。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——本次内审发现1项不合格，在供销部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9.1.2</w:t>
            </w:r>
            <w:r>
              <w:rPr>
                <w:rFonts w:hint="eastAsia" w:ascii="楷体" w:hAnsi="楷体" w:eastAsia="楷体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条款，为一般不符合项，查看《不符合报告》，不符合事实描述清晰，不符合原因分析准确，并制定了纠正及纠正预防措施，且措施可行，并对其有效性进行了验证，验证人：苏连荣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1.6.17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——内审员：苏连国、苏立军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制定了《不合格品输出控制程序》，内容基本符合标准要求。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受审核部门：供销部     主管领导：苏立军    陪同人员：苏连荣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  审核时间：202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1.7.17</w:t>
            </w:r>
            <w:bookmarkStart w:id="3" w:name="_GoBack"/>
            <w:bookmarkEnd w:id="3"/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8.2/8.4/9.1.2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部门负责人：苏立军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询问其职责权限：销售设施、销售环境的管理；原材料采购；供方评定选择；负责进行市场调查与顾客满意度的调查销售管理工作；负责销售合同的签订及与合同和顾客有关的外部联系等。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  考核情况（2020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年二季度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1、采购产品合格率96%以上         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2、供方评定率100%                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3、合同评审率100%                     100%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4、出厂合格率100%                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5、顾客满意率95%以上                  97%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公司通过走访、电话、邮件等方式与顾客交流，主要进行以下沟通：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1、在产品交付中向顾客提供保证产品品质的有关信息。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2、接受顾客问询、询价、合同的处理。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查公司产品销售合同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1.2.13</w:t>
            </w:r>
          </w:p>
          <w:p>
            <w:pPr>
              <w:rPr>
                <w:rFonts w:ascii="楷体" w:hAnsi="楷体" w:eastAsia="楷体" w:cs="宋体"/>
                <w:color w:val="000000"/>
                <w:spacing w:val="57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szCs w:val="21"/>
              </w:rPr>
              <w:t>河北省文安县国营小务农场光华弹簧厂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需方：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鹤岗市征南煤化工有限公司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压边</w:t>
            </w:r>
            <w:r>
              <w:rPr>
                <w:rFonts w:hint="eastAsia" w:ascii="楷体" w:hAnsi="楷体" w:eastAsia="楷体"/>
                <w:szCs w:val="21"/>
              </w:rPr>
              <w:t>弹簧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规格型号：BEL13061G-28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 GB/T 2089－2009《 圆柱螺旋压缩弹簧（两端并紧磨平或锻平型）尺寸及参数》和合同要求进行生产。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——合同签订日期为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ascii="楷体" w:hAnsi="楷体" w:eastAsia="楷体"/>
                <w:szCs w:val="21"/>
              </w:rPr>
              <w:t>.3</w:t>
            </w:r>
          </w:p>
          <w:p>
            <w:pPr>
              <w:rPr>
                <w:rFonts w:ascii="楷体" w:hAnsi="楷体" w:eastAsia="楷体" w:cs="宋体"/>
                <w:color w:val="000000"/>
                <w:spacing w:val="57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供方：</w:t>
            </w:r>
            <w:r>
              <w:rPr>
                <w:rFonts w:ascii="楷体" w:hAnsi="楷体" w:eastAsia="楷体"/>
                <w:szCs w:val="21"/>
              </w:rPr>
              <w:t>河北省文安县国营小务农场光华弹簧厂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需方：宁夏通达煤业公司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产品名称：弹簧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规格型号：Φ16=H=135   Φ12=H=105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技术要求： GB/T 2089－2009《 圆柱螺旋压缩弹簧（两端并紧磨平或锻平型）尺寸及参数》和合同要求进行生产。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交货时间：202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ascii="楷体" w:hAnsi="楷体" w:eastAsia="楷体"/>
                <w:szCs w:val="21"/>
              </w:rPr>
              <w:t>.2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......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查上述合同的评审记录，提供《合同评审表》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评审日期：分别是202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Cs w:val="21"/>
              </w:rPr>
              <w:t>、202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ascii="楷体" w:hAnsi="楷体" w:eastAsia="楷体"/>
                <w:szCs w:val="21"/>
              </w:rPr>
              <w:t>.2</w:t>
            </w:r>
            <w:r>
              <w:rPr>
                <w:rFonts w:hint="eastAsia" w:ascii="楷体" w:hAnsi="楷体" w:eastAsia="楷体"/>
                <w:szCs w:val="21"/>
              </w:rPr>
              <w:t>评审在合同签订之前进行。符合要求。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现场提供有《合格供方目录》，由总经理批准。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合格供方名称                             供应产品名称</w:t>
            </w:r>
          </w:p>
          <w:p>
            <w:pPr>
              <w:ind w:left="2520" w:hanging="2520" w:hangingChars="1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石家庄筑山钢铁贸易有限公司</w:t>
            </w:r>
            <w:r>
              <w:rPr>
                <w:rFonts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    圆钢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天津市旺夏线材有限公司                  圆钢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平安物流运输                            货物运输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查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年度供方的调查及评价。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针对石家庄筑山钢铁贸易有限公司进行评价：评价内容：企业资质、供货能力、产品质量、交货期、价格、售后服务等；符合要求。评价日期：202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.16</w:t>
            </w:r>
          </w:p>
          <w:p>
            <w:pPr>
              <w:rPr>
                <w:rFonts w:ascii="楷体" w:hAnsi="楷体" w:eastAsia="楷体"/>
                <w:bCs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公司需求物资的采购信息由生产部负责，通过签订书面合同、采购订单等方式由供销部向合格供方进行产品采购。</w:t>
            </w:r>
          </w:p>
          <w:p>
            <w:pPr>
              <w:ind w:left="105" w:hanging="105" w:hangingChars="5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 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ascii="楷体" w:hAnsi="楷体" w:eastAsia="楷体"/>
                <w:szCs w:val="21"/>
              </w:rPr>
              <w:t>月9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  <w:r>
              <w:rPr>
                <w:rFonts w:ascii="楷体" w:hAnsi="楷体" w:eastAsia="楷体"/>
                <w:szCs w:val="21"/>
              </w:rPr>
              <w:t>采购订单，内容包括产品名称、规格、数量、价格、备货周期等</w:t>
            </w:r>
            <w:r>
              <w:rPr>
                <w:rFonts w:hint="eastAsia" w:ascii="楷体" w:hAnsi="楷体" w:eastAsia="楷体"/>
                <w:szCs w:val="21"/>
              </w:rPr>
              <w:t>，包括有圆钢、低值易耗品等。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采购控制符合要求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  <w:lang w:val="zh-CN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zh-CN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 w:ascii="楷体" w:hAnsi="楷体" w:eastAsia="楷体"/>
                <w:szCs w:val="21"/>
              </w:rPr>
              <w:t>质量、价格、外观、服务等方面的满意程度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。对</w:t>
            </w: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个顾客进行了满意度调查。</w:t>
            </w:r>
            <w:r>
              <w:rPr>
                <w:rFonts w:hint="eastAsia" w:ascii="楷体" w:hAnsi="楷体" w:eastAsia="楷体"/>
                <w:szCs w:val="21"/>
              </w:rPr>
              <w:t>提供顾客满意调查分析。202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年1-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季度最终顾客满意率97%。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受审核部门：品质部       主管领导：苏连明       陪同人员：苏连荣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   审核时间：202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1.7.17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7.1.5/8.6/8.7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部门负责人：苏连明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询问其职责权限：原材料进厂检验、生产工序检查、成品测试；协助客户安装调试、监视测量器具管理、产品的放行等。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部门质量目标：考核情况（202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1.7.3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1、监视测量设备有效率100%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2、不合格品处理完成率100%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7.1.5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建立有《监视和测量设备台帐》监视测量仪器有：游标卡尺、钢卷尺、探伤仪等。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满足检验需求。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没有用于监测的计算机软件。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检测设备配置能满足产品检测需求。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 xml:space="preserve"> 提供了监视测量仪器的检测或校准证书</w:t>
            </w: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--钢直尺(0-1000mm)，校准日期：202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.7.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检测单位：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河北中测</w:t>
            </w:r>
            <w:r>
              <w:rPr>
                <w:rFonts w:hint="eastAsia" w:ascii="楷体" w:hAnsi="楷体" w:eastAsia="楷体"/>
                <w:szCs w:val="21"/>
              </w:rPr>
              <w:t>计量检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测</w:t>
            </w:r>
            <w:r>
              <w:rPr>
                <w:rFonts w:hint="eastAsia" w:ascii="楷体" w:hAnsi="楷体" w:eastAsia="楷体"/>
                <w:szCs w:val="21"/>
              </w:rPr>
              <w:t>有限公司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证书编号：Z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CCDX20170017</w:t>
            </w:r>
          </w:p>
          <w:p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--游标卡尺（0-200mm） 校准日期：202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.7.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9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检测单位：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河北中测</w:t>
            </w:r>
            <w:r>
              <w:rPr>
                <w:rFonts w:hint="eastAsia" w:ascii="楷体" w:hAnsi="楷体" w:eastAsia="楷体"/>
                <w:szCs w:val="21"/>
              </w:rPr>
              <w:t>计量检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测</w:t>
            </w:r>
            <w:r>
              <w:rPr>
                <w:rFonts w:hint="eastAsia" w:ascii="楷体" w:hAnsi="楷体" w:eastAsia="楷体"/>
                <w:szCs w:val="21"/>
              </w:rPr>
              <w:t>有限公司</w:t>
            </w:r>
          </w:p>
          <w:p>
            <w:pPr>
              <w:rPr>
                <w:rFonts w:hint="default" w:ascii="楷体" w:hAnsi="楷体" w:eastAsia="楷体"/>
                <w:szCs w:val="21"/>
                <w:lang w:val="en-US"/>
              </w:rPr>
            </w:pPr>
            <w:r>
              <w:rPr>
                <w:rFonts w:hint="eastAsia" w:ascii="楷体" w:hAnsi="楷体" w:eastAsia="楷体"/>
                <w:szCs w:val="21"/>
              </w:rPr>
              <w:t>证书编号：Z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CCDX20176002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其他监视测量仪器鉴定情况及详细内容见检测报告扫描件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该公司生产部负责监视和测量设备的管理。</w:t>
            </w:r>
          </w:p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●编制了《采购流程与制度》，包括每种产品进货检验项目等。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收集了产品的相关标准：产品质量法、合同法、标准化法、招标投标法、GB/T 2089－2009《 圆柱螺旋压缩弹簧（两端并紧磨平或锻平型）尺寸及参数》、GB/T 19000-2016《质量管理体系基础和术语》等。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●提供产品进货验证记录：记录了进货情况及检验情况。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</w:rPr>
              <w:t>18</w:t>
            </w:r>
            <w:r>
              <w:rPr>
                <w:rFonts w:ascii="楷体" w:hAnsi="楷体" w:eastAsia="楷体"/>
                <w:szCs w:val="21"/>
              </w:rPr>
              <w:t>日采购清单检验记录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>圆钢</w:t>
            </w:r>
            <w:r>
              <w:rPr>
                <w:rFonts w:hint="eastAsia" w:ascii="楷体" w:hAnsi="楷体" w:eastAsia="楷体"/>
                <w:szCs w:val="21"/>
              </w:rPr>
              <w:t xml:space="preserve">  60Si8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检验项目：进货数量、牌号、产地</w:t>
            </w:r>
            <w:r>
              <w:rPr>
                <w:rFonts w:hint="eastAsia" w:ascii="楷体" w:hAnsi="楷体" w:eastAsia="楷体"/>
                <w:szCs w:val="21"/>
              </w:rPr>
              <w:t>、出厂日期</w:t>
            </w:r>
            <w:r>
              <w:rPr>
                <w:rFonts w:ascii="楷体" w:hAnsi="楷体" w:eastAsia="楷体"/>
                <w:szCs w:val="21"/>
              </w:rPr>
              <w:t>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</w:t>
            </w:r>
            <w:r>
              <w:rPr>
                <w:rFonts w:hint="eastAsia" w:ascii="楷体" w:hAnsi="楷体" w:eastAsia="楷体"/>
                <w:szCs w:val="21"/>
              </w:rPr>
              <w:t xml:space="preserve">      </w:t>
            </w:r>
            <w:r>
              <w:rPr>
                <w:rFonts w:ascii="楷体" w:hAnsi="楷体" w:eastAsia="楷体"/>
                <w:szCs w:val="21"/>
              </w:rPr>
              <w:t>验证人：</w:t>
            </w:r>
            <w:r>
              <w:rPr>
                <w:rFonts w:hint="eastAsia" w:ascii="楷体" w:hAnsi="楷体" w:eastAsia="楷体"/>
                <w:szCs w:val="21"/>
              </w:rPr>
              <w:t>赵志轩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.18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</w:rPr>
              <w:t>12</w:t>
            </w:r>
            <w:r>
              <w:rPr>
                <w:rFonts w:ascii="楷体" w:hAnsi="楷体" w:eastAsia="楷体"/>
                <w:szCs w:val="21"/>
              </w:rPr>
              <w:t>日采购清单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铝板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检验项目：进货数量、牌号、产地、材质（供方提供检测数据）等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验证结果：合格验证人：</w:t>
            </w:r>
            <w:r>
              <w:rPr>
                <w:rFonts w:hint="eastAsia" w:ascii="楷体" w:hAnsi="楷体" w:eastAsia="楷体"/>
                <w:szCs w:val="21"/>
              </w:rPr>
              <w:t>赵志轩202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圆钢  56SiCr7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  <w:r>
              <w:rPr>
                <w:rFonts w:hint="eastAsia" w:ascii="楷体" w:hAnsi="楷体" w:eastAsia="楷体"/>
                <w:szCs w:val="21"/>
              </w:rPr>
              <w:t>硬度要求≥46.8-52.3HRC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</w:t>
            </w:r>
            <w:r>
              <w:rPr>
                <w:rFonts w:hint="eastAsia" w:ascii="楷体" w:hAnsi="楷体" w:eastAsia="楷体"/>
                <w:szCs w:val="21"/>
              </w:rPr>
              <w:t>49HRC</w:t>
            </w:r>
            <w:r>
              <w:rPr>
                <w:rFonts w:ascii="楷体" w:hAnsi="楷体" w:eastAsia="楷体"/>
                <w:szCs w:val="21"/>
              </w:rPr>
              <w:t>验证人：</w:t>
            </w:r>
            <w:r>
              <w:rPr>
                <w:rFonts w:hint="eastAsia" w:ascii="楷体" w:hAnsi="楷体" w:eastAsia="楷体"/>
                <w:szCs w:val="21"/>
              </w:rPr>
              <w:t>赵志轩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.3.20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过程检验：</w:t>
            </w:r>
            <w:r>
              <w:rPr>
                <w:rFonts w:hint="eastAsia" w:ascii="楷体" w:hAnsi="楷体" w:eastAsia="楷体"/>
                <w:szCs w:val="21"/>
              </w:rPr>
              <w:t>过程检验见8.5.1工序控制记录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成品出厂测试：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</w:rPr>
              <w:t>10</w:t>
            </w:r>
            <w:r>
              <w:rPr>
                <w:rFonts w:ascii="楷体" w:hAnsi="楷体" w:eastAsia="楷体"/>
                <w:szCs w:val="21"/>
              </w:rPr>
              <w:t>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弹簧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规格尺寸：Φ16=H=135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  <w:r>
              <w:rPr>
                <w:rFonts w:hint="eastAsia" w:ascii="楷体" w:hAnsi="楷体" w:eastAsia="楷体"/>
                <w:szCs w:val="21"/>
              </w:rPr>
              <w:t>表面质量：不允许有影响使用的折叠、凹槽裂纹、发纹及氧化皮等有害缺陷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性能项目：硬度≤60HBW、抗拉强度： 1450-1750 Rm/MPa、垂直度≤3.5%Hv、端面平行度≤3.55%D2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</w:t>
            </w:r>
            <w:r>
              <w:rPr>
                <w:rFonts w:hint="eastAsia" w:ascii="楷体" w:hAnsi="楷体" w:eastAsia="楷体"/>
                <w:szCs w:val="21"/>
              </w:rPr>
              <w:t>表面质量：无折叠、凹槽裂纹、发纹及氧化皮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性能项目：硬度：57.5HBW、抗拉强度： 1550 Rm/MPa、垂直度：3.0%Hv、端面平行度：3%D2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测试结论：</w:t>
            </w:r>
            <w:r>
              <w:rPr>
                <w:rFonts w:ascii="楷体" w:hAnsi="楷体" w:eastAsia="楷体"/>
                <w:szCs w:val="21"/>
              </w:rPr>
              <w:t>合格验证人：</w:t>
            </w:r>
            <w:r>
              <w:rPr>
                <w:rFonts w:hint="eastAsia" w:ascii="楷体" w:hAnsi="楷体" w:eastAsia="楷体"/>
                <w:szCs w:val="21"/>
              </w:rPr>
              <w:t>赵志轩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.10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---查其他规格弹簧的的成品检验记录，记录有规格、检验日期、检验项目、检验结论等，不再赘述。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企业的检验过程控制符合要求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受审核部门：生产部       主管领导：苏爱军        陪同人员：苏连荣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</w:t>
            </w:r>
            <w:r>
              <w:rPr>
                <w:rFonts w:ascii="楷体" w:hAnsi="楷体" w:eastAsia="楷体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 xml:space="preserve">       审核时间：202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1.7.17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5.3/6.2/7.1.3/7.1.4/8.1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/</w:t>
            </w:r>
            <w:r>
              <w:rPr>
                <w:rFonts w:ascii="楷体" w:hAnsi="楷体" w:eastAsia="楷体"/>
                <w:b/>
                <w:bCs/>
                <w:szCs w:val="21"/>
              </w:rPr>
              <w:t>8.5.1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部门负责人：苏爱军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查企业提供的资料见《岗位职责及岗位任职要求》中，规定了公司各个岗位的主要职责和相关要求。生产部的主要职责有：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负责产品和服务实现的策划、</w:t>
            </w:r>
            <w:r>
              <w:rPr>
                <w:rFonts w:hint="eastAsia" w:ascii="楷体" w:hAnsi="楷体" w:eastAsia="楷体"/>
                <w:szCs w:val="21"/>
              </w:rPr>
              <w:t>调配生产任务，审核、登记和分发订单；制定和实施生产日程计划；检查生产计划和控制进度；组织制定生产计划，并经批准后实施；管理与改进生产效率；改进生产制造方法；控制与管理生产预算；实施标准生产作业方法；控制生产成本；管理生产现场与财产；管理与控制用料；控制、产品的监视测量；监视测量设备的管理；不合格品的控制；检查安全生产，处理安全事故；与营销各部门沟通、联系、协调；统计生产负荷和调度产销平衡等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与负责人沟通，生产部</w:t>
            </w:r>
            <w:r>
              <w:rPr>
                <w:rFonts w:hint="eastAsia" w:ascii="楷体" w:hAnsi="楷体" w:eastAsia="楷体"/>
                <w:szCs w:val="21"/>
              </w:rPr>
              <w:t>部长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明确其基本职责和权限。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部门质量目标：                       考核情况（202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1.7.3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生产计划完成率不低于98%  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2、产品一次交验合格率98%                    98%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从目前的统计结果来看，基本达到目标要求。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配备有综合部、会议室、车间、仓库等基础设施，办公主要设施：电脑、电话、一体机等，满足办公需求。</w:t>
            </w:r>
          </w:p>
          <w:p>
            <w:pPr>
              <w:ind w:left="105" w:left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主要生产设备：</w:t>
            </w:r>
            <w:r>
              <w:rPr>
                <w:rFonts w:hint="eastAsia" w:ascii="楷体" w:hAnsi="楷体" w:eastAsia="楷体" w:cs="Arial"/>
                <w:color w:val="000000"/>
                <w:szCs w:val="21"/>
              </w:rPr>
              <w:t>磨簧机、车床1</w:t>
            </w:r>
            <w:r>
              <w:rPr>
                <w:rStyle w:val="17"/>
                <w:rFonts w:hint="eastAsia" w:ascii="楷体" w:hAnsi="楷体" w:eastAsia="楷体"/>
                <w:color w:val="000000"/>
                <w:szCs w:val="21"/>
              </w:rPr>
              <w:t>台、</w:t>
            </w:r>
            <w:r>
              <w:rPr>
                <w:rStyle w:val="17"/>
                <w:rFonts w:hint="eastAsia" w:ascii="楷体" w:hAnsi="楷体" w:eastAsia="楷体"/>
                <w:color w:val="000000"/>
                <w:kern w:val="0"/>
                <w:szCs w:val="21"/>
              </w:rPr>
              <w:t>锻锤1台、液压机1台、</w:t>
            </w:r>
            <w:r>
              <w:rPr>
                <w:rFonts w:hint="eastAsia" w:ascii="楷体" w:hAnsi="楷体" w:eastAsia="楷体" w:cs="宋体"/>
                <w:bCs/>
                <w:szCs w:val="21"/>
              </w:rPr>
              <w:t>操作车1台、液压锤1台、卷簧机</w:t>
            </w:r>
            <w:r>
              <w:rPr>
                <w:rFonts w:hint="eastAsia" w:ascii="楷体" w:hAnsi="楷体" w:eastAsia="楷体"/>
                <w:szCs w:val="21"/>
              </w:rPr>
              <w:t>等。满足生产需求。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设备的保养：企业规定每天下班前，由操作工收拾现场，上班强，由操作工对需润滑部位加润滑油。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工办公区域面积200平米；布局合理，场所卫生干净整洁，工作环境良好。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车间：面积约3500平米，库房2000平米，产品分类排放，设备摆放有序。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满足需求。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策划了生产工艺流程：</w:t>
            </w:r>
          </w:p>
          <w:p>
            <w:pPr>
              <w:ind w:left="315" w:hanging="315" w:hangingChars="150"/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下料一制扁一卷制一淬火 一低温回火一磨平一试压一喷丸一表面处理一喷漆一 包装入库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确定产品和服务的要求：</w:t>
            </w:r>
            <w:r>
              <w:rPr>
                <w:rFonts w:hint="eastAsia" w:ascii="楷体" w:hAnsi="楷体" w:eastAsia="楷体"/>
                <w:szCs w:val="21"/>
              </w:rPr>
              <w:t>GB/T 2089－2009《圆柱螺旋压缩弹簧（两端并紧磨平或锻平型）尺寸及参数》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等标准相关内容、按照</w:t>
            </w:r>
            <w:r>
              <w:rPr>
                <w:rFonts w:hint="eastAsia" w:ascii="楷体" w:hAnsi="楷体" w:eastAsia="楷体"/>
                <w:szCs w:val="21"/>
              </w:rPr>
              <w:t>客户图纸和技术要求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进行生产。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制定目标，目标基本合理、可测量、可达到。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策划所需资源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1、其中主要生产设备有：</w:t>
            </w:r>
          </w:p>
          <w:p>
            <w:pPr>
              <w:ind w:left="105" w:left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szCs w:val="21"/>
              </w:rPr>
              <w:t>主要生产设备：</w:t>
            </w:r>
            <w:r>
              <w:rPr>
                <w:rFonts w:hint="eastAsia" w:ascii="楷体" w:hAnsi="楷体" w:eastAsia="楷体" w:cs="Arial"/>
                <w:color w:val="000000"/>
                <w:szCs w:val="21"/>
              </w:rPr>
              <w:t>磨簧机、车床1</w:t>
            </w:r>
            <w:r>
              <w:rPr>
                <w:rStyle w:val="17"/>
                <w:rFonts w:hint="eastAsia" w:ascii="楷体" w:hAnsi="楷体" w:eastAsia="楷体"/>
                <w:color w:val="000000"/>
                <w:szCs w:val="21"/>
              </w:rPr>
              <w:t>台、</w:t>
            </w:r>
            <w:r>
              <w:rPr>
                <w:rStyle w:val="17"/>
                <w:rFonts w:hint="eastAsia" w:ascii="楷体" w:hAnsi="楷体" w:eastAsia="楷体"/>
                <w:color w:val="000000"/>
                <w:kern w:val="0"/>
                <w:szCs w:val="21"/>
              </w:rPr>
              <w:t>锻锤1台、液压机1台、</w:t>
            </w:r>
            <w:r>
              <w:rPr>
                <w:rFonts w:hint="eastAsia" w:ascii="楷体" w:hAnsi="楷体" w:eastAsia="楷体" w:cs="宋体"/>
                <w:bCs/>
                <w:szCs w:val="21"/>
              </w:rPr>
              <w:t>操作车1台、液压锤1台、卷簧机</w:t>
            </w:r>
            <w:r>
              <w:rPr>
                <w:rFonts w:hint="eastAsia" w:ascii="楷体" w:hAnsi="楷体" w:eastAsia="楷体"/>
                <w:szCs w:val="21"/>
              </w:rPr>
              <w:t>等。满足生产需求。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</w:rPr>
              <w:t xml:space="preserve"> 游标卡尺、钢卷尺、探伤仪等，满足检验需求；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3、确定</w:t>
            </w:r>
            <w:r>
              <w:rPr>
                <w:rFonts w:hint="eastAsia" w:ascii="楷体" w:hAnsi="楷体" w:eastAsia="楷体" w:cstheme="minorEastAsia"/>
                <w:szCs w:val="21"/>
              </w:rPr>
              <w:t>胜任</w:t>
            </w:r>
            <w:r>
              <w:rPr>
                <w:rFonts w:hint="eastAsia" w:ascii="楷体" w:hAnsi="楷体" w:eastAsia="楷体"/>
                <w:szCs w:val="21"/>
              </w:rPr>
              <w:t>人员需求</w:t>
            </w:r>
            <w:r>
              <w:rPr>
                <w:rFonts w:hint="eastAsia" w:ascii="楷体" w:hAnsi="楷体" w:eastAsia="楷体" w:cstheme="minorEastAsia"/>
                <w:szCs w:val="21"/>
              </w:rPr>
              <w:t>，经过培训、考核合格后上岗；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4、确定了原材料检验、半成品检验、成品检验等检验活动；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6、编制了采购产品验证记录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半成品检验记录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成品检验制度。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遵照岗位职责、工艺流程、管理制度等作业指导文件实施过程控制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8.5.1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企业提供的资料显示生产程序：供销部、品质部、生产部共同对客户提出的要求进行评审，确定产品的数量、质量要求、交货期限及其它要求；然后向生产部传递交货通知，生产部根据通知的内容，受控条件：得到图纸、操作规程，特殊过程使用作业指导书等。使用设备和量具，进行测量。根据订货要求，生产部下达任务书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询问车间负责人对生产计划较清楚。生产部负责人负责协调生产的各项事宜。产品检验完成后生技部负责人记录产品数量，通知供销部部发货。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产品和服务的要求：按照客户提供的图纸、技术资料进行生产，加工过程中参考</w:t>
            </w:r>
            <w:r>
              <w:rPr>
                <w:rFonts w:hint="eastAsia" w:ascii="楷体" w:hAnsi="楷体" w:eastAsia="楷体"/>
                <w:szCs w:val="21"/>
              </w:rPr>
              <w:t>GB/T 2089－2009《圆柱螺旋压缩弹簧（两端并紧磨平或锻平型）尺寸及参数》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2F3F7"/>
              </w:rPr>
              <w:t>等标准相关内容、按照</w:t>
            </w:r>
            <w:r>
              <w:rPr>
                <w:rFonts w:hint="eastAsia" w:ascii="楷体" w:hAnsi="楷体" w:eastAsia="楷体"/>
                <w:szCs w:val="21"/>
              </w:rPr>
              <w:t>客户图纸和技术要求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进行生产。</w:t>
            </w:r>
          </w:p>
          <w:p>
            <w:pPr>
              <w:ind w:left="105" w:left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生产设备有：</w:t>
            </w:r>
            <w:r>
              <w:rPr>
                <w:rFonts w:hint="eastAsia" w:ascii="楷体" w:hAnsi="楷体" w:eastAsia="楷体" w:cs="Arial"/>
                <w:color w:val="000000"/>
                <w:szCs w:val="21"/>
              </w:rPr>
              <w:t>磨簧机、车床1</w:t>
            </w:r>
            <w:r>
              <w:rPr>
                <w:rStyle w:val="17"/>
                <w:rFonts w:hint="eastAsia" w:ascii="楷体" w:hAnsi="楷体" w:eastAsia="楷体"/>
                <w:color w:val="000000"/>
                <w:szCs w:val="21"/>
              </w:rPr>
              <w:t>台、</w:t>
            </w:r>
            <w:r>
              <w:rPr>
                <w:rStyle w:val="17"/>
                <w:rFonts w:hint="eastAsia" w:ascii="楷体" w:hAnsi="楷体" w:eastAsia="楷体"/>
                <w:color w:val="000000"/>
                <w:kern w:val="0"/>
                <w:szCs w:val="21"/>
              </w:rPr>
              <w:t>锻锤1台、液压机1台、</w:t>
            </w:r>
            <w:r>
              <w:rPr>
                <w:rFonts w:hint="eastAsia" w:ascii="楷体" w:hAnsi="楷体" w:eastAsia="楷体" w:cs="宋体"/>
                <w:bCs/>
                <w:szCs w:val="21"/>
              </w:rPr>
              <w:t>操作车1台、液压锤1台、卷簧机</w:t>
            </w:r>
            <w:r>
              <w:rPr>
                <w:rFonts w:hint="eastAsia" w:ascii="楷体" w:hAnsi="楷体" w:eastAsia="楷体"/>
                <w:szCs w:val="21"/>
              </w:rPr>
              <w:t>等。满足生产需求。</w:t>
            </w:r>
          </w:p>
          <w:p>
            <w:pPr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监视和测量设备：游标卡尺、钢卷尺、探伤仪等，满足检验需求。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 生产工序控制</w:t>
            </w:r>
          </w:p>
          <w:p>
            <w:pPr>
              <w:ind w:left="315" w:leftChars="150"/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>下料一制扁一卷制一淬火 一低温回火一磨平一试压一喷丸一表面处理一喷漆一 包装入库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、过程控制情况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--查Φ16=H=135   60Si8弹簧过程控制记录</w:t>
            </w:r>
          </w:p>
          <w:p>
            <w:pPr>
              <w:ind w:left="735" w:hanging="735" w:hangingChars="3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</w:t>
            </w:r>
            <w:r>
              <w:rPr>
                <w:rFonts w:hint="eastAsia" w:ascii="楷体" w:hAnsi="楷体" w:eastAsia="楷体"/>
                <w:kern w:val="0"/>
                <w:szCs w:val="21"/>
                <w:shd w:val="clear" w:color="auto" w:fill="FFFFFF"/>
              </w:rPr>
              <w:t>1、制扁工序（锻打工序）：使用设备：锻锤，操作：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张志福，该工序主要控制锻打弹簧棒的尺寸，检验</w:t>
            </w:r>
            <w:r>
              <w:rPr>
                <w:rFonts w:hint="eastAsia" w:ascii="楷体" w:hAnsi="楷体" w:eastAsia="楷体"/>
                <w:szCs w:val="21"/>
              </w:rPr>
              <w:t>表面质量：不允许有影响使用的折叠、凹槽裂纹、发纹及氧化皮等有害缺陷，，生产日期：202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.25，检验：赵志轩。</w:t>
            </w:r>
          </w:p>
          <w:p>
            <w:pPr>
              <w:widowControl/>
              <w:spacing w:line="360" w:lineRule="exact"/>
              <w:ind w:left="840" w:leftChars="200" w:hanging="420" w:hangingChars="200"/>
              <w:jc w:val="left"/>
              <w:rPr>
                <w:rFonts w:ascii="楷体" w:hAnsi="楷体" w:eastAsia="楷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shd w:val="clear" w:color="auto" w:fill="FFFFFF"/>
              </w:rPr>
              <w:t>2、卷制：使用设备:卷簧机，该工序主要是对弹簧尺寸、压并高度的控制，高度=135mm,外经=134.5，符合</w:t>
            </w:r>
            <w:r>
              <w:rPr>
                <w:rFonts w:hint="eastAsia" w:ascii="楷体" w:hAnsi="楷体" w:eastAsia="楷体"/>
                <w:szCs w:val="21"/>
              </w:rPr>
              <w:t>GB/T 2089－2009标准的要求，操作：李鑫，检验：苏连明，生产日期：202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.26</w:t>
            </w:r>
          </w:p>
          <w:p>
            <w:pPr>
              <w:widowControl/>
              <w:spacing w:line="360" w:lineRule="exact"/>
              <w:ind w:left="420"/>
              <w:jc w:val="left"/>
              <w:rPr>
                <w:rFonts w:ascii="楷体" w:hAnsi="楷体" w:eastAsia="楷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shd w:val="clear" w:color="auto" w:fill="FFFFFF"/>
              </w:rPr>
              <w:t>3、 热处理（</w:t>
            </w:r>
            <w:r>
              <w:rPr>
                <w:rFonts w:hint="eastAsia" w:ascii="楷体" w:hAnsi="楷体" w:eastAsia="楷体"/>
                <w:szCs w:val="21"/>
              </w:rPr>
              <w:t>淬火 一低温回火</w:t>
            </w:r>
            <w:r>
              <w:rPr>
                <w:rFonts w:hint="eastAsia" w:ascii="楷体" w:hAnsi="楷体" w:eastAsia="楷体"/>
                <w:kern w:val="0"/>
                <w:szCs w:val="21"/>
                <w:shd w:val="clear" w:color="auto" w:fill="FFFFFF"/>
              </w:rPr>
              <w:t>）：该工序主要是对温度的控制，</w:t>
            </w:r>
            <w:r>
              <w:rPr>
                <w:rFonts w:hint="eastAsia" w:ascii="楷体" w:hAnsi="楷体" w:eastAsia="楷体"/>
                <w:szCs w:val="21"/>
              </w:rPr>
              <w:t>淬火温度：870±10℃，回火温度350-540℃</w:t>
            </w:r>
          </w:p>
          <w:p>
            <w:pPr>
              <w:ind w:left="840" w:hanging="840" w:hangingChars="400"/>
              <w:rPr>
                <w:rFonts w:ascii="楷体" w:hAnsi="楷体" w:eastAsia="楷体"/>
                <w:szCs w:val="21"/>
                <w:highlight w:val="yellow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操作：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朱海军，该工序主要检验硬度和抗拉强度的检验，检验结果：</w:t>
            </w:r>
            <w:r>
              <w:rPr>
                <w:rFonts w:hint="eastAsia" w:ascii="楷体" w:hAnsi="楷体" w:eastAsia="楷体"/>
                <w:szCs w:val="21"/>
              </w:rPr>
              <w:t>硬度：57.5HBW、抗拉强度： 1550 Rm/MPa，符合标准要求，检验：苏连明，检验日期：202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 xml:space="preserve">.27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sym w:font="Wingdings 2" w:char="F098"/>
            </w:r>
            <w:r>
              <w:rPr>
                <w:rFonts w:ascii="楷体" w:hAnsi="楷体" w:eastAsia="楷体"/>
                <w:szCs w:val="21"/>
              </w:rPr>
              <w:t>查看车间生产现场：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</w:t>
            </w:r>
            <w:r>
              <w:rPr>
                <w:rFonts w:ascii="楷体" w:hAnsi="楷体" w:eastAsia="楷体"/>
                <w:szCs w:val="21"/>
              </w:rPr>
              <w:t>车间按照生产工序流程分为不同的区域，便</w:t>
            </w:r>
            <w:r>
              <w:rPr>
                <w:rFonts w:hint="eastAsia" w:ascii="楷体" w:hAnsi="楷体" w:eastAsia="楷体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生产车间通风良好，工人劳保用品穿戴齐全，照明条件基本适宜，产品防护</w:t>
            </w:r>
            <w:r>
              <w:rPr>
                <w:rFonts w:hint="eastAsia" w:ascii="楷体" w:hAnsi="楷体" w:eastAsia="楷体"/>
                <w:szCs w:val="21"/>
              </w:rPr>
              <w:t>及生产环境满足生产要求。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查其他相关工序的操作规程，符合要求。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3、每天完工后由操作员清理场地、保养设备。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外包过程： 无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质量手册规定了需确认过程识别的要求，提供《过程确认准则》，企业目前生产环节特殊过程：锻打。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--查看远程审核不符合整改情况，</w:t>
            </w:r>
            <w:r>
              <w:rPr>
                <w:rFonts w:ascii="楷体" w:hAnsi="楷体" w:eastAsia="楷体"/>
                <w:szCs w:val="21"/>
              </w:rPr>
              <w:t>2020.6.28</w:t>
            </w:r>
            <w:r>
              <w:rPr>
                <w:rFonts w:hint="eastAsia" w:ascii="楷体" w:hAnsi="楷体" w:eastAsia="楷体"/>
                <w:szCs w:val="21"/>
              </w:rPr>
              <w:t>远程审核，未对锻打过程进行确认确认：企业已按相关要求进行了整改，经验证措施有效。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2020.12.6的补充审核未开具不符合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人员，经过培训合格后上岗, 均有5年工作经验, 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>
            <w:pPr>
              <w:pStyle w:val="14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在产品进货检验中出现的不合格可进行退货处理，在产品交付后出现不合格可进行换货或退货处理。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目前没有发生不合格的情况。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B707"/>
    <w:multiLevelType w:val="singleLevel"/>
    <w:tmpl w:val="5885B7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7301F"/>
    <w:rsid w:val="00075222"/>
    <w:rsid w:val="00093C73"/>
    <w:rsid w:val="000A0E20"/>
    <w:rsid w:val="000A7816"/>
    <w:rsid w:val="000A7959"/>
    <w:rsid w:val="000B4A15"/>
    <w:rsid w:val="000C0B67"/>
    <w:rsid w:val="000C0EC0"/>
    <w:rsid w:val="000C50B1"/>
    <w:rsid w:val="000D1141"/>
    <w:rsid w:val="000D33E5"/>
    <w:rsid w:val="000D34F1"/>
    <w:rsid w:val="000D5C6A"/>
    <w:rsid w:val="000E0D75"/>
    <w:rsid w:val="000F1007"/>
    <w:rsid w:val="000F385A"/>
    <w:rsid w:val="000F5D6D"/>
    <w:rsid w:val="00106F54"/>
    <w:rsid w:val="00111FFF"/>
    <w:rsid w:val="001158A9"/>
    <w:rsid w:val="00143533"/>
    <w:rsid w:val="0014371C"/>
    <w:rsid w:val="00150849"/>
    <w:rsid w:val="00152148"/>
    <w:rsid w:val="001566F3"/>
    <w:rsid w:val="00157FD3"/>
    <w:rsid w:val="001600C9"/>
    <w:rsid w:val="00160590"/>
    <w:rsid w:val="0016572C"/>
    <w:rsid w:val="00175A18"/>
    <w:rsid w:val="00176702"/>
    <w:rsid w:val="0017698F"/>
    <w:rsid w:val="00177FAE"/>
    <w:rsid w:val="001827AE"/>
    <w:rsid w:val="00190E6B"/>
    <w:rsid w:val="00193021"/>
    <w:rsid w:val="001A18AE"/>
    <w:rsid w:val="001A2BA7"/>
    <w:rsid w:val="001B280D"/>
    <w:rsid w:val="001C29CC"/>
    <w:rsid w:val="001C6B66"/>
    <w:rsid w:val="001E3922"/>
    <w:rsid w:val="001F3E39"/>
    <w:rsid w:val="00200AB0"/>
    <w:rsid w:val="00204146"/>
    <w:rsid w:val="00204D3D"/>
    <w:rsid w:val="00214A5E"/>
    <w:rsid w:val="002160D9"/>
    <w:rsid w:val="00220E0A"/>
    <w:rsid w:val="00224B05"/>
    <w:rsid w:val="00225667"/>
    <w:rsid w:val="002403BA"/>
    <w:rsid w:val="00244D55"/>
    <w:rsid w:val="00253B61"/>
    <w:rsid w:val="00254DAD"/>
    <w:rsid w:val="0025588C"/>
    <w:rsid w:val="00264BAF"/>
    <w:rsid w:val="002759EA"/>
    <w:rsid w:val="00285222"/>
    <w:rsid w:val="00291F40"/>
    <w:rsid w:val="00294585"/>
    <w:rsid w:val="002A2C14"/>
    <w:rsid w:val="002B7ACC"/>
    <w:rsid w:val="002C0EC0"/>
    <w:rsid w:val="002D47D9"/>
    <w:rsid w:val="002E04BD"/>
    <w:rsid w:val="002E6316"/>
    <w:rsid w:val="002F22BC"/>
    <w:rsid w:val="002F5332"/>
    <w:rsid w:val="002F60EA"/>
    <w:rsid w:val="00311104"/>
    <w:rsid w:val="00331E84"/>
    <w:rsid w:val="00336B92"/>
    <w:rsid w:val="00350DCD"/>
    <w:rsid w:val="00351050"/>
    <w:rsid w:val="003554EB"/>
    <w:rsid w:val="00360395"/>
    <w:rsid w:val="003721DC"/>
    <w:rsid w:val="003811E6"/>
    <w:rsid w:val="003923E8"/>
    <w:rsid w:val="00393E7F"/>
    <w:rsid w:val="00394A42"/>
    <w:rsid w:val="00395583"/>
    <w:rsid w:val="00395D89"/>
    <w:rsid w:val="003A1710"/>
    <w:rsid w:val="003A7037"/>
    <w:rsid w:val="003C43F5"/>
    <w:rsid w:val="003C67F5"/>
    <w:rsid w:val="003D4E40"/>
    <w:rsid w:val="003F1889"/>
    <w:rsid w:val="003F767D"/>
    <w:rsid w:val="004205F5"/>
    <w:rsid w:val="00421E82"/>
    <w:rsid w:val="00425672"/>
    <w:rsid w:val="004347B6"/>
    <w:rsid w:val="00437E21"/>
    <w:rsid w:val="00445245"/>
    <w:rsid w:val="00452646"/>
    <w:rsid w:val="004579E9"/>
    <w:rsid w:val="00462996"/>
    <w:rsid w:val="00467C4C"/>
    <w:rsid w:val="00482454"/>
    <w:rsid w:val="00485729"/>
    <w:rsid w:val="004B2AB1"/>
    <w:rsid w:val="004C2345"/>
    <w:rsid w:val="004C3477"/>
    <w:rsid w:val="004D2B7D"/>
    <w:rsid w:val="004D4390"/>
    <w:rsid w:val="005021D6"/>
    <w:rsid w:val="00506A1D"/>
    <w:rsid w:val="00511B1A"/>
    <w:rsid w:val="005333AC"/>
    <w:rsid w:val="00543A7A"/>
    <w:rsid w:val="00544BD7"/>
    <w:rsid w:val="0054682B"/>
    <w:rsid w:val="005544C6"/>
    <w:rsid w:val="0058116F"/>
    <w:rsid w:val="005A0B9B"/>
    <w:rsid w:val="005B01A4"/>
    <w:rsid w:val="005B1B5B"/>
    <w:rsid w:val="005B7D33"/>
    <w:rsid w:val="005C7447"/>
    <w:rsid w:val="005D2C21"/>
    <w:rsid w:val="005E4B6B"/>
    <w:rsid w:val="005F05EE"/>
    <w:rsid w:val="005F6369"/>
    <w:rsid w:val="0060500C"/>
    <w:rsid w:val="00607309"/>
    <w:rsid w:val="00611B45"/>
    <w:rsid w:val="00617B01"/>
    <w:rsid w:val="006239DA"/>
    <w:rsid w:val="00630194"/>
    <w:rsid w:val="00643764"/>
    <w:rsid w:val="006479D3"/>
    <w:rsid w:val="006515CB"/>
    <w:rsid w:val="00662750"/>
    <w:rsid w:val="006739D1"/>
    <w:rsid w:val="00675983"/>
    <w:rsid w:val="006801C2"/>
    <w:rsid w:val="0068317A"/>
    <w:rsid w:val="00686548"/>
    <w:rsid w:val="006934A2"/>
    <w:rsid w:val="0069645D"/>
    <w:rsid w:val="006A5761"/>
    <w:rsid w:val="006A7A9E"/>
    <w:rsid w:val="006B200A"/>
    <w:rsid w:val="006B6DAD"/>
    <w:rsid w:val="006F691E"/>
    <w:rsid w:val="006F719C"/>
    <w:rsid w:val="0070619B"/>
    <w:rsid w:val="00713182"/>
    <w:rsid w:val="00724FA4"/>
    <w:rsid w:val="007370BD"/>
    <w:rsid w:val="00750C77"/>
    <w:rsid w:val="0075532E"/>
    <w:rsid w:val="0076103F"/>
    <w:rsid w:val="00761D87"/>
    <w:rsid w:val="007637A7"/>
    <w:rsid w:val="00781174"/>
    <w:rsid w:val="00784747"/>
    <w:rsid w:val="007860DE"/>
    <w:rsid w:val="00790291"/>
    <w:rsid w:val="00792FFB"/>
    <w:rsid w:val="00794BB6"/>
    <w:rsid w:val="007A06FE"/>
    <w:rsid w:val="007A0A36"/>
    <w:rsid w:val="007A6BDF"/>
    <w:rsid w:val="007B5078"/>
    <w:rsid w:val="007B565D"/>
    <w:rsid w:val="007B5A92"/>
    <w:rsid w:val="007B5E09"/>
    <w:rsid w:val="007D7991"/>
    <w:rsid w:val="007E741E"/>
    <w:rsid w:val="007F120D"/>
    <w:rsid w:val="007F3880"/>
    <w:rsid w:val="007F5B21"/>
    <w:rsid w:val="00814F47"/>
    <w:rsid w:val="008159A7"/>
    <w:rsid w:val="008212AB"/>
    <w:rsid w:val="00831126"/>
    <w:rsid w:val="00831560"/>
    <w:rsid w:val="00854AAA"/>
    <w:rsid w:val="00860B8B"/>
    <w:rsid w:val="00866E22"/>
    <w:rsid w:val="00873021"/>
    <w:rsid w:val="00874BFE"/>
    <w:rsid w:val="0089792D"/>
    <w:rsid w:val="008A68EF"/>
    <w:rsid w:val="008B5914"/>
    <w:rsid w:val="008B77C0"/>
    <w:rsid w:val="008C70FB"/>
    <w:rsid w:val="008D04C5"/>
    <w:rsid w:val="008E0401"/>
    <w:rsid w:val="008E694B"/>
    <w:rsid w:val="008F5082"/>
    <w:rsid w:val="008F5D8C"/>
    <w:rsid w:val="0090570B"/>
    <w:rsid w:val="00906748"/>
    <w:rsid w:val="00915921"/>
    <w:rsid w:val="009233E4"/>
    <w:rsid w:val="00932CCB"/>
    <w:rsid w:val="0093363E"/>
    <w:rsid w:val="00935B56"/>
    <w:rsid w:val="0094134A"/>
    <w:rsid w:val="009443EE"/>
    <w:rsid w:val="0095310F"/>
    <w:rsid w:val="00962B69"/>
    <w:rsid w:val="009655B0"/>
    <w:rsid w:val="00966444"/>
    <w:rsid w:val="00972EC5"/>
    <w:rsid w:val="00976799"/>
    <w:rsid w:val="00977182"/>
    <w:rsid w:val="009838DE"/>
    <w:rsid w:val="0098561F"/>
    <w:rsid w:val="009927C8"/>
    <w:rsid w:val="00993CD3"/>
    <w:rsid w:val="009A250C"/>
    <w:rsid w:val="009A3B85"/>
    <w:rsid w:val="009B4B92"/>
    <w:rsid w:val="009C0BEC"/>
    <w:rsid w:val="009D078E"/>
    <w:rsid w:val="009D7121"/>
    <w:rsid w:val="009F0991"/>
    <w:rsid w:val="009F1B33"/>
    <w:rsid w:val="009F3E23"/>
    <w:rsid w:val="00A0356E"/>
    <w:rsid w:val="00A0382C"/>
    <w:rsid w:val="00A051FA"/>
    <w:rsid w:val="00A1672F"/>
    <w:rsid w:val="00A16F64"/>
    <w:rsid w:val="00A2629E"/>
    <w:rsid w:val="00A26D2A"/>
    <w:rsid w:val="00A53C2D"/>
    <w:rsid w:val="00A63994"/>
    <w:rsid w:val="00A70E9E"/>
    <w:rsid w:val="00A74ED1"/>
    <w:rsid w:val="00A77773"/>
    <w:rsid w:val="00AA357E"/>
    <w:rsid w:val="00AA403F"/>
    <w:rsid w:val="00AA5638"/>
    <w:rsid w:val="00AB2870"/>
    <w:rsid w:val="00AB6BFD"/>
    <w:rsid w:val="00AC1D37"/>
    <w:rsid w:val="00AD234F"/>
    <w:rsid w:val="00AD5EA0"/>
    <w:rsid w:val="00AE5C36"/>
    <w:rsid w:val="00AF401E"/>
    <w:rsid w:val="00B04F84"/>
    <w:rsid w:val="00B10AD3"/>
    <w:rsid w:val="00B20057"/>
    <w:rsid w:val="00B30B36"/>
    <w:rsid w:val="00B31198"/>
    <w:rsid w:val="00B40914"/>
    <w:rsid w:val="00B42572"/>
    <w:rsid w:val="00B45D34"/>
    <w:rsid w:val="00B61254"/>
    <w:rsid w:val="00B613B1"/>
    <w:rsid w:val="00B8083D"/>
    <w:rsid w:val="00B861A7"/>
    <w:rsid w:val="00BA2083"/>
    <w:rsid w:val="00BA2BC2"/>
    <w:rsid w:val="00BA2F33"/>
    <w:rsid w:val="00BB039F"/>
    <w:rsid w:val="00BB183D"/>
    <w:rsid w:val="00BB27F7"/>
    <w:rsid w:val="00BB28F7"/>
    <w:rsid w:val="00BC1FD0"/>
    <w:rsid w:val="00BD50C1"/>
    <w:rsid w:val="00BF0909"/>
    <w:rsid w:val="00BF369A"/>
    <w:rsid w:val="00BF57AE"/>
    <w:rsid w:val="00BF5D6B"/>
    <w:rsid w:val="00BF6FAF"/>
    <w:rsid w:val="00BF755C"/>
    <w:rsid w:val="00C03293"/>
    <w:rsid w:val="00C03D05"/>
    <w:rsid w:val="00C05D2F"/>
    <w:rsid w:val="00C1225B"/>
    <w:rsid w:val="00C300E2"/>
    <w:rsid w:val="00C31403"/>
    <w:rsid w:val="00C31DEF"/>
    <w:rsid w:val="00C438CF"/>
    <w:rsid w:val="00C44E8D"/>
    <w:rsid w:val="00C54166"/>
    <w:rsid w:val="00C56EA8"/>
    <w:rsid w:val="00C61E8E"/>
    <w:rsid w:val="00C64066"/>
    <w:rsid w:val="00C73D6D"/>
    <w:rsid w:val="00C77A6B"/>
    <w:rsid w:val="00C802DF"/>
    <w:rsid w:val="00C8733F"/>
    <w:rsid w:val="00C87370"/>
    <w:rsid w:val="00CA0C32"/>
    <w:rsid w:val="00CB757D"/>
    <w:rsid w:val="00CC6495"/>
    <w:rsid w:val="00CC64A5"/>
    <w:rsid w:val="00CD0417"/>
    <w:rsid w:val="00CD0DDA"/>
    <w:rsid w:val="00CD5E51"/>
    <w:rsid w:val="00CE32CB"/>
    <w:rsid w:val="00CF2B2D"/>
    <w:rsid w:val="00CF5315"/>
    <w:rsid w:val="00D1078C"/>
    <w:rsid w:val="00D27897"/>
    <w:rsid w:val="00D33242"/>
    <w:rsid w:val="00D541B2"/>
    <w:rsid w:val="00D56A6F"/>
    <w:rsid w:val="00D60DA9"/>
    <w:rsid w:val="00D638B8"/>
    <w:rsid w:val="00D65BDF"/>
    <w:rsid w:val="00D71F64"/>
    <w:rsid w:val="00D72909"/>
    <w:rsid w:val="00D75A66"/>
    <w:rsid w:val="00D80F8B"/>
    <w:rsid w:val="00D9352F"/>
    <w:rsid w:val="00DA6608"/>
    <w:rsid w:val="00DB0243"/>
    <w:rsid w:val="00DB5EDB"/>
    <w:rsid w:val="00DD162A"/>
    <w:rsid w:val="00DD7755"/>
    <w:rsid w:val="00DE1721"/>
    <w:rsid w:val="00DF13FE"/>
    <w:rsid w:val="00E00701"/>
    <w:rsid w:val="00E10945"/>
    <w:rsid w:val="00E11C03"/>
    <w:rsid w:val="00E13B34"/>
    <w:rsid w:val="00E17615"/>
    <w:rsid w:val="00E216B0"/>
    <w:rsid w:val="00E32734"/>
    <w:rsid w:val="00E37EC5"/>
    <w:rsid w:val="00E44492"/>
    <w:rsid w:val="00E544AA"/>
    <w:rsid w:val="00E6469E"/>
    <w:rsid w:val="00E65D1C"/>
    <w:rsid w:val="00E779B7"/>
    <w:rsid w:val="00E82B26"/>
    <w:rsid w:val="00E85B48"/>
    <w:rsid w:val="00E85F75"/>
    <w:rsid w:val="00E97B24"/>
    <w:rsid w:val="00EA2239"/>
    <w:rsid w:val="00EC7B17"/>
    <w:rsid w:val="00ED2441"/>
    <w:rsid w:val="00ED6004"/>
    <w:rsid w:val="00ED6126"/>
    <w:rsid w:val="00EE14B9"/>
    <w:rsid w:val="00EE1B33"/>
    <w:rsid w:val="00EE1B5A"/>
    <w:rsid w:val="00F15123"/>
    <w:rsid w:val="00F159BC"/>
    <w:rsid w:val="00F24389"/>
    <w:rsid w:val="00F30F81"/>
    <w:rsid w:val="00F32CF4"/>
    <w:rsid w:val="00F37849"/>
    <w:rsid w:val="00F4465A"/>
    <w:rsid w:val="00F464F9"/>
    <w:rsid w:val="00F50D77"/>
    <w:rsid w:val="00F60302"/>
    <w:rsid w:val="00F70B43"/>
    <w:rsid w:val="00F715F4"/>
    <w:rsid w:val="00F72187"/>
    <w:rsid w:val="00F92741"/>
    <w:rsid w:val="00FA2D6E"/>
    <w:rsid w:val="00FA4A64"/>
    <w:rsid w:val="00FB0ECE"/>
    <w:rsid w:val="00FC22A7"/>
    <w:rsid w:val="00FC35BA"/>
    <w:rsid w:val="00FD7FC0"/>
    <w:rsid w:val="00FE306A"/>
    <w:rsid w:val="00FE552E"/>
    <w:rsid w:val="50AC368D"/>
    <w:rsid w:val="5E1F2672"/>
    <w:rsid w:val="634A6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纯文本 字符"/>
    <w:link w:val="2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6">
    <w:name w:val="纯文本 Char1"/>
    <w:basedOn w:val="7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1939</Words>
  <Characters>11056</Characters>
  <Lines>92</Lines>
  <Paragraphs>25</Paragraphs>
  <TotalTime>2</TotalTime>
  <ScaleCrop>false</ScaleCrop>
  <LinksUpToDate>false</LinksUpToDate>
  <CharactersWithSpaces>12970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周文迋</cp:lastModifiedBy>
  <dcterms:modified xsi:type="dcterms:W3CDTF">2021-07-19T01:19:45Z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