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0F54" w14:textId="77777777" w:rsidR="001D395D" w:rsidRDefault="00CC5FF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1D395D" w14:paraId="571E9423" w14:textId="77777777">
        <w:trPr>
          <w:trHeight w:val="515"/>
        </w:trPr>
        <w:tc>
          <w:tcPr>
            <w:tcW w:w="2160" w:type="dxa"/>
            <w:vMerge w:val="restart"/>
            <w:vAlign w:val="center"/>
          </w:tcPr>
          <w:p w14:paraId="6AA6F6C2" w14:textId="77777777" w:rsidR="001D395D" w:rsidRDefault="00CC5FF8">
            <w:pPr>
              <w:spacing w:before="120"/>
              <w:jc w:val="center"/>
              <w:rPr>
                <w:sz w:val="24"/>
                <w:szCs w:val="24"/>
              </w:rPr>
            </w:pPr>
            <w:r>
              <w:rPr>
                <w:rFonts w:hint="eastAsia"/>
                <w:sz w:val="24"/>
                <w:szCs w:val="24"/>
              </w:rPr>
              <w:t>过程与活动、</w:t>
            </w:r>
          </w:p>
          <w:p w14:paraId="22556A3D" w14:textId="77777777" w:rsidR="001D395D" w:rsidRDefault="00CC5FF8">
            <w:pPr>
              <w:jc w:val="center"/>
            </w:pPr>
            <w:r>
              <w:rPr>
                <w:rFonts w:hint="eastAsia"/>
                <w:sz w:val="24"/>
                <w:szCs w:val="24"/>
              </w:rPr>
              <w:t>抽样计划</w:t>
            </w:r>
          </w:p>
        </w:tc>
        <w:tc>
          <w:tcPr>
            <w:tcW w:w="960" w:type="dxa"/>
            <w:vMerge w:val="restart"/>
            <w:vAlign w:val="center"/>
          </w:tcPr>
          <w:p w14:paraId="41D96001" w14:textId="77777777" w:rsidR="001D395D" w:rsidRDefault="00CC5FF8">
            <w:pPr>
              <w:rPr>
                <w:sz w:val="24"/>
                <w:szCs w:val="24"/>
              </w:rPr>
            </w:pPr>
            <w:r>
              <w:rPr>
                <w:rFonts w:hint="eastAsia"/>
                <w:sz w:val="24"/>
                <w:szCs w:val="24"/>
              </w:rPr>
              <w:t>涉及</w:t>
            </w:r>
          </w:p>
          <w:p w14:paraId="4B44E8E5" w14:textId="77777777" w:rsidR="001D395D" w:rsidRDefault="00CC5FF8">
            <w:r>
              <w:rPr>
                <w:rFonts w:hint="eastAsia"/>
                <w:sz w:val="24"/>
                <w:szCs w:val="24"/>
              </w:rPr>
              <w:t>条款</w:t>
            </w:r>
          </w:p>
        </w:tc>
        <w:tc>
          <w:tcPr>
            <w:tcW w:w="10004" w:type="dxa"/>
            <w:gridSpan w:val="2"/>
            <w:vAlign w:val="center"/>
          </w:tcPr>
          <w:p w14:paraId="2DA76D90" w14:textId="6597BACB" w:rsidR="001D395D" w:rsidRDefault="00CC5FF8" w:rsidP="00D6119B">
            <w:pPr>
              <w:rPr>
                <w:sz w:val="24"/>
                <w:szCs w:val="24"/>
              </w:rPr>
            </w:pPr>
            <w:r>
              <w:rPr>
                <w:rFonts w:hint="eastAsia"/>
                <w:sz w:val="24"/>
                <w:szCs w:val="24"/>
              </w:rPr>
              <w:t>受审核部门：领导层</w:t>
            </w:r>
            <w:r>
              <w:rPr>
                <w:sz w:val="24"/>
                <w:szCs w:val="24"/>
              </w:rPr>
              <w:t xml:space="preserve"> </w:t>
            </w:r>
            <w:r w:rsidR="00941EAB">
              <w:rPr>
                <w:rFonts w:hint="eastAsia"/>
                <w:sz w:val="24"/>
                <w:szCs w:val="24"/>
              </w:rPr>
              <w:t>赵邦乾</w:t>
            </w:r>
            <w:r w:rsidR="00646425">
              <w:rPr>
                <w:rFonts w:hint="eastAsia"/>
                <w:sz w:val="24"/>
                <w:szCs w:val="24"/>
              </w:rPr>
              <w:t xml:space="preserve"> </w:t>
            </w:r>
            <w:r>
              <w:rPr>
                <w:rFonts w:hint="eastAsia"/>
                <w:color w:val="000000" w:themeColor="text1"/>
                <w:sz w:val="24"/>
                <w:szCs w:val="24"/>
              </w:rPr>
              <w:t>陪同人员：</w:t>
            </w:r>
            <w:proofErr w:type="gramStart"/>
            <w:r w:rsidR="00941EAB">
              <w:rPr>
                <w:rFonts w:hint="eastAsia"/>
                <w:color w:val="000000" w:themeColor="text1"/>
                <w:sz w:val="24"/>
                <w:szCs w:val="24"/>
              </w:rPr>
              <w:t>吴晓美</w:t>
            </w:r>
            <w:proofErr w:type="gramEnd"/>
          </w:p>
        </w:tc>
        <w:tc>
          <w:tcPr>
            <w:tcW w:w="1585" w:type="dxa"/>
            <w:vMerge w:val="restart"/>
            <w:vAlign w:val="center"/>
          </w:tcPr>
          <w:p w14:paraId="0B22F506" w14:textId="77777777" w:rsidR="001D395D" w:rsidRDefault="00CC5FF8">
            <w:pPr>
              <w:rPr>
                <w:sz w:val="24"/>
                <w:szCs w:val="24"/>
              </w:rPr>
            </w:pPr>
            <w:r>
              <w:rPr>
                <w:rFonts w:hint="eastAsia"/>
                <w:sz w:val="24"/>
                <w:szCs w:val="24"/>
              </w:rPr>
              <w:t>判定</w:t>
            </w:r>
          </w:p>
        </w:tc>
      </w:tr>
      <w:tr w:rsidR="001D395D" w14:paraId="70B35536" w14:textId="77777777">
        <w:trPr>
          <w:trHeight w:val="403"/>
        </w:trPr>
        <w:tc>
          <w:tcPr>
            <w:tcW w:w="2160" w:type="dxa"/>
            <w:vMerge/>
            <w:vAlign w:val="center"/>
          </w:tcPr>
          <w:p w14:paraId="4B25DBF4" w14:textId="77777777" w:rsidR="001D395D" w:rsidRDefault="001D395D"/>
        </w:tc>
        <w:tc>
          <w:tcPr>
            <w:tcW w:w="960" w:type="dxa"/>
            <w:vMerge/>
            <w:vAlign w:val="center"/>
          </w:tcPr>
          <w:p w14:paraId="0674064C" w14:textId="77777777" w:rsidR="001D395D" w:rsidRDefault="001D395D"/>
        </w:tc>
        <w:tc>
          <w:tcPr>
            <w:tcW w:w="10004" w:type="dxa"/>
            <w:gridSpan w:val="2"/>
            <w:vAlign w:val="center"/>
          </w:tcPr>
          <w:p w14:paraId="2C223F3E" w14:textId="18BE1E7D" w:rsidR="001D395D" w:rsidRDefault="00CC5FF8">
            <w:pPr>
              <w:spacing w:before="120"/>
              <w:rPr>
                <w:sz w:val="24"/>
                <w:szCs w:val="24"/>
              </w:rPr>
            </w:pPr>
            <w:r>
              <w:rPr>
                <w:rFonts w:hint="eastAsia"/>
                <w:sz w:val="24"/>
                <w:szCs w:val="24"/>
              </w:rPr>
              <w:t>审核员：</w:t>
            </w:r>
            <w:r w:rsidR="00EA405A">
              <w:rPr>
                <w:rFonts w:hint="eastAsia"/>
                <w:sz w:val="24"/>
                <w:szCs w:val="24"/>
              </w:rPr>
              <w:t>任泽华、</w:t>
            </w:r>
            <w:r w:rsidR="00941EAB">
              <w:rPr>
                <w:rFonts w:hint="eastAsia"/>
                <w:sz w:val="24"/>
                <w:szCs w:val="24"/>
              </w:rPr>
              <w:t>吕克奇</w:t>
            </w:r>
          </w:p>
          <w:p w14:paraId="38E0F8C1" w14:textId="7923A00D" w:rsidR="001D395D" w:rsidRDefault="00CC5FF8" w:rsidP="00D6119B">
            <w:pPr>
              <w:spacing w:before="120"/>
            </w:pPr>
            <w:r>
              <w:rPr>
                <w:rFonts w:hint="eastAsia"/>
                <w:sz w:val="24"/>
                <w:szCs w:val="24"/>
              </w:rPr>
              <w:t>审核日期：</w:t>
            </w:r>
            <w:r w:rsidR="00941EAB">
              <w:rPr>
                <w:rFonts w:hint="eastAsia"/>
                <w:sz w:val="24"/>
                <w:szCs w:val="24"/>
              </w:rPr>
              <w:t>2021.7.10</w:t>
            </w:r>
          </w:p>
        </w:tc>
        <w:tc>
          <w:tcPr>
            <w:tcW w:w="1585" w:type="dxa"/>
            <w:vMerge/>
          </w:tcPr>
          <w:p w14:paraId="29B3C5AD" w14:textId="77777777" w:rsidR="001D395D" w:rsidRDefault="001D395D"/>
        </w:tc>
      </w:tr>
      <w:tr w:rsidR="001D395D" w14:paraId="1416A74A" w14:textId="77777777">
        <w:trPr>
          <w:trHeight w:val="516"/>
        </w:trPr>
        <w:tc>
          <w:tcPr>
            <w:tcW w:w="2160" w:type="dxa"/>
            <w:vMerge/>
            <w:vAlign w:val="center"/>
          </w:tcPr>
          <w:p w14:paraId="2AD8F0E1" w14:textId="77777777" w:rsidR="001D395D" w:rsidRDefault="001D395D"/>
        </w:tc>
        <w:tc>
          <w:tcPr>
            <w:tcW w:w="960" w:type="dxa"/>
            <w:vMerge/>
            <w:vAlign w:val="center"/>
          </w:tcPr>
          <w:p w14:paraId="5F9DAFBE" w14:textId="77777777" w:rsidR="001D395D" w:rsidRDefault="001D395D"/>
        </w:tc>
        <w:tc>
          <w:tcPr>
            <w:tcW w:w="10004" w:type="dxa"/>
            <w:gridSpan w:val="2"/>
            <w:vAlign w:val="center"/>
          </w:tcPr>
          <w:p w14:paraId="5F87133B" w14:textId="0E641790" w:rsidR="001D395D" w:rsidRDefault="00CC5FF8" w:rsidP="00941EAB">
            <w:pPr>
              <w:tabs>
                <w:tab w:val="left" w:pos="709"/>
              </w:tabs>
              <w:ind w:right="57"/>
              <w:jc w:val="left"/>
              <w:rPr>
                <w:sz w:val="24"/>
                <w:szCs w:val="24"/>
              </w:rPr>
            </w:pPr>
            <w:r>
              <w:rPr>
                <w:rFonts w:hint="eastAsia"/>
                <w:sz w:val="24"/>
                <w:szCs w:val="24"/>
              </w:rPr>
              <w:t>审核条款：</w:t>
            </w:r>
            <w:r w:rsidR="00941EAB" w:rsidRPr="00941EAB">
              <w:rPr>
                <w:rFonts w:asciiTheme="minorEastAsia" w:eastAsiaTheme="minorEastAsia" w:hAnsiTheme="minorEastAsia" w:hint="eastAsia"/>
                <w:szCs w:val="21"/>
              </w:rPr>
              <w:t>Q：5.3/6.2/7.1.3/ 7.1.4/7.1.5/8.1/ 8.5.1-8.5.6/8.3不适用确认</w:t>
            </w:r>
          </w:p>
        </w:tc>
        <w:tc>
          <w:tcPr>
            <w:tcW w:w="1585" w:type="dxa"/>
            <w:vMerge/>
          </w:tcPr>
          <w:p w14:paraId="5BF9AAB4" w14:textId="77777777" w:rsidR="001D395D" w:rsidRDefault="001D395D"/>
        </w:tc>
      </w:tr>
      <w:tr w:rsidR="001D395D" w14:paraId="32196AB7" w14:textId="77777777">
        <w:trPr>
          <w:trHeight w:val="443"/>
        </w:trPr>
        <w:tc>
          <w:tcPr>
            <w:tcW w:w="2160" w:type="dxa"/>
            <w:vMerge w:val="restart"/>
          </w:tcPr>
          <w:p w14:paraId="441C8AF0" w14:textId="77777777" w:rsidR="001D395D" w:rsidRDefault="00CC5FF8">
            <w:r>
              <w:rPr>
                <w:rFonts w:hint="eastAsia"/>
              </w:rPr>
              <w:t>理解组织及其环境</w:t>
            </w:r>
          </w:p>
        </w:tc>
        <w:tc>
          <w:tcPr>
            <w:tcW w:w="960" w:type="dxa"/>
            <w:vMerge w:val="restart"/>
          </w:tcPr>
          <w:p w14:paraId="160AF6DA" w14:textId="77777777" w:rsidR="001D395D" w:rsidRDefault="00CC5FF8">
            <w:r>
              <w:rPr>
                <w:rFonts w:hint="eastAsia"/>
              </w:rPr>
              <w:t xml:space="preserve">Q4.1 </w:t>
            </w:r>
          </w:p>
        </w:tc>
        <w:tc>
          <w:tcPr>
            <w:tcW w:w="745" w:type="dxa"/>
          </w:tcPr>
          <w:p w14:paraId="3DACBE9F" w14:textId="77777777" w:rsidR="001D395D" w:rsidRDefault="00CC5FF8">
            <w:r>
              <w:rPr>
                <w:rFonts w:hint="eastAsia"/>
              </w:rPr>
              <w:t>文件名称</w:t>
            </w:r>
          </w:p>
        </w:tc>
        <w:tc>
          <w:tcPr>
            <w:tcW w:w="9259" w:type="dxa"/>
          </w:tcPr>
          <w:p w14:paraId="2719A0CC" w14:textId="77777777" w:rsidR="001D395D" w:rsidRDefault="00CC5FF8">
            <w:r>
              <w:rPr>
                <w:rFonts w:hint="eastAsia"/>
              </w:rPr>
              <w:t>如：</w:t>
            </w:r>
            <w:r>
              <w:rPr>
                <w:rFonts w:hint="eastAsia"/>
              </w:rPr>
              <w:sym w:font="Wingdings" w:char="00A8"/>
            </w:r>
            <w:r>
              <w:rPr>
                <w:rFonts w:hint="eastAsia"/>
              </w:rPr>
              <w:t>《组织及其环境控制程序》、</w:t>
            </w:r>
            <w:r>
              <w:rPr>
                <w:rFonts w:hint="eastAsia"/>
              </w:rPr>
              <w:sym w:font="Wingdings" w:char="00FE"/>
            </w:r>
            <w:r>
              <w:rPr>
                <w:rFonts w:hint="eastAsia"/>
              </w:rPr>
              <w:t>管理手册第</w:t>
            </w:r>
            <w:r>
              <w:rPr>
                <w:rFonts w:hint="eastAsia"/>
              </w:rPr>
              <w:t>4.1</w:t>
            </w:r>
            <w:r>
              <w:rPr>
                <w:rFonts w:hint="eastAsia"/>
              </w:rPr>
              <w:t>章</w:t>
            </w:r>
          </w:p>
        </w:tc>
        <w:tc>
          <w:tcPr>
            <w:tcW w:w="1585" w:type="dxa"/>
            <w:vMerge w:val="restart"/>
          </w:tcPr>
          <w:p w14:paraId="1D3A6D15" w14:textId="77777777" w:rsidR="001D395D" w:rsidRDefault="00CC5FF8">
            <w:r>
              <w:sym w:font="Wingdings" w:char="00FE"/>
            </w:r>
            <w:r>
              <w:rPr>
                <w:rFonts w:hint="eastAsia"/>
              </w:rPr>
              <w:t>符合</w:t>
            </w:r>
          </w:p>
          <w:p w14:paraId="46D63C38" w14:textId="77777777" w:rsidR="001D395D" w:rsidRDefault="00CC5FF8">
            <w:r>
              <w:sym w:font="Wingdings" w:char="00A8"/>
            </w:r>
            <w:r>
              <w:rPr>
                <w:rFonts w:hint="eastAsia"/>
              </w:rPr>
              <w:t>不符合</w:t>
            </w:r>
          </w:p>
          <w:p w14:paraId="6577703B" w14:textId="145E9A60" w:rsidR="00A653E0" w:rsidRPr="00A653E0" w:rsidRDefault="00A653E0">
            <w:pPr>
              <w:rPr>
                <w:b/>
                <w:bCs/>
              </w:rPr>
            </w:pPr>
            <w:r w:rsidRPr="00A653E0">
              <w:rPr>
                <w:rFonts w:hint="eastAsia"/>
                <w:b/>
                <w:bCs/>
              </w:rPr>
              <w:t>现场确认</w:t>
            </w:r>
            <w:r w:rsidR="00585CD3">
              <w:rPr>
                <w:rFonts w:hint="eastAsia"/>
                <w:b/>
                <w:bCs/>
              </w:rPr>
              <w:t>与审核</w:t>
            </w:r>
            <w:r w:rsidRPr="00A653E0">
              <w:rPr>
                <w:rFonts w:hint="eastAsia"/>
                <w:b/>
                <w:bCs/>
              </w:rPr>
              <w:t>基本一致</w:t>
            </w:r>
          </w:p>
        </w:tc>
      </w:tr>
      <w:tr w:rsidR="001D395D" w14:paraId="1DC1CCDF" w14:textId="77777777">
        <w:trPr>
          <w:trHeight w:val="331"/>
        </w:trPr>
        <w:tc>
          <w:tcPr>
            <w:tcW w:w="2160" w:type="dxa"/>
            <w:vMerge/>
          </w:tcPr>
          <w:p w14:paraId="141FBBCF" w14:textId="77777777" w:rsidR="001D395D" w:rsidRDefault="001D395D"/>
        </w:tc>
        <w:tc>
          <w:tcPr>
            <w:tcW w:w="960" w:type="dxa"/>
            <w:vMerge/>
          </w:tcPr>
          <w:p w14:paraId="2074B910" w14:textId="77777777" w:rsidR="001D395D" w:rsidRDefault="001D395D"/>
        </w:tc>
        <w:tc>
          <w:tcPr>
            <w:tcW w:w="745" w:type="dxa"/>
          </w:tcPr>
          <w:p w14:paraId="38EC4B84" w14:textId="77777777" w:rsidR="001D395D" w:rsidRDefault="00CC5FF8">
            <w:r>
              <w:rPr>
                <w:rFonts w:hint="eastAsia"/>
              </w:rPr>
              <w:t>运行证据</w:t>
            </w:r>
          </w:p>
        </w:tc>
        <w:tc>
          <w:tcPr>
            <w:tcW w:w="9259" w:type="dxa"/>
          </w:tcPr>
          <w:p w14:paraId="5C19E357" w14:textId="77777777" w:rsidR="001D395D" w:rsidRDefault="00CC5FF8">
            <w:pPr>
              <w:rPr>
                <w:color w:val="000000"/>
                <w:szCs w:val="21"/>
              </w:rPr>
            </w:pPr>
            <w:r>
              <w:rPr>
                <w:rFonts w:hint="eastAsia"/>
                <w:color w:val="000000"/>
                <w:szCs w:val="21"/>
              </w:rPr>
              <w:t>与最高管理者沟通：</w:t>
            </w:r>
          </w:p>
          <w:p w14:paraId="68335905" w14:textId="77777777" w:rsidR="001D395D" w:rsidRDefault="00CC5FF8">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147"/>
              <w:gridCol w:w="7375"/>
            </w:tblGrid>
            <w:tr w:rsidR="001D395D" w14:paraId="23231BFA" w14:textId="77777777">
              <w:tc>
                <w:tcPr>
                  <w:tcW w:w="1147" w:type="dxa"/>
                </w:tcPr>
                <w:p w14:paraId="14EAFB8C" w14:textId="77777777" w:rsidR="001D395D" w:rsidRDefault="00CC5FF8">
                  <w:r>
                    <w:rPr>
                      <w:rFonts w:hint="eastAsia"/>
                    </w:rPr>
                    <w:t>外部环境</w:t>
                  </w:r>
                </w:p>
              </w:tc>
              <w:tc>
                <w:tcPr>
                  <w:tcW w:w="7375" w:type="dxa"/>
                </w:tcPr>
                <w:p w14:paraId="15C0DE76" w14:textId="77777777" w:rsidR="001D395D" w:rsidRDefault="00CC5FF8">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1D395D" w14:paraId="45033A72" w14:textId="77777777">
              <w:tc>
                <w:tcPr>
                  <w:tcW w:w="1147" w:type="dxa"/>
                </w:tcPr>
                <w:p w14:paraId="14F507C3" w14:textId="77777777" w:rsidR="001D395D" w:rsidRDefault="00CC5FF8">
                  <w:r>
                    <w:rPr>
                      <w:rFonts w:hint="eastAsia"/>
                    </w:rPr>
                    <w:t>列举主要的内容</w:t>
                  </w:r>
                </w:p>
              </w:tc>
              <w:tc>
                <w:tcPr>
                  <w:tcW w:w="7375" w:type="dxa"/>
                </w:tcPr>
                <w:p w14:paraId="17377153" w14:textId="45B807F0" w:rsidR="001D395D" w:rsidRPr="002F63F1" w:rsidRDefault="00640237">
                  <w:r w:rsidRPr="002F63F1">
                    <w:rPr>
                      <w:rFonts w:hint="eastAsia"/>
                    </w:rPr>
                    <w:t>竞争对手增多、</w:t>
                  </w:r>
                  <w:r w:rsidRPr="002F63F1">
                    <w:t>健康</w:t>
                  </w:r>
                  <w:r w:rsidRPr="002F63F1">
                    <w:rPr>
                      <w:rFonts w:hint="eastAsia"/>
                    </w:rPr>
                    <w:t>发</w:t>
                  </w:r>
                  <w:r w:rsidRPr="002F63F1">
                    <w:t>展、高质量发展、</w:t>
                  </w:r>
                  <w:r w:rsidR="00CC5FF8" w:rsidRPr="002F63F1">
                    <w:rPr>
                      <w:rFonts w:hint="eastAsia"/>
                    </w:rPr>
                    <w:t>市场需求平稳有上升趋势</w:t>
                  </w:r>
                  <w:r w:rsidR="00742B0B" w:rsidRPr="002F63F1">
                    <w:rPr>
                      <w:rFonts w:hint="eastAsia"/>
                    </w:rPr>
                    <w:t>；</w:t>
                  </w:r>
                  <w:r w:rsidR="00742B0B" w:rsidRPr="002F63F1">
                    <w:t>电</w:t>
                  </w:r>
                  <w:proofErr w:type="gramStart"/>
                  <w:r w:rsidR="00742B0B" w:rsidRPr="002F63F1">
                    <w:t>商渠道</w:t>
                  </w:r>
                  <w:proofErr w:type="gramEnd"/>
                  <w:r w:rsidR="00742B0B" w:rsidRPr="002F63F1">
                    <w:t>对市场促进，</w:t>
                  </w:r>
                </w:p>
              </w:tc>
            </w:tr>
            <w:tr w:rsidR="001D395D" w14:paraId="7DFB014E" w14:textId="77777777">
              <w:tc>
                <w:tcPr>
                  <w:tcW w:w="1147" w:type="dxa"/>
                </w:tcPr>
                <w:p w14:paraId="27E5F138" w14:textId="77777777" w:rsidR="001D395D" w:rsidRDefault="00CC5FF8">
                  <w:r>
                    <w:rPr>
                      <w:rFonts w:hint="eastAsia"/>
                    </w:rPr>
                    <w:t>内部环境</w:t>
                  </w:r>
                </w:p>
              </w:tc>
              <w:tc>
                <w:tcPr>
                  <w:tcW w:w="7375" w:type="dxa"/>
                </w:tcPr>
                <w:p w14:paraId="3B63C7F6" w14:textId="5C40D072" w:rsidR="001D395D" w:rsidRPr="002F63F1" w:rsidRDefault="00CC5FF8">
                  <w:r w:rsidRPr="002F63F1">
                    <w:rPr>
                      <w:rFonts w:hint="eastAsia"/>
                    </w:rPr>
                    <w:t>☑价值观</w:t>
                  </w:r>
                  <w:r w:rsidRPr="002F63F1">
                    <w:rPr>
                      <w:rFonts w:hint="eastAsia"/>
                    </w:rPr>
                    <w:t xml:space="preserve"> </w:t>
                  </w:r>
                  <w:r w:rsidRPr="002F63F1">
                    <w:rPr>
                      <w:rFonts w:hint="eastAsia"/>
                    </w:rPr>
                    <w:t>☑文化</w:t>
                  </w:r>
                  <w:r w:rsidRPr="002F63F1">
                    <w:rPr>
                      <w:rFonts w:hint="eastAsia"/>
                    </w:rPr>
                    <w:t xml:space="preserve"> </w:t>
                  </w:r>
                  <w:r w:rsidRPr="002F63F1">
                    <w:rPr>
                      <w:rFonts w:hint="eastAsia"/>
                    </w:rPr>
                    <w:t>☑知识</w:t>
                  </w:r>
                  <w:r w:rsidRPr="002F63F1">
                    <w:rPr>
                      <w:rFonts w:hint="eastAsia"/>
                    </w:rPr>
                    <w:t xml:space="preserve"> </w:t>
                  </w:r>
                  <w:r w:rsidRPr="002F63F1">
                    <w:rPr>
                      <w:rFonts w:hint="eastAsia"/>
                    </w:rPr>
                    <w:t>☑绩效</w:t>
                  </w:r>
                  <w:r w:rsidRPr="002F63F1">
                    <w:rPr>
                      <w:rFonts w:hint="eastAsia"/>
                    </w:rPr>
                    <w:t xml:space="preserve"> </w:t>
                  </w:r>
                  <w:r w:rsidRPr="002F63F1">
                    <w:rPr>
                      <w:rFonts w:hint="eastAsia"/>
                    </w:rPr>
                    <w:t>☑工艺</w:t>
                  </w:r>
                  <w:r w:rsidRPr="002F63F1">
                    <w:rPr>
                      <w:rFonts w:hint="eastAsia"/>
                    </w:rPr>
                    <w:t xml:space="preserve"> </w:t>
                  </w:r>
                  <w:r w:rsidRPr="002F63F1">
                    <w:rPr>
                      <w:rFonts w:hint="eastAsia"/>
                    </w:rPr>
                    <w:t>☑设备</w:t>
                  </w:r>
                  <w:r w:rsidRPr="002F63F1">
                    <w:rPr>
                      <w:rFonts w:hint="eastAsia"/>
                    </w:rPr>
                    <w:t xml:space="preserve"> </w:t>
                  </w:r>
                  <w:r w:rsidRPr="002F63F1">
                    <w:rPr>
                      <w:rFonts w:hint="eastAsia"/>
                    </w:rPr>
                    <w:t>☑人员能力</w:t>
                  </w:r>
                  <w:r w:rsidRPr="002F63F1">
                    <w:rPr>
                      <w:rFonts w:hint="eastAsia"/>
                    </w:rPr>
                    <w:t xml:space="preserve"> </w:t>
                  </w:r>
                  <w:r w:rsidRPr="002F63F1">
                    <w:rPr>
                      <w:rFonts w:hint="eastAsia"/>
                    </w:rPr>
                    <w:t>□其他</w:t>
                  </w:r>
                  <w:r w:rsidRPr="002F63F1">
                    <w:rPr>
                      <w:rFonts w:hint="eastAsia"/>
                    </w:rPr>
                    <w:t xml:space="preserve"> </w:t>
                  </w:r>
                </w:p>
              </w:tc>
            </w:tr>
            <w:tr w:rsidR="001D395D" w14:paraId="0BEEABF2" w14:textId="77777777">
              <w:tc>
                <w:tcPr>
                  <w:tcW w:w="1147" w:type="dxa"/>
                </w:tcPr>
                <w:p w14:paraId="216DFE7B" w14:textId="77777777" w:rsidR="001D395D" w:rsidRDefault="00CC5FF8">
                  <w:r>
                    <w:rPr>
                      <w:rFonts w:hint="eastAsia"/>
                    </w:rPr>
                    <w:t>列举主要的内容</w:t>
                  </w:r>
                </w:p>
              </w:tc>
              <w:tc>
                <w:tcPr>
                  <w:tcW w:w="7375" w:type="dxa"/>
                </w:tcPr>
                <w:p w14:paraId="13C872F4" w14:textId="737588CD" w:rsidR="001D395D" w:rsidRPr="002F63F1" w:rsidRDefault="00CC5FF8">
                  <w:r w:rsidRPr="002F63F1">
                    <w:rPr>
                      <w:rFonts w:hint="eastAsia"/>
                    </w:rPr>
                    <w:t>人员能力</w:t>
                  </w:r>
                  <w:r w:rsidR="00387904" w:rsidRPr="002F63F1">
                    <w:rPr>
                      <w:rFonts w:hint="eastAsia"/>
                    </w:rPr>
                    <w:t>、</w:t>
                  </w:r>
                  <w:r w:rsidR="001F1AE7" w:rsidRPr="002F63F1">
                    <w:rPr>
                      <w:rFonts w:hint="eastAsia"/>
                    </w:rPr>
                    <w:t>设备逐</w:t>
                  </w:r>
                  <w:r w:rsidR="001F1AE7" w:rsidRPr="002F63F1">
                    <w:t>步</w:t>
                  </w:r>
                  <w:r w:rsidR="00941EAB">
                    <w:rPr>
                      <w:rFonts w:hint="eastAsia"/>
                    </w:rPr>
                    <w:t>改造</w:t>
                  </w:r>
                </w:p>
              </w:tc>
            </w:tr>
            <w:tr w:rsidR="001D395D" w14:paraId="14F2FC4F" w14:textId="77777777">
              <w:tc>
                <w:tcPr>
                  <w:tcW w:w="1147" w:type="dxa"/>
                </w:tcPr>
                <w:p w14:paraId="5E472A52" w14:textId="77777777" w:rsidR="001D395D" w:rsidRDefault="00CC5FF8">
                  <w:r>
                    <w:rPr>
                      <w:rFonts w:hint="eastAsia"/>
                      <w:color w:val="000000"/>
                      <w:szCs w:val="21"/>
                    </w:rPr>
                    <w:t>组织优势说明</w:t>
                  </w:r>
                </w:p>
              </w:tc>
              <w:tc>
                <w:tcPr>
                  <w:tcW w:w="7375" w:type="dxa"/>
                </w:tcPr>
                <w:p w14:paraId="6B2F6999" w14:textId="76763825" w:rsidR="001D395D" w:rsidRPr="002F63F1" w:rsidRDefault="00CC5FF8" w:rsidP="003D13CC">
                  <w:r w:rsidRPr="002F63F1">
                    <w:rPr>
                      <w:rFonts w:hint="eastAsia"/>
                    </w:rPr>
                    <w:t>工艺先进，</w:t>
                  </w:r>
                  <w:r w:rsidR="00E04AE1" w:rsidRPr="002F63F1">
                    <w:rPr>
                      <w:rFonts w:hint="eastAsia"/>
                    </w:rPr>
                    <w:t>内销</w:t>
                  </w:r>
                  <w:r w:rsidR="00E04AE1" w:rsidRPr="002F63F1">
                    <w:rPr>
                      <w:rFonts w:hint="eastAsia"/>
                    </w:rPr>
                    <w:t>100</w:t>
                  </w:r>
                  <w:r w:rsidR="00E04AE1" w:rsidRPr="002F63F1">
                    <w:t>%</w:t>
                  </w:r>
                  <w:r w:rsidR="00941EAB">
                    <w:rPr>
                      <w:rFonts w:hint="eastAsia"/>
                    </w:rPr>
                    <w:t>，主要为</w:t>
                  </w:r>
                  <w:r w:rsidR="000274DE">
                    <w:rPr>
                      <w:rFonts w:hint="eastAsia"/>
                    </w:rPr>
                    <w:t>各大汽车及其配件制造商提供</w:t>
                  </w:r>
                </w:p>
              </w:tc>
            </w:tr>
            <w:tr w:rsidR="001D395D" w14:paraId="1E1D0E97" w14:textId="77777777">
              <w:trPr>
                <w:trHeight w:val="90"/>
              </w:trPr>
              <w:tc>
                <w:tcPr>
                  <w:tcW w:w="1147" w:type="dxa"/>
                </w:tcPr>
                <w:p w14:paraId="48C62190" w14:textId="77777777" w:rsidR="001D395D" w:rsidRDefault="00CC5FF8">
                  <w:r>
                    <w:rPr>
                      <w:rFonts w:hint="eastAsia"/>
                      <w:color w:val="000000"/>
                      <w:szCs w:val="21"/>
                    </w:rPr>
                    <w:t>组织劣势说明</w:t>
                  </w:r>
                </w:p>
              </w:tc>
              <w:tc>
                <w:tcPr>
                  <w:tcW w:w="7375" w:type="dxa"/>
                </w:tcPr>
                <w:p w14:paraId="74027A5C" w14:textId="77777777" w:rsidR="001D395D" w:rsidRPr="002F63F1" w:rsidRDefault="003979DE">
                  <w:r w:rsidRPr="002F63F1">
                    <w:rPr>
                      <w:rFonts w:hint="eastAsia"/>
                    </w:rPr>
                    <w:t>老</w:t>
                  </w:r>
                  <w:r w:rsidRPr="002F63F1">
                    <w:t>厂房、车间布</w:t>
                  </w:r>
                  <w:r w:rsidRPr="002F63F1">
                    <w:rPr>
                      <w:rFonts w:hint="eastAsia"/>
                    </w:rPr>
                    <w:t>局</w:t>
                  </w:r>
                  <w:r w:rsidR="00B8679E">
                    <w:rPr>
                      <w:rFonts w:hint="eastAsia"/>
                    </w:rPr>
                    <w:t>、</w:t>
                  </w:r>
                  <w:r w:rsidRPr="002F63F1">
                    <w:rPr>
                      <w:rFonts w:hint="eastAsia"/>
                    </w:rPr>
                    <w:t xml:space="preserve"> </w:t>
                  </w:r>
                  <w:r w:rsidR="00CC5FF8" w:rsidRPr="002F63F1">
                    <w:rPr>
                      <w:rFonts w:hint="eastAsia"/>
                    </w:rPr>
                    <w:t>操作人员老龄化</w:t>
                  </w:r>
                </w:p>
              </w:tc>
            </w:tr>
            <w:tr w:rsidR="001D395D" w14:paraId="1F9BAC56" w14:textId="77777777">
              <w:tc>
                <w:tcPr>
                  <w:tcW w:w="1147" w:type="dxa"/>
                </w:tcPr>
                <w:p w14:paraId="5BC57160" w14:textId="77777777" w:rsidR="001D395D" w:rsidRDefault="00CC5FF8">
                  <w:r>
                    <w:rPr>
                      <w:rFonts w:hint="eastAsia"/>
                      <w:color w:val="000000"/>
                      <w:szCs w:val="21"/>
                    </w:rPr>
                    <w:t>主要风险的说明</w:t>
                  </w:r>
                </w:p>
              </w:tc>
              <w:tc>
                <w:tcPr>
                  <w:tcW w:w="7375" w:type="dxa"/>
                </w:tcPr>
                <w:p w14:paraId="409B4465" w14:textId="063F9598" w:rsidR="00B46E8B" w:rsidRPr="002F63F1" w:rsidRDefault="000274DE">
                  <w:r>
                    <w:rPr>
                      <w:rFonts w:hint="eastAsia"/>
                    </w:rPr>
                    <w:t>人员专业技术技能水平较低</w:t>
                  </w:r>
                </w:p>
              </w:tc>
            </w:tr>
            <w:tr w:rsidR="001D395D" w14:paraId="3D8862E7" w14:textId="77777777">
              <w:tc>
                <w:tcPr>
                  <w:tcW w:w="1147" w:type="dxa"/>
                </w:tcPr>
                <w:p w14:paraId="322F2A52" w14:textId="77777777" w:rsidR="001D395D" w:rsidRDefault="00CC5FF8">
                  <w:r>
                    <w:rPr>
                      <w:rFonts w:hint="eastAsia"/>
                      <w:color w:val="000000"/>
                      <w:szCs w:val="21"/>
                    </w:rPr>
                    <w:t>机遇的说明</w:t>
                  </w:r>
                </w:p>
              </w:tc>
              <w:tc>
                <w:tcPr>
                  <w:tcW w:w="7375" w:type="dxa"/>
                </w:tcPr>
                <w:p w14:paraId="567765C7" w14:textId="7A374763" w:rsidR="001D395D" w:rsidRPr="002F63F1" w:rsidRDefault="000274DE">
                  <w:r>
                    <w:rPr>
                      <w:rFonts w:hint="eastAsia"/>
                    </w:rPr>
                    <w:t>汽车行业发展较为稳定，具有可持续空间</w:t>
                  </w:r>
                </w:p>
              </w:tc>
            </w:tr>
          </w:tbl>
          <w:p w14:paraId="2433A027" w14:textId="77777777" w:rsidR="001D395D" w:rsidRDefault="00CC5FF8">
            <w:pPr>
              <w:rPr>
                <w:color w:val="000000"/>
                <w:szCs w:val="21"/>
              </w:rPr>
            </w:pPr>
            <w:r w:rsidRPr="00CA115A">
              <w:rPr>
                <w:rFonts w:hint="eastAsia"/>
                <w:szCs w:val="21"/>
              </w:rPr>
              <w:t>主要证据体现在</w:t>
            </w:r>
            <w:r>
              <w:rPr>
                <w:rFonts w:hint="eastAsia"/>
              </w:rPr>
              <w:t xml:space="preserve"> </w:t>
            </w:r>
            <w:r>
              <w:rPr>
                <w:rFonts w:hint="eastAsia"/>
              </w:rPr>
              <w:sym w:font="Wingdings" w:char="00FE"/>
            </w:r>
            <w:r>
              <w:rPr>
                <w:rFonts w:hint="eastAsia"/>
              </w:rPr>
              <w:t>《组织及其环境分析表》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tcPr>
          <w:p w14:paraId="6B93BCE0" w14:textId="77777777" w:rsidR="001D395D" w:rsidRDefault="001D395D"/>
        </w:tc>
      </w:tr>
      <w:tr w:rsidR="001D395D" w14:paraId="3CDCCBE7" w14:textId="77777777">
        <w:trPr>
          <w:trHeight w:val="443"/>
        </w:trPr>
        <w:tc>
          <w:tcPr>
            <w:tcW w:w="2160" w:type="dxa"/>
            <w:vMerge w:val="restart"/>
          </w:tcPr>
          <w:p w14:paraId="2EDD4547" w14:textId="77777777" w:rsidR="001D395D" w:rsidRDefault="00CC5FF8">
            <w:r>
              <w:rPr>
                <w:rFonts w:hint="eastAsia"/>
              </w:rPr>
              <w:lastRenderedPageBreak/>
              <w:t>理解相关方的需求和期望</w:t>
            </w:r>
          </w:p>
        </w:tc>
        <w:tc>
          <w:tcPr>
            <w:tcW w:w="960" w:type="dxa"/>
            <w:vMerge w:val="restart"/>
          </w:tcPr>
          <w:p w14:paraId="79B78C75" w14:textId="77777777" w:rsidR="001D395D" w:rsidRDefault="00CC5FF8">
            <w:r>
              <w:rPr>
                <w:rFonts w:hint="eastAsia"/>
              </w:rPr>
              <w:t xml:space="preserve">Q4.2 </w:t>
            </w:r>
          </w:p>
        </w:tc>
        <w:tc>
          <w:tcPr>
            <w:tcW w:w="745" w:type="dxa"/>
          </w:tcPr>
          <w:p w14:paraId="11945247" w14:textId="77777777" w:rsidR="001D395D" w:rsidRDefault="00CC5FF8">
            <w:r>
              <w:rPr>
                <w:rFonts w:hint="eastAsia"/>
              </w:rPr>
              <w:t>文件名称</w:t>
            </w:r>
          </w:p>
        </w:tc>
        <w:tc>
          <w:tcPr>
            <w:tcW w:w="9259" w:type="dxa"/>
          </w:tcPr>
          <w:p w14:paraId="02252552" w14:textId="77777777" w:rsidR="001D395D" w:rsidRDefault="00CC5FF8">
            <w:r>
              <w:rPr>
                <w:rFonts w:hint="eastAsia"/>
              </w:rPr>
              <w:t>如：</w:t>
            </w:r>
            <w:r>
              <w:rPr>
                <w:rFonts w:hint="eastAsia"/>
              </w:rPr>
              <w:sym w:font="Wingdings" w:char="00A8"/>
            </w:r>
            <w:r>
              <w:rPr>
                <w:rFonts w:hint="eastAsia"/>
              </w:rPr>
              <w:t>《理解相关方的需求和期望控制程序》、</w:t>
            </w:r>
            <w:r>
              <w:rPr>
                <w:rFonts w:hint="eastAsia"/>
              </w:rPr>
              <w:sym w:font="Wingdings" w:char="00FE"/>
            </w:r>
            <w:r>
              <w:rPr>
                <w:rFonts w:hint="eastAsia"/>
              </w:rPr>
              <w:t>管理手册第</w:t>
            </w:r>
            <w:r>
              <w:rPr>
                <w:rFonts w:hint="eastAsia"/>
              </w:rPr>
              <w:t>4.2</w:t>
            </w:r>
            <w:r>
              <w:rPr>
                <w:rFonts w:hint="eastAsia"/>
              </w:rPr>
              <w:t>章</w:t>
            </w:r>
          </w:p>
        </w:tc>
        <w:tc>
          <w:tcPr>
            <w:tcW w:w="1585" w:type="dxa"/>
            <w:vMerge w:val="restart"/>
          </w:tcPr>
          <w:p w14:paraId="66155EC1" w14:textId="77777777" w:rsidR="001D395D" w:rsidRDefault="00CC5FF8">
            <w:r>
              <w:sym w:font="Wingdings" w:char="00FE"/>
            </w:r>
            <w:r>
              <w:rPr>
                <w:rFonts w:hint="eastAsia"/>
              </w:rPr>
              <w:t>符合</w:t>
            </w:r>
          </w:p>
          <w:p w14:paraId="2C79D3C3" w14:textId="77777777" w:rsidR="001D395D" w:rsidRDefault="00CC5FF8">
            <w:r>
              <w:sym w:font="Wingdings" w:char="00A8"/>
            </w:r>
            <w:r>
              <w:rPr>
                <w:rFonts w:hint="eastAsia"/>
              </w:rPr>
              <w:t>不符合</w:t>
            </w:r>
          </w:p>
          <w:p w14:paraId="5CE0F325" w14:textId="0C551E15" w:rsidR="00A653E0" w:rsidRDefault="00585CD3">
            <w:r w:rsidRPr="00A653E0">
              <w:rPr>
                <w:rFonts w:hint="eastAsia"/>
                <w:b/>
                <w:bCs/>
              </w:rPr>
              <w:t>现场确认</w:t>
            </w:r>
            <w:r>
              <w:rPr>
                <w:rFonts w:hint="eastAsia"/>
                <w:b/>
                <w:bCs/>
              </w:rPr>
              <w:t>与审核</w:t>
            </w:r>
            <w:r w:rsidRPr="00A653E0">
              <w:rPr>
                <w:rFonts w:hint="eastAsia"/>
                <w:b/>
                <w:bCs/>
              </w:rPr>
              <w:t>基本一致</w:t>
            </w:r>
          </w:p>
        </w:tc>
      </w:tr>
      <w:tr w:rsidR="001D395D" w14:paraId="10D1A795" w14:textId="77777777">
        <w:trPr>
          <w:trHeight w:val="3847"/>
        </w:trPr>
        <w:tc>
          <w:tcPr>
            <w:tcW w:w="2160" w:type="dxa"/>
            <w:vMerge/>
          </w:tcPr>
          <w:p w14:paraId="7D872140" w14:textId="77777777" w:rsidR="001D395D" w:rsidRDefault="001D395D"/>
        </w:tc>
        <w:tc>
          <w:tcPr>
            <w:tcW w:w="960" w:type="dxa"/>
            <w:vMerge/>
          </w:tcPr>
          <w:p w14:paraId="44138744" w14:textId="77777777" w:rsidR="001D395D" w:rsidRDefault="001D395D"/>
        </w:tc>
        <w:tc>
          <w:tcPr>
            <w:tcW w:w="745" w:type="dxa"/>
          </w:tcPr>
          <w:p w14:paraId="3C390EA6" w14:textId="77777777" w:rsidR="001D395D" w:rsidRDefault="00CC5FF8">
            <w:r>
              <w:rPr>
                <w:rFonts w:hint="eastAsia"/>
              </w:rPr>
              <w:t>运行证据</w:t>
            </w:r>
          </w:p>
        </w:tc>
        <w:tc>
          <w:tcPr>
            <w:tcW w:w="9259" w:type="dxa"/>
          </w:tcPr>
          <w:p w14:paraId="73F3D310" w14:textId="77777777" w:rsidR="001D395D" w:rsidRDefault="00CC5FF8">
            <w:pPr>
              <w:rPr>
                <w:color w:val="000000"/>
                <w:szCs w:val="21"/>
              </w:rPr>
            </w:pPr>
            <w:r>
              <w:rPr>
                <w:rFonts w:hint="eastAsia"/>
                <w:color w:val="000000"/>
                <w:szCs w:val="21"/>
              </w:rPr>
              <w:t xml:space="preserve"> </w:t>
            </w:r>
          </w:p>
          <w:tbl>
            <w:tblPr>
              <w:tblStyle w:val="a9"/>
              <w:tblW w:w="0" w:type="auto"/>
              <w:tblLayout w:type="fixed"/>
              <w:tblLook w:val="04A0" w:firstRow="1" w:lastRow="0" w:firstColumn="1" w:lastColumn="0" w:noHBand="0" w:noVBand="1"/>
            </w:tblPr>
            <w:tblGrid>
              <w:gridCol w:w="1481"/>
              <w:gridCol w:w="3805"/>
              <w:gridCol w:w="3625"/>
            </w:tblGrid>
            <w:tr w:rsidR="001D395D" w14:paraId="630A390E" w14:textId="77777777">
              <w:tc>
                <w:tcPr>
                  <w:tcW w:w="1481" w:type="dxa"/>
                </w:tcPr>
                <w:p w14:paraId="6BF50811" w14:textId="77777777" w:rsidR="001D395D" w:rsidRPr="00EB74DC" w:rsidRDefault="00CC5FF8">
                  <w:pPr>
                    <w:rPr>
                      <w:highlight w:val="cyan"/>
                    </w:rPr>
                  </w:pPr>
                  <w:r w:rsidRPr="00EB74DC">
                    <w:rPr>
                      <w:rFonts w:hint="eastAsia"/>
                    </w:rPr>
                    <w:t>重要的相关方</w:t>
                  </w:r>
                </w:p>
              </w:tc>
              <w:tc>
                <w:tcPr>
                  <w:tcW w:w="3805" w:type="dxa"/>
                </w:tcPr>
                <w:p w14:paraId="32436CBD" w14:textId="77777777" w:rsidR="001D395D" w:rsidRPr="00EB74DC" w:rsidRDefault="00CC5FF8">
                  <w:pPr>
                    <w:rPr>
                      <w:highlight w:val="cyan"/>
                    </w:rPr>
                  </w:pPr>
                  <w:r w:rsidRPr="00EB74DC">
                    <w:rPr>
                      <w:rFonts w:hint="eastAsia"/>
                    </w:rPr>
                    <w:t>相关方名称举例</w:t>
                  </w:r>
                </w:p>
              </w:tc>
              <w:tc>
                <w:tcPr>
                  <w:tcW w:w="3625" w:type="dxa"/>
                </w:tcPr>
                <w:p w14:paraId="5FAF4C2D" w14:textId="77777777" w:rsidR="001D395D" w:rsidRPr="00EB74DC" w:rsidRDefault="00CC5FF8">
                  <w:pPr>
                    <w:rPr>
                      <w:highlight w:val="cyan"/>
                    </w:rPr>
                  </w:pPr>
                  <w:r w:rsidRPr="00EB74DC">
                    <w:rPr>
                      <w:rFonts w:hint="eastAsia"/>
                    </w:rPr>
                    <w:t>重要的相关</w:t>
                  </w:r>
                  <w:proofErr w:type="gramStart"/>
                  <w:r w:rsidRPr="00EB74DC">
                    <w:rPr>
                      <w:rFonts w:hint="eastAsia"/>
                    </w:rPr>
                    <w:t>方需求</w:t>
                  </w:r>
                  <w:proofErr w:type="gramEnd"/>
                  <w:r w:rsidRPr="00EB74DC">
                    <w:rPr>
                      <w:rFonts w:hint="eastAsia"/>
                    </w:rPr>
                    <w:t>和希望（不必全选）</w:t>
                  </w:r>
                </w:p>
              </w:tc>
            </w:tr>
            <w:tr w:rsidR="001D395D" w14:paraId="637EE8DF" w14:textId="77777777">
              <w:tc>
                <w:tcPr>
                  <w:tcW w:w="1481" w:type="dxa"/>
                </w:tcPr>
                <w:p w14:paraId="1A3BBEB5" w14:textId="77777777" w:rsidR="001D395D" w:rsidRPr="00EB74DC" w:rsidRDefault="00CC5FF8">
                  <w:r w:rsidRPr="00EB74DC">
                    <w:rPr>
                      <w:rFonts w:hint="eastAsia"/>
                    </w:rPr>
                    <w:t>☑主管部门</w:t>
                  </w:r>
                </w:p>
              </w:tc>
              <w:tc>
                <w:tcPr>
                  <w:tcW w:w="3805" w:type="dxa"/>
                </w:tcPr>
                <w:p w14:paraId="010FD975" w14:textId="181D491D" w:rsidR="001D395D" w:rsidRPr="00EB74DC" w:rsidRDefault="000274DE">
                  <w:r>
                    <w:rPr>
                      <w:rFonts w:hint="eastAsia"/>
                    </w:rPr>
                    <w:t>宁波市海</w:t>
                  </w:r>
                  <w:proofErr w:type="gramStart"/>
                  <w:r>
                    <w:rPr>
                      <w:rFonts w:hint="eastAsia"/>
                    </w:rPr>
                    <w:t>曙</w:t>
                  </w:r>
                  <w:proofErr w:type="gramEnd"/>
                  <w:r>
                    <w:rPr>
                      <w:rFonts w:hint="eastAsia"/>
                    </w:rPr>
                    <w:t>区</w:t>
                  </w:r>
                  <w:r w:rsidR="00CC5FF8" w:rsidRPr="00EB74DC">
                    <w:rPr>
                      <w:rFonts w:hint="eastAsia"/>
                    </w:rPr>
                    <w:t>市场监督管理局</w:t>
                  </w:r>
                </w:p>
              </w:tc>
              <w:tc>
                <w:tcPr>
                  <w:tcW w:w="3625" w:type="dxa"/>
                </w:tcPr>
                <w:p w14:paraId="58161DB7" w14:textId="77777777" w:rsidR="001D395D" w:rsidRPr="00EB74DC" w:rsidRDefault="00CC5FF8">
                  <w:r w:rsidRPr="00EB74DC">
                    <w:rPr>
                      <w:rFonts w:hint="eastAsia"/>
                    </w:rPr>
                    <w:t>☑遵守质量相关的法律法规</w:t>
                  </w:r>
                </w:p>
              </w:tc>
            </w:tr>
            <w:tr w:rsidR="001D395D" w14:paraId="70605E7E" w14:textId="77777777">
              <w:tc>
                <w:tcPr>
                  <w:tcW w:w="1481" w:type="dxa"/>
                </w:tcPr>
                <w:p w14:paraId="16B88DD4" w14:textId="77777777" w:rsidR="001D395D" w:rsidRPr="00EB74DC" w:rsidRDefault="00CC5FF8">
                  <w:r w:rsidRPr="00EB74DC">
                    <w:rPr>
                      <w:rFonts w:hint="eastAsia"/>
                    </w:rPr>
                    <w:t>☑供方</w:t>
                  </w:r>
                </w:p>
              </w:tc>
              <w:tc>
                <w:tcPr>
                  <w:tcW w:w="3805" w:type="dxa"/>
                </w:tcPr>
                <w:p w14:paraId="4125B730" w14:textId="6AF20999" w:rsidR="000274DE" w:rsidRPr="00EB74DC" w:rsidRDefault="00CC5FF8" w:rsidP="000274DE">
                  <w:r w:rsidRPr="00EB74DC">
                    <w:rPr>
                      <w:rFonts w:hint="eastAsia"/>
                    </w:rPr>
                    <w:t>例如：</w:t>
                  </w:r>
                  <w:r w:rsidR="000274DE" w:rsidRPr="000274DE">
                    <w:rPr>
                      <w:rFonts w:hint="eastAsia"/>
                    </w:rPr>
                    <w:t>成都晨光博达橡塑有限公司</w:t>
                  </w:r>
                  <w:r w:rsidR="000274DE">
                    <w:rPr>
                      <w:rFonts w:hint="eastAsia"/>
                    </w:rPr>
                    <w:t>、</w:t>
                  </w:r>
                  <w:r w:rsidR="000274DE" w:rsidRPr="000274DE">
                    <w:rPr>
                      <w:rFonts w:hint="eastAsia"/>
                    </w:rPr>
                    <w:t>上海庆毅化工有限公司</w:t>
                  </w:r>
                </w:p>
              </w:tc>
              <w:tc>
                <w:tcPr>
                  <w:tcW w:w="3625" w:type="dxa"/>
                </w:tcPr>
                <w:p w14:paraId="5EF1769D" w14:textId="77777777" w:rsidR="001D395D" w:rsidRPr="00EB74DC" w:rsidRDefault="00CC5FF8">
                  <w:r w:rsidRPr="00EB74DC">
                    <w:rPr>
                      <w:rFonts w:ascii="Segoe UI Symbol" w:hAnsi="Segoe UI Symbol" w:cs="Segoe UI Symbol"/>
                    </w:rPr>
                    <w:t>☑</w:t>
                  </w:r>
                  <w:r w:rsidRPr="00EB74DC">
                    <w:rPr>
                      <w:rFonts w:hint="eastAsia"/>
                    </w:rPr>
                    <w:t>组织的持续经营、明示采购要求</w:t>
                  </w:r>
                </w:p>
              </w:tc>
            </w:tr>
            <w:tr w:rsidR="001D395D" w14:paraId="66E6CD2C" w14:textId="77777777">
              <w:tc>
                <w:tcPr>
                  <w:tcW w:w="1481" w:type="dxa"/>
                </w:tcPr>
                <w:p w14:paraId="3C15F279" w14:textId="77777777" w:rsidR="001D395D" w:rsidRPr="00EB74DC" w:rsidRDefault="00CC5FF8">
                  <w:r w:rsidRPr="00EB74DC">
                    <w:rPr>
                      <w:rFonts w:hint="eastAsia"/>
                    </w:rPr>
                    <w:t>☑顾客</w:t>
                  </w:r>
                </w:p>
              </w:tc>
              <w:tc>
                <w:tcPr>
                  <w:tcW w:w="3805" w:type="dxa"/>
                </w:tcPr>
                <w:p w14:paraId="3103D89C" w14:textId="4C72E9B7" w:rsidR="001D395D" w:rsidRPr="00EB74DC" w:rsidRDefault="00CC5FF8" w:rsidP="00FD3449">
                  <w:r w:rsidRPr="00EB74DC">
                    <w:rPr>
                      <w:rFonts w:hint="eastAsia"/>
                    </w:rPr>
                    <w:t>例如：</w:t>
                  </w:r>
                </w:p>
                <w:p w14:paraId="7B99AB8A" w14:textId="2FDBD914" w:rsidR="00B91846" w:rsidRPr="00EB74DC" w:rsidRDefault="00B91846" w:rsidP="00FD3449">
                  <w:r w:rsidRPr="00EB74DC">
                    <w:rPr>
                      <w:rFonts w:hint="eastAsia"/>
                    </w:rPr>
                    <w:t xml:space="preserve">   </w:t>
                  </w:r>
                  <w:r w:rsidR="000274DE" w:rsidRPr="000274DE">
                    <w:rPr>
                      <w:rFonts w:hint="eastAsia"/>
                    </w:rPr>
                    <w:t>宁波</w:t>
                  </w:r>
                  <w:proofErr w:type="gramStart"/>
                  <w:r w:rsidR="000274DE" w:rsidRPr="000274DE">
                    <w:rPr>
                      <w:rFonts w:hint="eastAsia"/>
                    </w:rPr>
                    <w:t>泊锐达</w:t>
                  </w:r>
                  <w:proofErr w:type="gramEnd"/>
                  <w:r w:rsidR="000274DE" w:rsidRPr="000274DE">
                    <w:rPr>
                      <w:rFonts w:hint="eastAsia"/>
                    </w:rPr>
                    <w:t>机械科技有限公司</w:t>
                  </w:r>
                </w:p>
              </w:tc>
              <w:tc>
                <w:tcPr>
                  <w:tcW w:w="3625" w:type="dxa"/>
                </w:tcPr>
                <w:p w14:paraId="5156C94A" w14:textId="77777777" w:rsidR="001D395D" w:rsidRPr="00EB74DC" w:rsidRDefault="00CC5FF8">
                  <w:r w:rsidRPr="00EB74DC">
                    <w:rPr>
                      <w:rFonts w:ascii="Segoe UI Symbol" w:hAnsi="Segoe UI Symbol" w:cs="Segoe UI Symbol"/>
                    </w:rPr>
                    <w:t>☑</w:t>
                  </w:r>
                  <w:r w:rsidRPr="00EB74DC">
                    <w:rPr>
                      <w:rFonts w:hint="eastAsia"/>
                    </w:rPr>
                    <w:t>按时按质按量交付产品或服务；</w:t>
                  </w:r>
                </w:p>
                <w:p w14:paraId="0974F4FA" w14:textId="77777777" w:rsidR="001D395D" w:rsidRPr="00EB74DC" w:rsidRDefault="00CC5FF8">
                  <w:r w:rsidRPr="00EB74DC">
                    <w:rPr>
                      <w:rFonts w:hint="eastAsia"/>
                    </w:rPr>
                    <w:t>☑产品</w:t>
                  </w:r>
                  <w:r w:rsidRPr="00EB74DC">
                    <w:rPr>
                      <w:rFonts w:hint="eastAsia"/>
                    </w:rPr>
                    <w:t>/</w:t>
                  </w:r>
                  <w:r w:rsidRPr="00EB74DC">
                    <w:rPr>
                      <w:rFonts w:hint="eastAsia"/>
                    </w:rPr>
                    <w:t>服务质量持续满足要求</w:t>
                  </w:r>
                </w:p>
              </w:tc>
            </w:tr>
            <w:tr w:rsidR="001D395D" w14:paraId="2BD6B049" w14:textId="77777777">
              <w:tc>
                <w:tcPr>
                  <w:tcW w:w="1481" w:type="dxa"/>
                </w:tcPr>
                <w:p w14:paraId="3F59ED39" w14:textId="77777777" w:rsidR="001D395D" w:rsidRPr="00EB74DC" w:rsidRDefault="00CC5FF8">
                  <w:r w:rsidRPr="00EB74DC">
                    <w:rPr>
                      <w:rFonts w:hint="eastAsia"/>
                    </w:rPr>
                    <w:t>□消费者</w:t>
                  </w:r>
                </w:p>
              </w:tc>
              <w:tc>
                <w:tcPr>
                  <w:tcW w:w="3805" w:type="dxa"/>
                </w:tcPr>
                <w:p w14:paraId="77EE6E2F" w14:textId="77777777" w:rsidR="001D395D" w:rsidRPr="00EB74DC" w:rsidRDefault="00CC5FF8">
                  <w:r w:rsidRPr="00EB74DC">
                    <w:rPr>
                      <w:rFonts w:hint="eastAsia"/>
                    </w:rPr>
                    <w:t>——</w:t>
                  </w:r>
                </w:p>
              </w:tc>
              <w:tc>
                <w:tcPr>
                  <w:tcW w:w="3625" w:type="dxa"/>
                </w:tcPr>
                <w:p w14:paraId="1105F00C" w14:textId="77777777" w:rsidR="001D395D" w:rsidRPr="00EB74DC" w:rsidRDefault="00CC5FF8">
                  <w:r w:rsidRPr="00EB74DC">
                    <w:rPr>
                      <w:rFonts w:hint="eastAsia"/>
                    </w:rPr>
                    <w:t>□良好的使用感受、持续经营</w:t>
                  </w:r>
                </w:p>
              </w:tc>
            </w:tr>
            <w:tr w:rsidR="001D395D" w14:paraId="68DE029F" w14:textId="77777777">
              <w:tc>
                <w:tcPr>
                  <w:tcW w:w="1481" w:type="dxa"/>
                </w:tcPr>
                <w:p w14:paraId="6635B5A3" w14:textId="77777777" w:rsidR="001D395D" w:rsidRPr="00EB74DC" w:rsidRDefault="00CC5FF8">
                  <w:pPr>
                    <w:rPr>
                      <w:szCs w:val="24"/>
                    </w:rPr>
                  </w:pPr>
                  <w:r w:rsidRPr="00EB74DC">
                    <w:rPr>
                      <w:rFonts w:hint="eastAsia"/>
                    </w:rPr>
                    <w:t>☑员工</w:t>
                  </w:r>
                </w:p>
              </w:tc>
              <w:tc>
                <w:tcPr>
                  <w:tcW w:w="3805" w:type="dxa"/>
                </w:tcPr>
                <w:p w14:paraId="3586153E" w14:textId="297AA8AB" w:rsidR="001D395D" w:rsidRPr="00EB74DC" w:rsidRDefault="00F20CA1">
                  <w:pPr>
                    <w:rPr>
                      <w:szCs w:val="24"/>
                    </w:rPr>
                  </w:pPr>
                  <w:r>
                    <w:rPr>
                      <w:szCs w:val="24"/>
                    </w:rPr>
                    <w:t>1</w:t>
                  </w:r>
                  <w:r w:rsidR="000274DE">
                    <w:rPr>
                      <w:szCs w:val="24"/>
                    </w:rPr>
                    <w:t>5</w:t>
                  </w:r>
                  <w:r w:rsidR="003E5604">
                    <w:rPr>
                      <w:rFonts w:hint="eastAsia"/>
                      <w:szCs w:val="24"/>
                    </w:rPr>
                    <w:t>人</w:t>
                  </w:r>
                </w:p>
              </w:tc>
              <w:tc>
                <w:tcPr>
                  <w:tcW w:w="3625" w:type="dxa"/>
                </w:tcPr>
                <w:p w14:paraId="73E9BBFE" w14:textId="77777777" w:rsidR="001D395D" w:rsidRPr="00EB74DC" w:rsidRDefault="00CC5FF8">
                  <w:r w:rsidRPr="00EB74DC">
                    <w:rPr>
                      <w:rFonts w:hint="eastAsia"/>
                    </w:rPr>
                    <w:t>☑组织的持续经营、自我发展</w:t>
                  </w:r>
                </w:p>
              </w:tc>
            </w:tr>
            <w:tr w:rsidR="001D395D" w14:paraId="454B9D00" w14:textId="77777777">
              <w:tc>
                <w:tcPr>
                  <w:tcW w:w="1481" w:type="dxa"/>
                </w:tcPr>
                <w:p w14:paraId="281777A3" w14:textId="77777777" w:rsidR="001D395D" w:rsidRPr="00EB74DC" w:rsidRDefault="00CC5FF8">
                  <w:r w:rsidRPr="00EB74DC">
                    <w:rPr>
                      <w:rFonts w:hint="eastAsia"/>
                    </w:rPr>
                    <w:t>☑投资方</w:t>
                  </w:r>
                </w:p>
              </w:tc>
              <w:tc>
                <w:tcPr>
                  <w:tcW w:w="3805" w:type="dxa"/>
                </w:tcPr>
                <w:p w14:paraId="275574F1" w14:textId="77777777" w:rsidR="001D395D" w:rsidRPr="00EB74DC" w:rsidRDefault="00731D3B">
                  <w:r w:rsidRPr="00EB74DC">
                    <w:rPr>
                      <w:rFonts w:hint="eastAsia"/>
                    </w:rPr>
                    <w:t>个人</w:t>
                  </w:r>
                  <w:r w:rsidRPr="00EB74DC">
                    <w:t>合</w:t>
                  </w:r>
                  <w:r w:rsidRPr="00EB74DC">
                    <w:rPr>
                      <w:rFonts w:hint="eastAsia"/>
                    </w:rPr>
                    <w:t>资</w:t>
                  </w:r>
                  <w:r w:rsidRPr="00EB74DC">
                    <w:rPr>
                      <w:rFonts w:hint="eastAsia"/>
                    </w:rPr>
                    <w:t xml:space="preserve"> </w:t>
                  </w:r>
                </w:p>
              </w:tc>
              <w:tc>
                <w:tcPr>
                  <w:tcW w:w="3625" w:type="dxa"/>
                </w:tcPr>
                <w:p w14:paraId="14741B65" w14:textId="77777777" w:rsidR="001D395D" w:rsidRPr="00EB74DC" w:rsidRDefault="00CC5FF8">
                  <w:r w:rsidRPr="00EB74DC">
                    <w:rPr>
                      <w:rFonts w:hint="eastAsia"/>
                    </w:rPr>
                    <w:t>☑组织的持续经营、盈利</w:t>
                  </w:r>
                </w:p>
              </w:tc>
            </w:tr>
            <w:tr w:rsidR="001D395D" w14:paraId="12EECC16" w14:textId="77777777">
              <w:tc>
                <w:tcPr>
                  <w:tcW w:w="1481" w:type="dxa"/>
                </w:tcPr>
                <w:p w14:paraId="00D2E265" w14:textId="77777777" w:rsidR="001D395D" w:rsidRPr="00EB74DC" w:rsidRDefault="00CC5FF8">
                  <w:r w:rsidRPr="00EB74DC">
                    <w:rPr>
                      <w:rFonts w:hint="eastAsia"/>
                    </w:rPr>
                    <w:t>□其他</w:t>
                  </w:r>
                </w:p>
              </w:tc>
              <w:tc>
                <w:tcPr>
                  <w:tcW w:w="3805" w:type="dxa"/>
                </w:tcPr>
                <w:p w14:paraId="3543E48E" w14:textId="77777777" w:rsidR="001D395D" w:rsidRPr="00EB74DC" w:rsidRDefault="001D395D"/>
              </w:tc>
              <w:tc>
                <w:tcPr>
                  <w:tcW w:w="3625" w:type="dxa"/>
                </w:tcPr>
                <w:p w14:paraId="08A3E758" w14:textId="77777777" w:rsidR="001D395D" w:rsidRPr="00EB74DC" w:rsidRDefault="001D395D"/>
              </w:tc>
            </w:tr>
          </w:tbl>
          <w:p w14:paraId="6E183128" w14:textId="77777777" w:rsidR="001D395D" w:rsidRDefault="001D395D">
            <w:pPr>
              <w:rPr>
                <w:color w:val="000000"/>
                <w:szCs w:val="21"/>
              </w:rPr>
            </w:pPr>
          </w:p>
          <w:p w14:paraId="3122C6D4" w14:textId="77777777" w:rsidR="001D395D" w:rsidRDefault="00CC5FF8">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《相关方的需求和期望分析表》</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A8"/>
            </w:r>
            <w:r>
              <w:rPr>
                <w:rFonts w:hint="eastAsia"/>
              </w:rPr>
              <w:t>其他</w:t>
            </w:r>
          </w:p>
        </w:tc>
        <w:tc>
          <w:tcPr>
            <w:tcW w:w="1585" w:type="dxa"/>
            <w:vMerge/>
          </w:tcPr>
          <w:p w14:paraId="1E32757B" w14:textId="77777777" w:rsidR="001D395D" w:rsidRDefault="001D395D"/>
        </w:tc>
      </w:tr>
      <w:tr w:rsidR="001D395D" w14:paraId="3136EF5C" w14:textId="77777777">
        <w:trPr>
          <w:trHeight w:val="443"/>
        </w:trPr>
        <w:tc>
          <w:tcPr>
            <w:tcW w:w="2160" w:type="dxa"/>
            <w:vMerge w:val="restart"/>
          </w:tcPr>
          <w:p w14:paraId="5616C5EF" w14:textId="5BF21DC3" w:rsidR="001D395D" w:rsidRDefault="00CC5FF8">
            <w:r>
              <w:rPr>
                <w:rFonts w:hint="eastAsia"/>
              </w:rPr>
              <w:t>确定质量管理体系</w:t>
            </w:r>
            <w:r w:rsidR="00500149">
              <w:rPr>
                <w:rFonts w:hint="eastAsia"/>
              </w:rPr>
              <w:t>和</w:t>
            </w:r>
            <w:r w:rsidR="00646425">
              <w:t>质量</w:t>
            </w:r>
            <w:r w:rsidR="00440FB5">
              <w:rPr>
                <w:rFonts w:hint="eastAsia"/>
              </w:rPr>
              <w:t>体</w:t>
            </w:r>
            <w:r w:rsidR="00440FB5">
              <w:t>系</w:t>
            </w:r>
            <w:r>
              <w:rPr>
                <w:rFonts w:hint="eastAsia"/>
              </w:rPr>
              <w:t>的范围</w:t>
            </w:r>
          </w:p>
        </w:tc>
        <w:tc>
          <w:tcPr>
            <w:tcW w:w="960" w:type="dxa"/>
            <w:vMerge w:val="restart"/>
          </w:tcPr>
          <w:p w14:paraId="1B1EEF5E" w14:textId="699E17B5" w:rsidR="00765FBB" w:rsidRDefault="00CC5FF8" w:rsidP="00646425">
            <w:r>
              <w:rPr>
                <w:rFonts w:hint="eastAsia"/>
              </w:rPr>
              <w:t>Q4.3</w:t>
            </w:r>
          </w:p>
        </w:tc>
        <w:tc>
          <w:tcPr>
            <w:tcW w:w="745" w:type="dxa"/>
          </w:tcPr>
          <w:p w14:paraId="0CD1A4F2" w14:textId="77777777" w:rsidR="001D395D" w:rsidRDefault="00CC5FF8">
            <w:r>
              <w:rPr>
                <w:rFonts w:hint="eastAsia"/>
              </w:rPr>
              <w:t>文件名称</w:t>
            </w:r>
          </w:p>
        </w:tc>
        <w:tc>
          <w:tcPr>
            <w:tcW w:w="9259" w:type="dxa"/>
          </w:tcPr>
          <w:p w14:paraId="61B18971" w14:textId="77777777" w:rsidR="001D395D" w:rsidRDefault="00CC5FF8">
            <w:r>
              <w:rPr>
                <w:rFonts w:hint="eastAsia"/>
              </w:rPr>
              <w:t>如：</w:t>
            </w:r>
            <w:r>
              <w:rPr>
                <w:rFonts w:hint="eastAsia"/>
              </w:rPr>
              <w:sym w:font="Wingdings" w:char="00FE"/>
            </w:r>
            <w:r>
              <w:rPr>
                <w:rFonts w:hint="eastAsia"/>
              </w:rPr>
              <w:t>管理手册第</w:t>
            </w:r>
            <w:r>
              <w:rPr>
                <w:rFonts w:hint="eastAsia"/>
              </w:rPr>
              <w:t>4.3</w:t>
            </w:r>
            <w:r>
              <w:rPr>
                <w:rFonts w:hint="eastAsia"/>
              </w:rPr>
              <w:t>章和</w:t>
            </w:r>
            <w:r>
              <w:rPr>
                <w:rFonts w:hint="eastAsia"/>
              </w:rPr>
              <w:sym w:font="Wingdings" w:char="00FE"/>
            </w:r>
            <w:r>
              <w:rPr>
                <w:rFonts w:hint="eastAsia"/>
              </w:rPr>
              <w:t>“公司介绍”</w:t>
            </w:r>
          </w:p>
        </w:tc>
        <w:tc>
          <w:tcPr>
            <w:tcW w:w="1585" w:type="dxa"/>
            <w:vMerge w:val="restart"/>
          </w:tcPr>
          <w:p w14:paraId="72F2905C" w14:textId="77777777" w:rsidR="001D395D" w:rsidRDefault="00CC5FF8">
            <w:r>
              <w:sym w:font="Wingdings" w:char="00FE"/>
            </w:r>
            <w:r>
              <w:rPr>
                <w:rFonts w:hint="eastAsia"/>
              </w:rPr>
              <w:t>符合</w:t>
            </w:r>
          </w:p>
          <w:p w14:paraId="729B6D35" w14:textId="77777777" w:rsidR="001D395D" w:rsidRDefault="00CC5FF8">
            <w:r>
              <w:sym w:font="Wingdings" w:char="00A8"/>
            </w:r>
            <w:r>
              <w:rPr>
                <w:rFonts w:hint="eastAsia"/>
              </w:rPr>
              <w:t>不符合</w:t>
            </w:r>
          </w:p>
          <w:p w14:paraId="5E99113B" w14:textId="386FD0DD" w:rsidR="00585CD3" w:rsidRDefault="00585CD3">
            <w:r w:rsidRPr="00A653E0">
              <w:rPr>
                <w:rFonts w:hint="eastAsia"/>
                <w:b/>
                <w:bCs/>
              </w:rPr>
              <w:t>现场确认</w:t>
            </w:r>
            <w:r>
              <w:rPr>
                <w:rFonts w:hint="eastAsia"/>
                <w:b/>
                <w:bCs/>
              </w:rPr>
              <w:t>与审核</w:t>
            </w:r>
            <w:r w:rsidRPr="00A653E0">
              <w:rPr>
                <w:rFonts w:hint="eastAsia"/>
                <w:b/>
                <w:bCs/>
              </w:rPr>
              <w:t>基本一致</w:t>
            </w:r>
          </w:p>
        </w:tc>
      </w:tr>
      <w:tr w:rsidR="001D395D" w14:paraId="1F13F49A" w14:textId="77777777">
        <w:trPr>
          <w:trHeight w:val="822"/>
        </w:trPr>
        <w:tc>
          <w:tcPr>
            <w:tcW w:w="2160" w:type="dxa"/>
            <w:vMerge/>
          </w:tcPr>
          <w:p w14:paraId="2389579E" w14:textId="77777777" w:rsidR="001D395D" w:rsidRDefault="001D395D"/>
        </w:tc>
        <w:tc>
          <w:tcPr>
            <w:tcW w:w="960" w:type="dxa"/>
            <w:vMerge/>
          </w:tcPr>
          <w:p w14:paraId="66F30EE7" w14:textId="77777777" w:rsidR="001D395D" w:rsidRDefault="001D395D"/>
        </w:tc>
        <w:tc>
          <w:tcPr>
            <w:tcW w:w="745" w:type="dxa"/>
          </w:tcPr>
          <w:p w14:paraId="158FB133" w14:textId="77777777" w:rsidR="001D395D" w:rsidRDefault="00CC5FF8">
            <w:r>
              <w:rPr>
                <w:rFonts w:hint="eastAsia"/>
              </w:rPr>
              <w:t>运行证据</w:t>
            </w:r>
          </w:p>
        </w:tc>
        <w:tc>
          <w:tcPr>
            <w:tcW w:w="9259" w:type="dxa"/>
          </w:tcPr>
          <w:p w14:paraId="448DBFFA" w14:textId="77777777" w:rsidR="001D395D" w:rsidRDefault="00CC5FF8">
            <w:r>
              <w:rPr>
                <w:rFonts w:hint="eastAsia"/>
              </w:rPr>
              <w:t>组织应明确相关管理体系的范围；</w:t>
            </w:r>
          </w:p>
          <w:tbl>
            <w:tblPr>
              <w:tblStyle w:val="a9"/>
              <w:tblW w:w="9043" w:type="dxa"/>
              <w:tblLayout w:type="fixed"/>
              <w:tblLook w:val="04A0" w:firstRow="1" w:lastRow="0" w:firstColumn="1" w:lastColumn="0" w:noHBand="0" w:noVBand="1"/>
            </w:tblPr>
            <w:tblGrid>
              <w:gridCol w:w="1911"/>
              <w:gridCol w:w="7132"/>
            </w:tblGrid>
            <w:tr w:rsidR="001D395D" w14:paraId="04FE059F" w14:textId="77777777">
              <w:tc>
                <w:tcPr>
                  <w:tcW w:w="1911" w:type="dxa"/>
                </w:tcPr>
                <w:p w14:paraId="0D0ABA7B" w14:textId="77777777" w:rsidR="001D395D" w:rsidRPr="00EB74DC" w:rsidRDefault="00CC5FF8">
                  <w:r w:rsidRPr="00EB74DC">
                    <w:rPr>
                      <w:rFonts w:hint="eastAsia"/>
                    </w:rPr>
                    <w:t>范围的项目</w:t>
                  </w:r>
                </w:p>
              </w:tc>
              <w:tc>
                <w:tcPr>
                  <w:tcW w:w="7132" w:type="dxa"/>
                </w:tcPr>
                <w:p w14:paraId="6FA0C04C" w14:textId="77777777" w:rsidR="001D395D" w:rsidRPr="00EB74DC" w:rsidRDefault="00CC5FF8">
                  <w:r w:rsidRPr="00EB74DC">
                    <w:rPr>
                      <w:rFonts w:hint="eastAsia"/>
                    </w:rPr>
                    <w:t>内容描述</w:t>
                  </w:r>
                </w:p>
              </w:tc>
            </w:tr>
            <w:tr w:rsidR="001D395D" w14:paraId="3F230950" w14:textId="77777777">
              <w:tc>
                <w:tcPr>
                  <w:tcW w:w="1911" w:type="dxa"/>
                </w:tcPr>
                <w:p w14:paraId="202A485B" w14:textId="77777777" w:rsidR="001D395D" w:rsidRPr="00EB74DC" w:rsidRDefault="00CC5FF8">
                  <w:r w:rsidRPr="00EB74DC">
                    <w:rPr>
                      <w:rFonts w:hint="eastAsia"/>
                    </w:rPr>
                    <w:t>产品</w:t>
                  </w:r>
                  <w:r w:rsidRPr="00EB74DC">
                    <w:rPr>
                      <w:rFonts w:hint="eastAsia"/>
                    </w:rPr>
                    <w:t>/</w:t>
                  </w:r>
                  <w:r w:rsidRPr="00EB74DC">
                    <w:rPr>
                      <w:rFonts w:hint="eastAsia"/>
                    </w:rPr>
                    <w:t>服务的活动</w:t>
                  </w:r>
                </w:p>
              </w:tc>
              <w:tc>
                <w:tcPr>
                  <w:tcW w:w="7132" w:type="dxa"/>
                </w:tcPr>
                <w:p w14:paraId="11268941" w14:textId="77777777" w:rsidR="00576512" w:rsidRPr="00EB74DC" w:rsidRDefault="00FE60A7">
                  <w:r w:rsidRPr="00EB74DC">
                    <w:t>QMS</w:t>
                  </w:r>
                </w:p>
                <w:p w14:paraId="4D548945" w14:textId="1B237B68" w:rsidR="00576512" w:rsidRPr="00EB74DC" w:rsidRDefault="000274DE" w:rsidP="00DA0ABB">
                  <w:r w:rsidRPr="000274DE">
                    <w:rPr>
                      <w:rFonts w:hint="eastAsia"/>
                      <w:u w:val="single"/>
                    </w:rPr>
                    <w:t>橡胶密封制品的生产</w:t>
                  </w:r>
                </w:p>
              </w:tc>
            </w:tr>
            <w:tr w:rsidR="00646425" w14:paraId="46666DA6" w14:textId="77777777">
              <w:tc>
                <w:tcPr>
                  <w:tcW w:w="1911" w:type="dxa"/>
                </w:tcPr>
                <w:p w14:paraId="3E291575" w14:textId="77777777" w:rsidR="00646425" w:rsidRPr="00EB74DC" w:rsidRDefault="00646425" w:rsidP="00646425">
                  <w:r w:rsidRPr="00EB74DC">
                    <w:rPr>
                      <w:rFonts w:hint="eastAsia"/>
                    </w:rPr>
                    <w:t>注册地址</w:t>
                  </w:r>
                </w:p>
              </w:tc>
              <w:tc>
                <w:tcPr>
                  <w:tcW w:w="7132" w:type="dxa"/>
                </w:tcPr>
                <w:p w14:paraId="492909B6" w14:textId="6641A648" w:rsidR="00646425" w:rsidRPr="00EB74DC" w:rsidRDefault="00DD23FD" w:rsidP="00646425">
                  <w:r>
                    <w:rPr>
                      <w:rFonts w:hint="eastAsia"/>
                      <w:color w:val="000000"/>
                      <w:u w:val="single"/>
                    </w:rPr>
                    <w:t>浙江省宁波市海</w:t>
                  </w:r>
                  <w:proofErr w:type="gramStart"/>
                  <w:r>
                    <w:rPr>
                      <w:rFonts w:hint="eastAsia"/>
                      <w:color w:val="000000"/>
                      <w:u w:val="single"/>
                    </w:rPr>
                    <w:t>曙</w:t>
                  </w:r>
                  <w:proofErr w:type="gramEnd"/>
                  <w:r>
                    <w:rPr>
                      <w:rFonts w:hint="eastAsia"/>
                      <w:color w:val="000000"/>
                      <w:u w:val="single"/>
                    </w:rPr>
                    <w:t>区高桥镇新联村</w:t>
                  </w:r>
                </w:p>
              </w:tc>
            </w:tr>
            <w:tr w:rsidR="00646425" w14:paraId="658FF3E7" w14:textId="77777777">
              <w:tc>
                <w:tcPr>
                  <w:tcW w:w="1911" w:type="dxa"/>
                </w:tcPr>
                <w:p w14:paraId="62894DAC" w14:textId="77777777" w:rsidR="00646425" w:rsidRPr="00EB74DC" w:rsidRDefault="00646425" w:rsidP="00646425">
                  <w:r w:rsidRPr="00EB74DC">
                    <w:rPr>
                      <w:rFonts w:hint="eastAsia"/>
                    </w:rPr>
                    <w:t>经营地址</w:t>
                  </w:r>
                </w:p>
              </w:tc>
              <w:tc>
                <w:tcPr>
                  <w:tcW w:w="7132" w:type="dxa"/>
                </w:tcPr>
                <w:p w14:paraId="4875AD8E" w14:textId="143665B8" w:rsidR="00646425" w:rsidRPr="00EB74DC" w:rsidRDefault="00DD23FD" w:rsidP="00646425">
                  <w:r>
                    <w:rPr>
                      <w:rFonts w:hint="eastAsia"/>
                      <w:color w:val="000000"/>
                      <w:u w:val="single"/>
                    </w:rPr>
                    <w:t>浙江省宁波市海</w:t>
                  </w:r>
                  <w:proofErr w:type="gramStart"/>
                  <w:r>
                    <w:rPr>
                      <w:rFonts w:hint="eastAsia"/>
                      <w:color w:val="000000"/>
                      <w:u w:val="single"/>
                    </w:rPr>
                    <w:t>曙</w:t>
                  </w:r>
                  <w:proofErr w:type="gramEnd"/>
                  <w:r>
                    <w:rPr>
                      <w:rFonts w:hint="eastAsia"/>
                      <w:color w:val="000000"/>
                      <w:u w:val="single"/>
                    </w:rPr>
                    <w:t>区高桥镇新联村</w:t>
                  </w:r>
                </w:p>
              </w:tc>
            </w:tr>
            <w:tr w:rsidR="001D395D" w14:paraId="67E41B0D" w14:textId="77777777">
              <w:tc>
                <w:tcPr>
                  <w:tcW w:w="1911" w:type="dxa"/>
                </w:tcPr>
                <w:p w14:paraId="5E8CE485" w14:textId="77777777" w:rsidR="001D395D" w:rsidRPr="00EB74DC" w:rsidRDefault="00CC5FF8">
                  <w:r w:rsidRPr="00EB74DC">
                    <w:rPr>
                      <w:rFonts w:hint="eastAsia"/>
                    </w:rPr>
                    <w:t>组织单元（部门</w:t>
                  </w:r>
                  <w:r w:rsidRPr="00EB74DC">
                    <w:rPr>
                      <w:rFonts w:hint="eastAsia"/>
                    </w:rPr>
                    <w:t>/</w:t>
                  </w:r>
                  <w:r w:rsidRPr="00EB74DC">
                    <w:rPr>
                      <w:rFonts w:hint="eastAsia"/>
                    </w:rPr>
                    <w:t>分支）</w:t>
                  </w:r>
                </w:p>
              </w:tc>
              <w:tc>
                <w:tcPr>
                  <w:tcW w:w="7132" w:type="dxa"/>
                </w:tcPr>
                <w:p w14:paraId="5E27A8F7" w14:textId="77777777" w:rsidR="001D395D" w:rsidRPr="00EB74DC" w:rsidRDefault="00CC5FF8">
                  <w:r w:rsidRPr="00EB74DC">
                    <w:rPr>
                      <w:rFonts w:hint="eastAsia"/>
                    </w:rPr>
                    <w:sym w:font="Wingdings" w:char="00FE"/>
                  </w:r>
                  <w:r w:rsidRPr="00EB74DC">
                    <w:rPr>
                      <w:rFonts w:hint="eastAsia"/>
                    </w:rPr>
                    <w:t>与组织结构图一致</w:t>
                  </w:r>
                </w:p>
                <w:p w14:paraId="328A0617" w14:textId="77777777" w:rsidR="001D395D" w:rsidRPr="00EB74DC" w:rsidRDefault="00CC5FF8">
                  <w:pPr>
                    <w:rPr>
                      <w:u w:val="single"/>
                    </w:rPr>
                  </w:pPr>
                  <w:r w:rsidRPr="00EB74DC">
                    <w:rPr>
                      <w:rFonts w:hint="eastAsia"/>
                    </w:rPr>
                    <w:sym w:font="Wingdings" w:char="00A8"/>
                  </w:r>
                  <w:r w:rsidRPr="00EB74DC">
                    <w:rPr>
                      <w:rFonts w:hint="eastAsia"/>
                    </w:rPr>
                    <w:t>分支机构，如：</w:t>
                  </w:r>
                  <w:r w:rsidRPr="00EB74DC">
                    <w:rPr>
                      <w:rFonts w:hint="eastAsia"/>
                    </w:rPr>
                    <w:t xml:space="preserve"> </w:t>
                  </w:r>
                  <w:r w:rsidRPr="00EB74DC">
                    <w:rPr>
                      <w:rFonts w:hint="eastAsia"/>
                      <w:u w:val="single"/>
                    </w:rPr>
                    <w:t xml:space="preserve">                  </w:t>
                  </w:r>
                </w:p>
                <w:p w14:paraId="74186B95" w14:textId="77777777" w:rsidR="001D395D" w:rsidRPr="00EB74DC" w:rsidRDefault="00CC5FF8">
                  <w:r w:rsidRPr="00EB74DC">
                    <w:rPr>
                      <w:rFonts w:hint="eastAsia"/>
                    </w:rPr>
                    <w:sym w:font="Wingdings" w:char="00A8"/>
                  </w:r>
                  <w:r w:rsidRPr="00EB74DC">
                    <w:rPr>
                      <w:rFonts w:hint="eastAsia"/>
                    </w:rPr>
                    <w:t>临时场所，如：</w:t>
                  </w:r>
                  <w:r w:rsidRPr="00EB74DC">
                    <w:rPr>
                      <w:rFonts w:hint="eastAsia"/>
                    </w:rPr>
                    <w:t xml:space="preserve"> </w:t>
                  </w:r>
                  <w:r w:rsidRPr="00EB74DC">
                    <w:rPr>
                      <w:rFonts w:hint="eastAsia"/>
                      <w:u w:val="single"/>
                    </w:rPr>
                    <w:t xml:space="preserve">                 </w:t>
                  </w:r>
                </w:p>
              </w:tc>
            </w:tr>
            <w:tr w:rsidR="001D395D" w14:paraId="6F2526BD" w14:textId="77777777">
              <w:tc>
                <w:tcPr>
                  <w:tcW w:w="1911" w:type="dxa"/>
                </w:tcPr>
                <w:p w14:paraId="34EEBF87" w14:textId="77777777" w:rsidR="001D395D" w:rsidRDefault="00CC5FF8">
                  <w:r>
                    <w:rPr>
                      <w:rFonts w:hint="eastAsia"/>
                    </w:rPr>
                    <w:t>时间</w:t>
                  </w:r>
                </w:p>
              </w:tc>
              <w:tc>
                <w:tcPr>
                  <w:tcW w:w="7132" w:type="dxa"/>
                </w:tcPr>
                <w:p w14:paraId="463676E8" w14:textId="77777777" w:rsidR="001D395D" w:rsidRDefault="004003AD">
                  <w:r>
                    <w:rPr>
                      <w:rFonts w:hint="eastAsia"/>
                    </w:rPr>
                    <w:sym w:font="Wingdings" w:char="00FE"/>
                  </w:r>
                  <w:r w:rsidR="00CC5FF8">
                    <w:rPr>
                      <w:rFonts w:hint="eastAsia"/>
                    </w:rPr>
                    <w:t xml:space="preserve"> </w:t>
                  </w:r>
                  <w:r w:rsidR="00CC5FF8">
                    <w:rPr>
                      <w:rFonts w:hint="eastAsia"/>
                    </w:rPr>
                    <w:t>体系建立以来</w:t>
                  </w:r>
                </w:p>
                <w:p w14:paraId="327C8C75" w14:textId="77777777" w:rsidR="001D395D" w:rsidRDefault="004003AD">
                  <w:r>
                    <w:rPr>
                      <w:rFonts w:hint="eastAsia"/>
                    </w:rPr>
                    <w:lastRenderedPageBreak/>
                    <w:sym w:font="Wingdings" w:char="00A8"/>
                  </w:r>
                  <w:r w:rsidR="00CC5FF8">
                    <w:rPr>
                      <w:rFonts w:hint="eastAsia"/>
                    </w:rPr>
                    <w:t>近一年</w:t>
                  </w:r>
                </w:p>
              </w:tc>
            </w:tr>
            <w:tr w:rsidR="001D395D" w14:paraId="302DB30A" w14:textId="77777777">
              <w:tc>
                <w:tcPr>
                  <w:tcW w:w="1911" w:type="dxa"/>
                  <w:vAlign w:val="center"/>
                </w:tcPr>
                <w:p w14:paraId="7F4C1060" w14:textId="77777777" w:rsidR="001D395D" w:rsidRDefault="00CC5FF8">
                  <w:pPr>
                    <w:rPr>
                      <w:szCs w:val="24"/>
                    </w:rPr>
                  </w:pPr>
                  <w:r>
                    <w:rPr>
                      <w:rFonts w:hint="eastAsia"/>
                    </w:rPr>
                    <w:lastRenderedPageBreak/>
                    <w:t>不适用</w:t>
                  </w:r>
                  <w:r>
                    <w:rPr>
                      <w:rFonts w:hint="eastAsia"/>
                    </w:rPr>
                    <w:t>ISO9001</w:t>
                  </w:r>
                  <w:r>
                    <w:rPr>
                      <w:rFonts w:hint="eastAsia"/>
                    </w:rPr>
                    <w:t>的条款</w:t>
                  </w:r>
                </w:p>
              </w:tc>
              <w:tc>
                <w:tcPr>
                  <w:tcW w:w="7132" w:type="dxa"/>
                </w:tcPr>
                <w:p w14:paraId="241D2C7C" w14:textId="3DF5F221" w:rsidR="001D395D" w:rsidRDefault="00646425">
                  <w:r>
                    <w:rPr>
                      <w:rFonts w:hint="eastAsia"/>
                    </w:rPr>
                    <w:sym w:font="Wingdings" w:char="00FE"/>
                  </w:r>
                  <w:r w:rsidR="00CC5FF8">
                    <w:rPr>
                      <w:rFonts w:hint="eastAsia"/>
                    </w:rPr>
                    <w:t>8.3</w:t>
                  </w:r>
                  <w:r w:rsidR="00CC5FF8">
                    <w:rPr>
                      <w:rFonts w:hint="eastAsia"/>
                    </w:rPr>
                    <w:t>产品和服务的设计和开发</w:t>
                  </w:r>
                </w:p>
                <w:p w14:paraId="0E406365" w14:textId="1F56AF89" w:rsidR="001D395D" w:rsidRDefault="00646425">
                  <w:r>
                    <w:rPr>
                      <w:rFonts w:hint="eastAsia"/>
                    </w:rPr>
                    <w:sym w:font="Wingdings" w:char="00A8"/>
                  </w:r>
                  <w:r w:rsidR="00CC5FF8">
                    <w:rPr>
                      <w:rFonts w:hint="eastAsia"/>
                    </w:rPr>
                    <w:t>无不适用条款</w:t>
                  </w:r>
                </w:p>
                <w:p w14:paraId="5731E511" w14:textId="77777777" w:rsidR="001D395D" w:rsidRDefault="00CC5FF8">
                  <w:r>
                    <w:rPr>
                      <w:rFonts w:hint="eastAsia"/>
                    </w:rPr>
                    <w:sym w:font="Wingdings" w:char="00A8"/>
                  </w:r>
                  <w:r>
                    <w:rPr>
                      <w:rFonts w:hint="eastAsia"/>
                    </w:rPr>
                    <w:t>其他</w:t>
                  </w:r>
                </w:p>
              </w:tc>
            </w:tr>
            <w:tr w:rsidR="001D395D" w14:paraId="4D542B6F" w14:textId="77777777">
              <w:tc>
                <w:tcPr>
                  <w:tcW w:w="1911" w:type="dxa"/>
                  <w:vAlign w:val="center"/>
                </w:tcPr>
                <w:p w14:paraId="643A55C1" w14:textId="77777777" w:rsidR="001D395D" w:rsidRDefault="00CC5FF8">
                  <w:pPr>
                    <w:rPr>
                      <w:szCs w:val="24"/>
                    </w:rPr>
                  </w:pPr>
                  <w:r>
                    <w:rPr>
                      <w:rFonts w:hint="eastAsia"/>
                    </w:rPr>
                    <w:t>不适用的理由（可多选）</w:t>
                  </w:r>
                </w:p>
              </w:tc>
              <w:tc>
                <w:tcPr>
                  <w:tcW w:w="7132" w:type="dxa"/>
                  <w:vAlign w:val="center"/>
                </w:tcPr>
                <w:p w14:paraId="2CF8C620" w14:textId="3A02B183" w:rsidR="001D395D" w:rsidRDefault="00DD23FD">
                  <w:r>
                    <w:rPr>
                      <w:rFonts w:ascii="宋体" w:hAnsi="宋体" w:hint="eastAsia"/>
                    </w:rPr>
                    <w:t>■</w:t>
                  </w:r>
                  <w:r w:rsidR="00CC5FF8">
                    <w:rPr>
                      <w:rFonts w:hint="eastAsia"/>
                    </w:rPr>
                    <w:t>受审核组织没有设计开发的责任</w:t>
                  </w:r>
                  <w:r w:rsidR="00CC5FF8">
                    <w:rPr>
                      <w:rFonts w:hint="eastAsia"/>
                    </w:rPr>
                    <w:t xml:space="preserve">    </w:t>
                  </w:r>
                </w:p>
                <w:p w14:paraId="5ED57A83" w14:textId="77777777" w:rsidR="001D395D" w:rsidRDefault="00CC5FF8">
                  <w:r>
                    <w:rPr>
                      <w:rFonts w:hint="eastAsia"/>
                    </w:rPr>
                    <w:t>□受审核组织没有设计开发的能力</w:t>
                  </w:r>
                  <w:r>
                    <w:rPr>
                      <w:rFonts w:hint="eastAsia"/>
                    </w:rPr>
                    <w:t xml:space="preserve">   </w:t>
                  </w:r>
                </w:p>
                <w:p w14:paraId="3EC9D8F8" w14:textId="77777777" w:rsidR="001D395D" w:rsidRDefault="00CC5FF8">
                  <w:r>
                    <w:rPr>
                      <w:rFonts w:hint="eastAsia"/>
                    </w:rPr>
                    <w:t>□受审核组织没有设计开发修改的权力</w:t>
                  </w:r>
                </w:p>
                <w:p w14:paraId="609572B7" w14:textId="77777777" w:rsidR="001D395D" w:rsidRDefault="00CC5FF8">
                  <w:r>
                    <w:rPr>
                      <w:rFonts w:hint="eastAsia"/>
                    </w:rPr>
                    <w:t>□受审核组织按照顾客图纸和合同要求提供生产和服务</w:t>
                  </w:r>
                </w:p>
                <w:p w14:paraId="605EC167" w14:textId="77777777" w:rsidR="001D395D" w:rsidRDefault="00CC5FF8">
                  <w:r>
                    <w:rPr>
                      <w:rFonts w:hint="eastAsia"/>
                    </w:rPr>
                    <w:t>□受审核组织按照公司总部的技术要求提供生产和服务</w:t>
                  </w:r>
                </w:p>
                <w:p w14:paraId="2E2E6DFA" w14:textId="13381584" w:rsidR="001D395D" w:rsidRDefault="00646425">
                  <w:r>
                    <w:rPr>
                      <w:rFonts w:hint="eastAsia"/>
                    </w:rPr>
                    <w:sym w:font="Wingdings" w:char="F0FE"/>
                  </w:r>
                  <w:r w:rsidR="00CC5FF8">
                    <w:rPr>
                      <w:rFonts w:hint="eastAsia"/>
                    </w:rPr>
                    <w:t>受审核组织按照传统工艺提供生产和服务</w:t>
                  </w:r>
                </w:p>
                <w:p w14:paraId="463DD654" w14:textId="77777777" w:rsidR="001D395D" w:rsidRDefault="00CC5FF8">
                  <w:r>
                    <w:rPr>
                      <w:rFonts w:hint="eastAsia"/>
                    </w:rPr>
                    <w:t>□其他：</w:t>
                  </w:r>
                </w:p>
              </w:tc>
            </w:tr>
          </w:tbl>
          <w:p w14:paraId="31130FC6" w14:textId="77777777" w:rsidR="001D395D" w:rsidRDefault="001D395D"/>
          <w:p w14:paraId="4350FF96" w14:textId="77777777" w:rsidR="001D395D" w:rsidRDefault="00CC5FF8">
            <w:pPr>
              <w:rPr>
                <w:color w:val="000000"/>
                <w:szCs w:val="21"/>
              </w:rPr>
            </w:pPr>
            <w:r>
              <w:rPr>
                <w:rFonts w:hint="eastAsia"/>
                <w:color w:val="000000"/>
                <w:szCs w:val="21"/>
              </w:rPr>
              <w:t>在企业的管理手册中有描述。</w:t>
            </w:r>
          </w:p>
        </w:tc>
        <w:tc>
          <w:tcPr>
            <w:tcW w:w="1585" w:type="dxa"/>
            <w:vMerge/>
          </w:tcPr>
          <w:p w14:paraId="156A0379" w14:textId="77777777" w:rsidR="001D395D" w:rsidRDefault="001D395D"/>
        </w:tc>
      </w:tr>
      <w:tr w:rsidR="001D395D" w14:paraId="56221DC4" w14:textId="77777777">
        <w:trPr>
          <w:trHeight w:val="443"/>
        </w:trPr>
        <w:tc>
          <w:tcPr>
            <w:tcW w:w="2160" w:type="dxa"/>
            <w:vMerge w:val="restart"/>
          </w:tcPr>
          <w:p w14:paraId="5B9B81E6" w14:textId="4FF2C1F6" w:rsidR="001D395D" w:rsidRDefault="00CC5FF8">
            <w:r>
              <w:rPr>
                <w:rFonts w:hint="eastAsia"/>
              </w:rPr>
              <w:t>质量管理体系</w:t>
            </w:r>
            <w:r w:rsidR="00DD65A0">
              <w:rPr>
                <w:rFonts w:hint="eastAsia"/>
              </w:rPr>
              <w:t>和</w:t>
            </w:r>
            <w:r w:rsidR="00646425">
              <w:rPr>
                <w:rFonts w:hint="eastAsia"/>
              </w:rPr>
              <w:t>质量</w:t>
            </w:r>
            <w:r w:rsidR="00DD65A0">
              <w:t>管理体系</w:t>
            </w:r>
            <w:r>
              <w:rPr>
                <w:rFonts w:hint="eastAsia"/>
              </w:rPr>
              <w:t>及其过程</w:t>
            </w:r>
          </w:p>
        </w:tc>
        <w:tc>
          <w:tcPr>
            <w:tcW w:w="960" w:type="dxa"/>
            <w:vMerge w:val="restart"/>
          </w:tcPr>
          <w:p w14:paraId="7D42B7DE" w14:textId="6B0A85FF" w:rsidR="009545B1" w:rsidRDefault="00CC5FF8" w:rsidP="00646425">
            <w:r>
              <w:rPr>
                <w:rFonts w:hint="eastAsia"/>
              </w:rPr>
              <w:t>Q4.4</w:t>
            </w:r>
          </w:p>
        </w:tc>
        <w:tc>
          <w:tcPr>
            <w:tcW w:w="745" w:type="dxa"/>
          </w:tcPr>
          <w:p w14:paraId="0394B19E" w14:textId="77777777" w:rsidR="001D395D" w:rsidRDefault="00CC5FF8">
            <w:r>
              <w:rPr>
                <w:rFonts w:hint="eastAsia"/>
              </w:rPr>
              <w:t>文件名称</w:t>
            </w:r>
          </w:p>
        </w:tc>
        <w:tc>
          <w:tcPr>
            <w:tcW w:w="9259" w:type="dxa"/>
          </w:tcPr>
          <w:p w14:paraId="7A6EB883" w14:textId="77777777" w:rsidR="001D395D" w:rsidRDefault="00CC5FF8">
            <w:r>
              <w:rPr>
                <w:rFonts w:hint="eastAsia"/>
              </w:rPr>
              <w:t>如：☑管理手册第</w:t>
            </w:r>
            <w:r>
              <w:rPr>
                <w:rFonts w:hint="eastAsia"/>
              </w:rPr>
              <w:t>4.4</w:t>
            </w:r>
            <w:r>
              <w:rPr>
                <w:rFonts w:hint="eastAsia"/>
              </w:rPr>
              <w:t>章和□《过程清单》</w:t>
            </w:r>
          </w:p>
        </w:tc>
        <w:tc>
          <w:tcPr>
            <w:tcW w:w="1585" w:type="dxa"/>
            <w:vMerge w:val="restart"/>
          </w:tcPr>
          <w:p w14:paraId="04A969B0" w14:textId="77777777" w:rsidR="001D395D" w:rsidRDefault="00CC5FF8">
            <w:r>
              <w:sym w:font="Wingdings" w:char="00FE"/>
            </w:r>
            <w:r>
              <w:rPr>
                <w:rFonts w:hint="eastAsia"/>
              </w:rPr>
              <w:t>符合</w:t>
            </w:r>
          </w:p>
          <w:p w14:paraId="00C33241" w14:textId="77777777" w:rsidR="001D395D" w:rsidRDefault="00CC5FF8">
            <w:r>
              <w:sym w:font="Wingdings" w:char="00A8"/>
            </w:r>
            <w:r>
              <w:rPr>
                <w:rFonts w:hint="eastAsia"/>
              </w:rPr>
              <w:t>不符合</w:t>
            </w:r>
          </w:p>
          <w:p w14:paraId="72482E38" w14:textId="34AC81D5" w:rsidR="00585CD3" w:rsidRDefault="00585CD3">
            <w:r w:rsidRPr="00A653E0">
              <w:rPr>
                <w:rFonts w:hint="eastAsia"/>
                <w:b/>
                <w:bCs/>
              </w:rPr>
              <w:t>现场确认</w:t>
            </w:r>
            <w:r>
              <w:rPr>
                <w:rFonts w:hint="eastAsia"/>
                <w:b/>
                <w:bCs/>
              </w:rPr>
              <w:t>与审核</w:t>
            </w:r>
            <w:r w:rsidRPr="00A653E0">
              <w:rPr>
                <w:rFonts w:hint="eastAsia"/>
                <w:b/>
                <w:bCs/>
              </w:rPr>
              <w:t>基本一致</w:t>
            </w:r>
          </w:p>
        </w:tc>
      </w:tr>
      <w:tr w:rsidR="001D395D" w14:paraId="1EB625A3" w14:textId="77777777">
        <w:trPr>
          <w:trHeight w:val="371"/>
        </w:trPr>
        <w:tc>
          <w:tcPr>
            <w:tcW w:w="2160" w:type="dxa"/>
            <w:vMerge/>
          </w:tcPr>
          <w:p w14:paraId="75DCD91E" w14:textId="77777777" w:rsidR="001D395D" w:rsidRDefault="001D395D"/>
        </w:tc>
        <w:tc>
          <w:tcPr>
            <w:tcW w:w="960" w:type="dxa"/>
            <w:vMerge/>
          </w:tcPr>
          <w:p w14:paraId="348249D6" w14:textId="77777777" w:rsidR="001D395D" w:rsidRDefault="001D395D"/>
        </w:tc>
        <w:tc>
          <w:tcPr>
            <w:tcW w:w="745" w:type="dxa"/>
          </w:tcPr>
          <w:p w14:paraId="05576CFD" w14:textId="77777777" w:rsidR="001D395D" w:rsidRDefault="00CC5FF8">
            <w:r>
              <w:rPr>
                <w:rFonts w:hint="eastAsia"/>
              </w:rPr>
              <w:t>运行证据</w:t>
            </w:r>
          </w:p>
        </w:tc>
        <w:tc>
          <w:tcPr>
            <w:tcW w:w="9259" w:type="dxa"/>
          </w:tcPr>
          <w:p w14:paraId="05FCDC03" w14:textId="77777777" w:rsidR="001D395D" w:rsidRDefault="00CC5FF8">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091181C" w14:textId="77777777" w:rsidR="001D395D" w:rsidRDefault="001D395D">
            <w:pPr>
              <w:spacing w:before="40" w:after="40"/>
            </w:pPr>
          </w:p>
          <w:p w14:paraId="6956CCC6" w14:textId="77777777" w:rsidR="001D395D" w:rsidRDefault="00CC5FF8">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41FAC9A1" w14:textId="77777777" w:rsidR="001D395D" w:rsidRDefault="00CC5FF8">
            <w:pPr>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4D160F70" w14:textId="77777777" w:rsidR="001D395D" w:rsidRDefault="00CC5FF8">
            <w:pPr>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625B0F61" w14:textId="77777777" w:rsidR="001D395D" w:rsidRDefault="001D395D">
            <w:pPr>
              <w:spacing w:before="40" w:after="40"/>
              <w:rPr>
                <w:b/>
                <w:bCs/>
              </w:rPr>
            </w:pPr>
          </w:p>
          <w:p w14:paraId="5A69F851" w14:textId="0D9DFB0B" w:rsidR="001D395D" w:rsidRDefault="00CC5FF8">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00DD23FD">
              <w:rPr>
                <w:rFonts w:hint="eastAsia"/>
                <w:b/>
                <w:bCs/>
                <w:lang w:val="en-GB"/>
              </w:rPr>
              <w:t>——无</w:t>
            </w:r>
          </w:p>
          <w:p w14:paraId="2E6833D6" w14:textId="76EBD80B" w:rsidR="001D395D" w:rsidRDefault="00CC5FF8">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sidR="00646425">
              <w:rPr>
                <w:rFonts w:hint="eastAsia"/>
              </w:rPr>
              <w:t>□</w:t>
            </w:r>
            <w:r>
              <w:rPr>
                <w:rFonts w:hint="eastAsia"/>
              </w:rPr>
              <w:t>产品运输</w:t>
            </w:r>
            <w:r>
              <w:rPr>
                <w:rFonts w:hint="eastAsia"/>
              </w:rPr>
              <w:t xml:space="preserve"> </w:t>
            </w:r>
            <w:r>
              <w:rPr>
                <w:rFonts w:hint="eastAsia"/>
              </w:rPr>
              <w:t>□设备维修</w:t>
            </w:r>
          </w:p>
          <w:p w14:paraId="6E996E9C" w14:textId="77777777" w:rsidR="001D395D" w:rsidRDefault="00CC5FF8">
            <w:pPr>
              <w:spacing w:before="40" w:after="40"/>
            </w:pPr>
            <w:r>
              <w:rPr>
                <w:rFonts w:hint="eastAsia"/>
              </w:rPr>
              <w:t>□人员培训</w:t>
            </w:r>
            <w:r>
              <w:rPr>
                <w:rFonts w:hint="eastAsia"/>
              </w:rPr>
              <w:t xml:space="preserve"> </w:t>
            </w:r>
            <w:r>
              <w:rPr>
                <w:rFonts w:hint="eastAsia"/>
              </w:rPr>
              <w:t>□其他</w:t>
            </w:r>
          </w:p>
          <w:p w14:paraId="0F3536A9" w14:textId="77777777" w:rsidR="001D395D" w:rsidRDefault="00CC5FF8">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lastRenderedPageBreak/>
              <w:t>控制这些</w:t>
            </w:r>
            <w:r>
              <w:rPr>
                <w:rFonts w:hint="eastAsia"/>
              </w:rPr>
              <w:t>质量管理体系覆盖的过程</w:t>
            </w:r>
            <w:r>
              <w:rPr>
                <w:rFonts w:hint="eastAsia"/>
                <w:lang w:val="en-GB"/>
              </w:rPr>
              <w:t>和活动</w:t>
            </w:r>
            <w:r>
              <w:rPr>
                <w:rFonts w:hint="eastAsia"/>
              </w:rPr>
              <w:t>。</w:t>
            </w:r>
          </w:p>
        </w:tc>
        <w:tc>
          <w:tcPr>
            <w:tcW w:w="1585" w:type="dxa"/>
            <w:vMerge/>
          </w:tcPr>
          <w:p w14:paraId="077E98BC" w14:textId="77777777" w:rsidR="001D395D" w:rsidRDefault="001D395D"/>
        </w:tc>
      </w:tr>
      <w:tr w:rsidR="001D395D" w14:paraId="3B96D88C" w14:textId="77777777">
        <w:trPr>
          <w:trHeight w:val="443"/>
        </w:trPr>
        <w:tc>
          <w:tcPr>
            <w:tcW w:w="2160" w:type="dxa"/>
            <w:vMerge w:val="restart"/>
          </w:tcPr>
          <w:p w14:paraId="4CCEA0AD" w14:textId="77777777" w:rsidR="001D395D" w:rsidRDefault="00CC5FF8">
            <w:r>
              <w:rPr>
                <w:rFonts w:hint="eastAsia"/>
              </w:rPr>
              <w:t>领导作用与承诺</w:t>
            </w:r>
          </w:p>
        </w:tc>
        <w:tc>
          <w:tcPr>
            <w:tcW w:w="960" w:type="dxa"/>
            <w:vMerge w:val="restart"/>
          </w:tcPr>
          <w:p w14:paraId="74A657FA" w14:textId="50CC04F2" w:rsidR="001D395D" w:rsidRDefault="00CC5FF8" w:rsidP="00646425">
            <w:r>
              <w:rPr>
                <w:rFonts w:hint="eastAsia"/>
              </w:rPr>
              <w:t>Q5.1 </w:t>
            </w:r>
          </w:p>
        </w:tc>
        <w:tc>
          <w:tcPr>
            <w:tcW w:w="745" w:type="dxa"/>
          </w:tcPr>
          <w:p w14:paraId="2C8A049D" w14:textId="77777777" w:rsidR="001D395D" w:rsidRDefault="00CC5FF8">
            <w:r>
              <w:rPr>
                <w:rFonts w:hint="eastAsia"/>
              </w:rPr>
              <w:t>文件名称</w:t>
            </w:r>
          </w:p>
        </w:tc>
        <w:tc>
          <w:tcPr>
            <w:tcW w:w="9259" w:type="dxa"/>
          </w:tcPr>
          <w:p w14:paraId="45DFB900" w14:textId="77777777" w:rsidR="001D395D" w:rsidRDefault="00CC5FF8">
            <w:r>
              <w:rPr>
                <w:rFonts w:hint="eastAsia"/>
              </w:rPr>
              <w:t>如：☑管理手册第</w:t>
            </w:r>
            <w:r>
              <w:rPr>
                <w:rFonts w:hint="eastAsia"/>
              </w:rPr>
              <w:t>5.1</w:t>
            </w:r>
            <w:r>
              <w:rPr>
                <w:rFonts w:hint="eastAsia"/>
              </w:rPr>
              <w:t>章和☑“总经理岗位职责”</w:t>
            </w:r>
          </w:p>
        </w:tc>
        <w:tc>
          <w:tcPr>
            <w:tcW w:w="1585" w:type="dxa"/>
            <w:vMerge w:val="restart"/>
          </w:tcPr>
          <w:p w14:paraId="32C91728" w14:textId="77777777" w:rsidR="001D395D" w:rsidRDefault="00CC5FF8">
            <w:r>
              <w:sym w:font="Wingdings" w:char="00FE"/>
            </w:r>
            <w:r>
              <w:rPr>
                <w:rFonts w:hint="eastAsia"/>
              </w:rPr>
              <w:t>符合</w:t>
            </w:r>
          </w:p>
          <w:p w14:paraId="792C04A4" w14:textId="77777777" w:rsidR="001D395D" w:rsidRDefault="00CC5FF8">
            <w:r>
              <w:sym w:font="Wingdings" w:char="00A8"/>
            </w:r>
            <w:r>
              <w:rPr>
                <w:rFonts w:hint="eastAsia"/>
              </w:rPr>
              <w:t>不符合</w:t>
            </w:r>
          </w:p>
          <w:p w14:paraId="678A316C" w14:textId="58FD9029" w:rsidR="00585CD3" w:rsidRDefault="00585CD3">
            <w:r w:rsidRPr="00A653E0">
              <w:rPr>
                <w:rFonts w:hint="eastAsia"/>
                <w:b/>
                <w:bCs/>
              </w:rPr>
              <w:t>现场确认</w:t>
            </w:r>
            <w:r>
              <w:rPr>
                <w:rFonts w:hint="eastAsia"/>
                <w:b/>
                <w:bCs/>
              </w:rPr>
              <w:t>与审核</w:t>
            </w:r>
            <w:r w:rsidRPr="00A653E0">
              <w:rPr>
                <w:rFonts w:hint="eastAsia"/>
                <w:b/>
                <w:bCs/>
              </w:rPr>
              <w:t>基本一致</w:t>
            </w:r>
          </w:p>
        </w:tc>
      </w:tr>
      <w:tr w:rsidR="001D395D" w14:paraId="7F51C7D3" w14:textId="77777777">
        <w:trPr>
          <w:trHeight w:val="822"/>
        </w:trPr>
        <w:tc>
          <w:tcPr>
            <w:tcW w:w="2160" w:type="dxa"/>
            <w:vMerge/>
          </w:tcPr>
          <w:p w14:paraId="24FE444F" w14:textId="77777777" w:rsidR="001D395D" w:rsidRDefault="001D395D"/>
        </w:tc>
        <w:tc>
          <w:tcPr>
            <w:tcW w:w="960" w:type="dxa"/>
            <w:vMerge/>
          </w:tcPr>
          <w:p w14:paraId="498F4F2F" w14:textId="77777777" w:rsidR="001D395D" w:rsidRDefault="001D395D"/>
        </w:tc>
        <w:tc>
          <w:tcPr>
            <w:tcW w:w="745" w:type="dxa"/>
          </w:tcPr>
          <w:p w14:paraId="19DD98AA" w14:textId="77777777" w:rsidR="001D395D" w:rsidRDefault="00CC5FF8">
            <w:r>
              <w:rPr>
                <w:rFonts w:hint="eastAsia"/>
              </w:rPr>
              <w:t>运行证据</w:t>
            </w:r>
          </w:p>
        </w:tc>
        <w:tc>
          <w:tcPr>
            <w:tcW w:w="9259" w:type="dxa"/>
          </w:tcPr>
          <w:p w14:paraId="65367C62" w14:textId="77777777" w:rsidR="001D395D" w:rsidRDefault="00CC5FF8">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764EB881" w14:textId="77777777" w:rsidR="001D395D" w:rsidRDefault="00CC5FF8">
            <w:pPr>
              <w:rPr>
                <w:color w:val="000000"/>
                <w:szCs w:val="21"/>
              </w:rPr>
            </w:pPr>
            <w:r>
              <w:rPr>
                <w:rFonts w:hint="eastAsia"/>
                <w:color w:val="000000"/>
                <w:szCs w:val="21"/>
              </w:rPr>
              <w:sym w:font="Wingdings" w:char="00FE"/>
            </w:r>
            <w:r>
              <w:rPr>
                <w:rFonts w:hint="eastAsia"/>
                <w:color w:val="000000"/>
                <w:szCs w:val="21"/>
              </w:rPr>
              <w:t>对质量管理体系的有效性承担责任；</w:t>
            </w:r>
            <w:r>
              <w:rPr>
                <w:rFonts w:hint="eastAsia"/>
                <w:color w:val="000000"/>
                <w:szCs w:val="21"/>
              </w:rPr>
              <w:t xml:space="preserve"> </w:t>
            </w:r>
          </w:p>
          <w:p w14:paraId="45092533" w14:textId="77777777" w:rsidR="001D395D" w:rsidRDefault="00CC5FF8">
            <w:pPr>
              <w:rPr>
                <w:color w:val="000000"/>
                <w:szCs w:val="21"/>
              </w:rPr>
            </w:pPr>
            <w:r>
              <w:rPr>
                <w:rFonts w:hint="eastAsia"/>
                <w:color w:val="000000"/>
                <w:szCs w:val="21"/>
              </w:rPr>
              <w:sym w:font="Wingdings" w:char="00FE"/>
            </w:r>
            <w:r>
              <w:rPr>
                <w:rFonts w:hint="eastAsia"/>
                <w:color w:val="000000"/>
                <w:szCs w:val="21"/>
              </w:rPr>
              <w:t>确保制定质量管理体系的质量方针和质量目标，并与组织的环境和战略方向相一致；</w:t>
            </w:r>
            <w:r>
              <w:rPr>
                <w:rFonts w:hint="eastAsia"/>
                <w:color w:val="000000"/>
                <w:szCs w:val="21"/>
              </w:rPr>
              <w:t xml:space="preserve"> </w:t>
            </w:r>
          </w:p>
          <w:p w14:paraId="0AE4E495" w14:textId="77777777" w:rsidR="001D395D" w:rsidRDefault="00CC5FF8">
            <w:pPr>
              <w:rPr>
                <w:color w:val="000000"/>
                <w:szCs w:val="21"/>
              </w:rPr>
            </w:pPr>
            <w:r>
              <w:rPr>
                <w:rFonts w:hint="eastAsia"/>
                <w:color w:val="000000"/>
                <w:szCs w:val="21"/>
              </w:rPr>
              <w:sym w:font="Wingdings" w:char="00FE"/>
            </w:r>
            <w:r>
              <w:rPr>
                <w:rFonts w:hint="eastAsia"/>
                <w:color w:val="000000"/>
                <w:szCs w:val="21"/>
              </w:rPr>
              <w:t>确保质量管理体系要求融入组织的业务过程；</w:t>
            </w:r>
            <w:r>
              <w:rPr>
                <w:rFonts w:hint="eastAsia"/>
                <w:color w:val="000000"/>
                <w:szCs w:val="21"/>
              </w:rPr>
              <w:t xml:space="preserve">  </w:t>
            </w:r>
          </w:p>
          <w:p w14:paraId="0A21CD72" w14:textId="77777777" w:rsidR="001D395D" w:rsidRDefault="00CC5FF8">
            <w:pPr>
              <w:rPr>
                <w:color w:val="000000"/>
                <w:szCs w:val="21"/>
              </w:rPr>
            </w:pPr>
            <w:r>
              <w:rPr>
                <w:rFonts w:hint="eastAsia"/>
                <w:color w:val="000000"/>
                <w:szCs w:val="21"/>
              </w:rPr>
              <w:sym w:font="Wingdings" w:char="00FE"/>
            </w:r>
            <w:r>
              <w:rPr>
                <w:rFonts w:hint="eastAsia"/>
                <w:color w:val="000000"/>
                <w:szCs w:val="21"/>
              </w:rPr>
              <w:t>促进使用过程方法和基于风险的思维；</w:t>
            </w:r>
            <w:r>
              <w:rPr>
                <w:rFonts w:hint="eastAsia"/>
                <w:color w:val="000000"/>
                <w:szCs w:val="21"/>
              </w:rPr>
              <w:t xml:space="preserve"> </w:t>
            </w:r>
          </w:p>
          <w:p w14:paraId="4DD3536C" w14:textId="77777777" w:rsidR="001D395D" w:rsidRDefault="00CC5FF8">
            <w:pPr>
              <w:rPr>
                <w:color w:val="000000"/>
                <w:szCs w:val="21"/>
              </w:rPr>
            </w:pPr>
            <w:r>
              <w:rPr>
                <w:rFonts w:hint="eastAsia"/>
                <w:color w:val="000000"/>
                <w:szCs w:val="21"/>
              </w:rPr>
              <w:sym w:font="Wingdings" w:char="00FE"/>
            </w:r>
            <w:r>
              <w:rPr>
                <w:rFonts w:hint="eastAsia"/>
                <w:color w:val="000000"/>
                <w:szCs w:val="21"/>
              </w:rPr>
              <w:t>确保质量管理体系所需的资源是可用的；</w:t>
            </w:r>
            <w:r>
              <w:rPr>
                <w:rFonts w:hint="eastAsia"/>
                <w:color w:val="000000"/>
                <w:szCs w:val="21"/>
              </w:rPr>
              <w:t xml:space="preserve"> </w:t>
            </w:r>
          </w:p>
          <w:p w14:paraId="3F343B3D" w14:textId="77777777" w:rsidR="001D395D" w:rsidRDefault="00CC5FF8">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14:paraId="51D1674E" w14:textId="77777777" w:rsidR="001D395D" w:rsidRDefault="00CC5FF8">
            <w:pPr>
              <w:rPr>
                <w:color w:val="000000"/>
                <w:szCs w:val="21"/>
              </w:rPr>
            </w:pPr>
            <w:r>
              <w:rPr>
                <w:rFonts w:hint="eastAsia"/>
                <w:color w:val="000000"/>
                <w:szCs w:val="21"/>
              </w:rPr>
              <w:sym w:font="Wingdings" w:char="00FE"/>
            </w:r>
            <w:r>
              <w:rPr>
                <w:rFonts w:hint="eastAsia"/>
                <w:color w:val="000000"/>
                <w:szCs w:val="21"/>
              </w:rPr>
              <w:t>确保质量管理体系实现其预期结果；</w:t>
            </w:r>
          </w:p>
          <w:p w14:paraId="6974F480" w14:textId="77777777" w:rsidR="001D395D" w:rsidRDefault="00CC5FF8">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w:t>
            </w:r>
            <w:proofErr w:type="gramStart"/>
            <w:r>
              <w:rPr>
                <w:rFonts w:hint="eastAsia"/>
                <w:color w:val="000000"/>
                <w:szCs w:val="21"/>
              </w:rPr>
              <w:t>作出</w:t>
            </w:r>
            <w:proofErr w:type="gramEnd"/>
            <w:r>
              <w:rPr>
                <w:rFonts w:hint="eastAsia"/>
                <w:color w:val="000000"/>
                <w:szCs w:val="21"/>
              </w:rPr>
              <w:t>贡献；</w:t>
            </w:r>
          </w:p>
          <w:p w14:paraId="46D4B22F" w14:textId="77777777" w:rsidR="001D395D" w:rsidRDefault="00CC5FF8">
            <w:pPr>
              <w:rPr>
                <w:color w:val="000000"/>
                <w:szCs w:val="21"/>
              </w:rPr>
            </w:pPr>
            <w:r>
              <w:rPr>
                <w:rFonts w:hint="eastAsia"/>
                <w:color w:val="000000"/>
                <w:szCs w:val="21"/>
              </w:rPr>
              <w:sym w:font="Wingdings" w:char="00FE"/>
            </w:r>
            <w:r>
              <w:rPr>
                <w:rFonts w:hint="eastAsia"/>
                <w:color w:val="000000"/>
                <w:szCs w:val="21"/>
              </w:rPr>
              <w:t>推动改进；</w:t>
            </w:r>
          </w:p>
          <w:p w14:paraId="68C48D30" w14:textId="77777777" w:rsidR="001D395D" w:rsidRDefault="00CC5FF8">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14:paraId="57695BA7" w14:textId="77777777" w:rsidR="001D395D" w:rsidRDefault="00CC5FF8">
            <w:pPr>
              <w:rPr>
                <w:color w:val="000000"/>
                <w:szCs w:val="21"/>
                <w:u w:val="single"/>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p w14:paraId="05E0479C" w14:textId="77777777" w:rsidR="00976066" w:rsidRPr="00976066" w:rsidRDefault="00976066" w:rsidP="00646425">
            <w:pPr>
              <w:snapToGrid w:val="0"/>
              <w:spacing w:line="240" w:lineRule="atLeast"/>
              <w:rPr>
                <w:color w:val="000000"/>
                <w:szCs w:val="21"/>
              </w:rPr>
            </w:pPr>
          </w:p>
        </w:tc>
        <w:tc>
          <w:tcPr>
            <w:tcW w:w="1585" w:type="dxa"/>
            <w:vMerge/>
          </w:tcPr>
          <w:p w14:paraId="0827F0E9" w14:textId="77777777" w:rsidR="001D395D" w:rsidRDefault="001D395D"/>
        </w:tc>
      </w:tr>
      <w:tr w:rsidR="001D395D" w14:paraId="36E14A44" w14:textId="77777777">
        <w:trPr>
          <w:trHeight w:val="443"/>
        </w:trPr>
        <w:tc>
          <w:tcPr>
            <w:tcW w:w="2160" w:type="dxa"/>
            <w:vMerge w:val="restart"/>
          </w:tcPr>
          <w:p w14:paraId="7F6BD7CB" w14:textId="77777777" w:rsidR="001D395D" w:rsidRDefault="00CC5FF8">
            <w:r>
              <w:rPr>
                <w:rFonts w:hint="eastAsia"/>
              </w:rPr>
              <w:t>以顾客为关注焦点</w:t>
            </w:r>
          </w:p>
          <w:p w14:paraId="6742878C" w14:textId="77777777" w:rsidR="001D395D" w:rsidRDefault="001D395D"/>
        </w:tc>
        <w:tc>
          <w:tcPr>
            <w:tcW w:w="960" w:type="dxa"/>
            <w:vMerge w:val="restart"/>
          </w:tcPr>
          <w:p w14:paraId="7E56E8FC" w14:textId="77777777" w:rsidR="001D395D" w:rsidRDefault="00CC5FF8">
            <w:r>
              <w:rPr>
                <w:rFonts w:hint="eastAsia"/>
              </w:rPr>
              <w:t>Q5.1.2  </w:t>
            </w:r>
          </w:p>
        </w:tc>
        <w:tc>
          <w:tcPr>
            <w:tcW w:w="745" w:type="dxa"/>
          </w:tcPr>
          <w:p w14:paraId="673517A9" w14:textId="77777777" w:rsidR="001D395D" w:rsidRDefault="00CC5FF8">
            <w:r>
              <w:rPr>
                <w:rFonts w:hint="eastAsia"/>
              </w:rPr>
              <w:t>文件名称</w:t>
            </w:r>
          </w:p>
        </w:tc>
        <w:tc>
          <w:tcPr>
            <w:tcW w:w="9259" w:type="dxa"/>
          </w:tcPr>
          <w:p w14:paraId="7AD9A201" w14:textId="77777777" w:rsidR="001D395D" w:rsidRDefault="00CC5FF8">
            <w:r>
              <w:rPr>
                <w:rFonts w:hint="eastAsia"/>
              </w:rPr>
              <w:t>如：☑管理手册第</w:t>
            </w:r>
            <w:r>
              <w:rPr>
                <w:rFonts w:hint="eastAsia"/>
              </w:rPr>
              <w:t>5.1</w:t>
            </w:r>
            <w:r>
              <w:rPr>
                <w:rFonts w:hint="eastAsia"/>
              </w:rPr>
              <w:t>章</w:t>
            </w:r>
          </w:p>
        </w:tc>
        <w:tc>
          <w:tcPr>
            <w:tcW w:w="1585" w:type="dxa"/>
            <w:vMerge w:val="restart"/>
          </w:tcPr>
          <w:p w14:paraId="0A290AFC" w14:textId="77777777" w:rsidR="001D395D" w:rsidRDefault="00CC5FF8">
            <w:r>
              <w:sym w:font="Wingdings" w:char="00FE"/>
            </w:r>
            <w:r>
              <w:rPr>
                <w:rFonts w:hint="eastAsia"/>
              </w:rPr>
              <w:t>符合</w:t>
            </w:r>
          </w:p>
          <w:p w14:paraId="1262F6AC" w14:textId="77777777" w:rsidR="001D395D" w:rsidRDefault="00CC5FF8">
            <w:r>
              <w:sym w:font="Wingdings" w:char="00A8"/>
            </w:r>
            <w:r>
              <w:rPr>
                <w:rFonts w:hint="eastAsia"/>
              </w:rPr>
              <w:t>不符合</w:t>
            </w:r>
          </w:p>
          <w:p w14:paraId="63971A85" w14:textId="12904F30" w:rsidR="00585CD3" w:rsidRDefault="00585CD3">
            <w:r w:rsidRPr="00A653E0">
              <w:rPr>
                <w:rFonts w:hint="eastAsia"/>
                <w:b/>
                <w:bCs/>
              </w:rPr>
              <w:t>现场确认</w:t>
            </w:r>
            <w:r>
              <w:rPr>
                <w:rFonts w:hint="eastAsia"/>
                <w:b/>
                <w:bCs/>
              </w:rPr>
              <w:t>与审核</w:t>
            </w:r>
            <w:r w:rsidRPr="00A653E0">
              <w:rPr>
                <w:rFonts w:hint="eastAsia"/>
                <w:b/>
                <w:bCs/>
              </w:rPr>
              <w:t>基本一致</w:t>
            </w:r>
          </w:p>
        </w:tc>
      </w:tr>
      <w:tr w:rsidR="001D395D" w14:paraId="35C02B6C" w14:textId="77777777">
        <w:trPr>
          <w:trHeight w:val="1889"/>
        </w:trPr>
        <w:tc>
          <w:tcPr>
            <w:tcW w:w="2160" w:type="dxa"/>
            <w:vMerge/>
          </w:tcPr>
          <w:p w14:paraId="7BEAE665" w14:textId="77777777" w:rsidR="001D395D" w:rsidRDefault="001D395D"/>
        </w:tc>
        <w:tc>
          <w:tcPr>
            <w:tcW w:w="960" w:type="dxa"/>
            <w:vMerge/>
          </w:tcPr>
          <w:p w14:paraId="7D95ACC5" w14:textId="77777777" w:rsidR="001D395D" w:rsidRDefault="001D395D"/>
        </w:tc>
        <w:tc>
          <w:tcPr>
            <w:tcW w:w="745" w:type="dxa"/>
          </w:tcPr>
          <w:p w14:paraId="7211F9F9" w14:textId="77777777" w:rsidR="001D395D" w:rsidRDefault="00CC5FF8">
            <w:r>
              <w:rPr>
                <w:rFonts w:hint="eastAsia"/>
              </w:rPr>
              <w:t>运行证据</w:t>
            </w:r>
          </w:p>
        </w:tc>
        <w:tc>
          <w:tcPr>
            <w:tcW w:w="9259" w:type="dxa"/>
          </w:tcPr>
          <w:p w14:paraId="36AFC1C4" w14:textId="77777777" w:rsidR="001D395D" w:rsidRDefault="00CC5FF8">
            <w:pPr>
              <w:rPr>
                <w:color w:val="000000"/>
                <w:szCs w:val="21"/>
              </w:rPr>
            </w:pPr>
            <w:r>
              <w:rPr>
                <w:rFonts w:hint="eastAsia"/>
                <w:color w:val="000000"/>
                <w:szCs w:val="21"/>
              </w:rPr>
              <w:t xml:space="preserve"> </w:t>
            </w:r>
            <w:r>
              <w:rPr>
                <w:rFonts w:hint="eastAsia"/>
                <w:color w:val="000000"/>
                <w:szCs w:val="21"/>
              </w:rPr>
              <w:t>最高管理者证实其以顾客为关注焦点的领导作用和承诺：</w:t>
            </w:r>
          </w:p>
          <w:p w14:paraId="0FA93CDF" w14:textId="77777777" w:rsidR="001D395D" w:rsidRDefault="00CC5FF8">
            <w:pPr>
              <w:rPr>
                <w:color w:val="000000"/>
                <w:szCs w:val="21"/>
              </w:rPr>
            </w:pPr>
            <w:r>
              <w:rPr>
                <w:rFonts w:hint="eastAsia"/>
              </w:rPr>
              <w:t>☑</w:t>
            </w:r>
            <w:r>
              <w:rPr>
                <w:rFonts w:hint="eastAsia"/>
                <w:color w:val="000000"/>
                <w:szCs w:val="21"/>
              </w:rPr>
              <w:t>确定、理解并持续地满足顾客要求以及适用的法律法规要求；</w:t>
            </w:r>
            <w:r>
              <w:rPr>
                <w:rFonts w:hint="eastAsia"/>
                <w:color w:val="000000"/>
                <w:szCs w:val="21"/>
              </w:rPr>
              <w:t xml:space="preserve"> </w:t>
            </w:r>
          </w:p>
          <w:p w14:paraId="6A90E11F" w14:textId="77777777" w:rsidR="001D395D" w:rsidRDefault="00CC5FF8">
            <w:pPr>
              <w:rPr>
                <w:color w:val="000000"/>
                <w:szCs w:val="21"/>
              </w:rPr>
            </w:pPr>
            <w:r>
              <w:rPr>
                <w:rFonts w:hint="eastAsia"/>
              </w:rPr>
              <w:t>☑</w:t>
            </w:r>
            <w:r>
              <w:rPr>
                <w:rFonts w:hint="eastAsia"/>
                <w:color w:val="000000"/>
                <w:szCs w:val="21"/>
              </w:rPr>
              <w:t>确定和应对能够影响产品和服务的符合性以及增强顾客满意能力的风险和机遇；</w:t>
            </w:r>
            <w:r>
              <w:rPr>
                <w:rFonts w:hint="eastAsia"/>
                <w:color w:val="000000"/>
                <w:szCs w:val="21"/>
              </w:rPr>
              <w:t xml:space="preserve"> </w:t>
            </w:r>
          </w:p>
          <w:p w14:paraId="53193F3F" w14:textId="77777777" w:rsidR="001D395D" w:rsidRDefault="00CC5FF8">
            <w:pPr>
              <w:rPr>
                <w:color w:val="000000"/>
                <w:szCs w:val="21"/>
              </w:rPr>
            </w:pPr>
            <w:r>
              <w:rPr>
                <w:rFonts w:hint="eastAsia"/>
              </w:rPr>
              <w:t>☑</w:t>
            </w:r>
            <w:r>
              <w:rPr>
                <w:rFonts w:hint="eastAsia"/>
                <w:color w:val="000000"/>
                <w:szCs w:val="21"/>
              </w:rPr>
              <w:t>始终致力于增强顾客满意。</w:t>
            </w:r>
            <w:r>
              <w:rPr>
                <w:rFonts w:hint="eastAsia"/>
                <w:color w:val="000000"/>
                <w:szCs w:val="21"/>
              </w:rPr>
              <w:t xml:space="preserve"> </w:t>
            </w:r>
          </w:p>
          <w:p w14:paraId="0A9C3DB0" w14:textId="77777777" w:rsidR="001D395D" w:rsidRDefault="00CC5FF8">
            <w:pPr>
              <w:rPr>
                <w:color w:val="000000"/>
                <w:szCs w:val="21"/>
              </w:rPr>
            </w:pPr>
            <w:r>
              <w:rPr>
                <w:rFonts w:hint="eastAsia"/>
              </w:rPr>
              <w:t>通过的方式——</w:t>
            </w:r>
          </w:p>
          <w:p w14:paraId="26F74EB3" w14:textId="77777777" w:rsidR="001D395D" w:rsidRDefault="00CC5FF8">
            <w:r>
              <w:rPr>
                <w:rFonts w:hint="eastAsia"/>
                <w:color w:val="000000"/>
                <w:szCs w:val="21"/>
              </w:rPr>
              <w:t xml:space="preserve"> </w:t>
            </w: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☑目标考核</w:t>
            </w:r>
            <w:r>
              <w:rPr>
                <w:rFonts w:hint="eastAsia"/>
              </w:rPr>
              <w:t xml:space="preserve"> </w:t>
            </w:r>
            <w:r>
              <w:rPr>
                <w:rFonts w:hint="eastAsia"/>
              </w:rPr>
              <w:t>□其他</w:t>
            </w:r>
          </w:p>
        </w:tc>
        <w:tc>
          <w:tcPr>
            <w:tcW w:w="1585" w:type="dxa"/>
            <w:vMerge/>
          </w:tcPr>
          <w:p w14:paraId="7892E09F" w14:textId="77777777" w:rsidR="001D395D" w:rsidRDefault="001D395D"/>
        </w:tc>
      </w:tr>
      <w:tr w:rsidR="001D395D" w14:paraId="2EA3B8CB" w14:textId="77777777">
        <w:trPr>
          <w:trHeight w:val="443"/>
        </w:trPr>
        <w:tc>
          <w:tcPr>
            <w:tcW w:w="2160" w:type="dxa"/>
            <w:vMerge w:val="restart"/>
          </w:tcPr>
          <w:p w14:paraId="284EAB39" w14:textId="77777777" w:rsidR="001D395D" w:rsidRDefault="00CC5FF8">
            <w:r>
              <w:rPr>
                <w:rFonts w:hint="eastAsia"/>
              </w:rPr>
              <w:t>方针</w:t>
            </w:r>
          </w:p>
        </w:tc>
        <w:tc>
          <w:tcPr>
            <w:tcW w:w="960" w:type="dxa"/>
            <w:vMerge w:val="restart"/>
          </w:tcPr>
          <w:p w14:paraId="6D0B6D24" w14:textId="77777777" w:rsidR="001D395D" w:rsidRDefault="00CC5FF8">
            <w:r>
              <w:rPr>
                <w:rFonts w:hint="eastAsia"/>
              </w:rPr>
              <w:t>Q5.2  </w:t>
            </w:r>
          </w:p>
        </w:tc>
        <w:tc>
          <w:tcPr>
            <w:tcW w:w="745" w:type="dxa"/>
          </w:tcPr>
          <w:p w14:paraId="6A66EA33" w14:textId="77777777" w:rsidR="001D395D" w:rsidRDefault="00CC5FF8">
            <w:r>
              <w:rPr>
                <w:rFonts w:hint="eastAsia"/>
              </w:rPr>
              <w:t>文件名称</w:t>
            </w:r>
          </w:p>
        </w:tc>
        <w:tc>
          <w:tcPr>
            <w:tcW w:w="9259" w:type="dxa"/>
          </w:tcPr>
          <w:p w14:paraId="09338491" w14:textId="77777777" w:rsidR="001D395D" w:rsidRDefault="00CC5FF8">
            <w:r>
              <w:rPr>
                <w:rFonts w:hint="eastAsia"/>
              </w:rPr>
              <w:t>如：☑管理手册第</w:t>
            </w:r>
            <w:r>
              <w:rPr>
                <w:rFonts w:hint="eastAsia"/>
              </w:rPr>
              <w:t>5.2</w:t>
            </w:r>
            <w:r>
              <w:rPr>
                <w:rFonts w:hint="eastAsia"/>
              </w:rPr>
              <w:t>章</w:t>
            </w:r>
            <w:r>
              <w:rPr>
                <w:rFonts w:hint="eastAsia"/>
              </w:rPr>
              <w:t xml:space="preserve"> </w:t>
            </w:r>
            <w:r>
              <w:rPr>
                <w:rFonts w:hint="eastAsia"/>
              </w:rPr>
              <w:t>☑质量方针</w:t>
            </w:r>
          </w:p>
        </w:tc>
        <w:tc>
          <w:tcPr>
            <w:tcW w:w="1585" w:type="dxa"/>
            <w:vMerge w:val="restart"/>
          </w:tcPr>
          <w:p w14:paraId="18716095" w14:textId="77777777" w:rsidR="001D395D" w:rsidRDefault="00CC5FF8">
            <w:r>
              <w:sym w:font="Wingdings" w:char="00FE"/>
            </w:r>
            <w:r>
              <w:rPr>
                <w:rFonts w:hint="eastAsia"/>
              </w:rPr>
              <w:t>符合</w:t>
            </w:r>
          </w:p>
          <w:p w14:paraId="5092E68E" w14:textId="77777777" w:rsidR="001D395D" w:rsidRDefault="00CC5FF8">
            <w:r>
              <w:sym w:font="Wingdings" w:char="00A8"/>
            </w:r>
            <w:r>
              <w:rPr>
                <w:rFonts w:hint="eastAsia"/>
              </w:rPr>
              <w:t>不符合</w:t>
            </w:r>
          </w:p>
        </w:tc>
      </w:tr>
      <w:tr w:rsidR="001D395D" w14:paraId="18D0F80C" w14:textId="77777777">
        <w:trPr>
          <w:trHeight w:val="822"/>
        </w:trPr>
        <w:tc>
          <w:tcPr>
            <w:tcW w:w="2160" w:type="dxa"/>
            <w:vMerge/>
          </w:tcPr>
          <w:p w14:paraId="59F50A1A" w14:textId="77777777" w:rsidR="001D395D" w:rsidRDefault="001D395D"/>
        </w:tc>
        <w:tc>
          <w:tcPr>
            <w:tcW w:w="960" w:type="dxa"/>
            <w:vMerge/>
          </w:tcPr>
          <w:p w14:paraId="289176CA" w14:textId="77777777" w:rsidR="001D395D" w:rsidRDefault="001D395D"/>
        </w:tc>
        <w:tc>
          <w:tcPr>
            <w:tcW w:w="745" w:type="dxa"/>
          </w:tcPr>
          <w:p w14:paraId="6F86FA13" w14:textId="77777777" w:rsidR="001D395D" w:rsidRDefault="00CC5FF8">
            <w:r>
              <w:rPr>
                <w:rFonts w:hint="eastAsia"/>
              </w:rPr>
              <w:t>运行证据</w:t>
            </w:r>
          </w:p>
        </w:tc>
        <w:tc>
          <w:tcPr>
            <w:tcW w:w="9259" w:type="dxa"/>
          </w:tcPr>
          <w:p w14:paraId="28348AD0" w14:textId="77777777" w:rsidR="001D395D" w:rsidRDefault="00CC5FF8">
            <w:pPr>
              <w:rPr>
                <w:u w:val="single"/>
              </w:rPr>
            </w:pPr>
            <w:r>
              <w:rPr>
                <w:rFonts w:hint="eastAsia"/>
                <w:color w:val="000000"/>
                <w:szCs w:val="21"/>
              </w:rPr>
              <w:t xml:space="preserve"> </w:t>
            </w:r>
            <w:r>
              <w:rPr>
                <w:rFonts w:hint="eastAsia"/>
              </w:rPr>
              <w:t>最高管理者制定了文件化的管理体系方针：</w:t>
            </w:r>
          </w:p>
          <w:p w14:paraId="02BE1439" w14:textId="0AEA1E90" w:rsidR="001D395D" w:rsidRPr="000D3B32" w:rsidRDefault="00CC5FF8">
            <w:pPr>
              <w:ind w:left="480"/>
              <w:rPr>
                <w:u w:val="single"/>
              </w:rPr>
            </w:pPr>
            <w:r w:rsidRPr="000D3B32">
              <w:rPr>
                <w:rFonts w:hint="eastAsia"/>
                <w:u w:val="single"/>
              </w:rPr>
              <w:t xml:space="preserve">         </w:t>
            </w:r>
            <w:r w:rsidR="00DD23FD" w:rsidRPr="00DD23FD">
              <w:rPr>
                <w:rFonts w:hint="eastAsia"/>
                <w:u w:val="single"/>
              </w:rPr>
              <w:t>质量第一，诚信经营；人人满意，持续进步</w:t>
            </w:r>
            <w:r w:rsidRPr="000D3B32">
              <w:rPr>
                <w:rFonts w:hint="eastAsia"/>
                <w:b/>
                <w:bCs/>
                <w:u w:val="single"/>
              </w:rPr>
              <w:t xml:space="preserve"> </w:t>
            </w:r>
            <w:r w:rsidRPr="000D3B32">
              <w:rPr>
                <w:rFonts w:hint="eastAsia"/>
                <w:u w:val="single"/>
              </w:rPr>
              <w:t xml:space="preserve">                                                        </w:t>
            </w:r>
          </w:p>
          <w:p w14:paraId="511A8D32" w14:textId="77777777" w:rsidR="001D395D" w:rsidRDefault="00CC5FF8">
            <w:r>
              <w:rPr>
                <w:rFonts w:hint="eastAsia"/>
              </w:rPr>
              <w:t>☑适应组织的宗旨和环境并支持其战略方向</w:t>
            </w:r>
          </w:p>
          <w:p w14:paraId="02A7A3BE" w14:textId="08B9128F" w:rsidR="001D395D" w:rsidRDefault="00CC5FF8">
            <w:pPr>
              <w:rPr>
                <w:lang w:val="en-GB"/>
              </w:rPr>
            </w:pPr>
            <w:r>
              <w:rPr>
                <w:rFonts w:hint="eastAsia"/>
              </w:rPr>
              <w:t>☑</w:t>
            </w:r>
            <w:r w:rsidR="00646425">
              <w:rPr>
                <w:rFonts w:hint="eastAsia"/>
                <w:lang w:val="en-GB"/>
              </w:rPr>
              <w:t>质量</w:t>
            </w:r>
            <w:r w:rsidR="00145AEE">
              <w:rPr>
                <w:lang w:val="en-GB"/>
              </w:rPr>
              <w:t>方针</w:t>
            </w:r>
            <w:r>
              <w:rPr>
                <w:rFonts w:hint="eastAsia"/>
                <w:lang w:val="en-GB"/>
              </w:rPr>
              <w:t>合理恰当并为相应的</w:t>
            </w:r>
            <w:r w:rsidR="00646425">
              <w:rPr>
                <w:rFonts w:hint="eastAsia"/>
                <w:lang w:val="en-GB"/>
              </w:rPr>
              <w:t>质量</w:t>
            </w:r>
            <w:r>
              <w:rPr>
                <w:rFonts w:hint="eastAsia"/>
                <w:lang w:val="en-GB"/>
              </w:rPr>
              <w:t>目标提供了框架。</w:t>
            </w:r>
          </w:p>
          <w:p w14:paraId="74415BB4" w14:textId="77777777" w:rsidR="001D395D" w:rsidRDefault="00CC5FF8">
            <w:r>
              <w:rPr>
                <w:rFonts w:hint="eastAsia"/>
              </w:rPr>
              <w:t>☑包括满足适用要求的承诺；</w:t>
            </w:r>
            <w:r>
              <w:rPr>
                <w:rFonts w:hint="eastAsia"/>
              </w:rPr>
              <w:t xml:space="preserve"> </w:t>
            </w:r>
          </w:p>
          <w:p w14:paraId="0A6804A1" w14:textId="68F77934" w:rsidR="001D395D" w:rsidRDefault="00CC5FF8">
            <w:pPr>
              <w:rPr>
                <w:lang w:val="en-GB"/>
              </w:rPr>
            </w:pPr>
            <w:r>
              <w:rPr>
                <w:rFonts w:hint="eastAsia"/>
              </w:rPr>
              <w:t>☑包括持续改进</w:t>
            </w:r>
            <w:r w:rsidR="00646425">
              <w:rPr>
                <w:rFonts w:hint="eastAsia"/>
              </w:rPr>
              <w:t>质量</w:t>
            </w:r>
            <w:r w:rsidR="001355F1">
              <w:t>管理</w:t>
            </w:r>
            <w:r>
              <w:rPr>
                <w:rFonts w:hint="eastAsia"/>
              </w:rPr>
              <w:t>体系的承诺</w:t>
            </w:r>
          </w:p>
          <w:p w14:paraId="53863ED2" w14:textId="54C84B28" w:rsidR="001D395D" w:rsidRDefault="001355F1">
            <w:r>
              <w:rPr>
                <w:rFonts w:hint="eastAsia"/>
              </w:rPr>
              <w:t>☑包括满足适用</w:t>
            </w:r>
            <w:r w:rsidR="00646425">
              <w:rPr>
                <w:rFonts w:hint="eastAsia"/>
              </w:rPr>
              <w:t>质量</w:t>
            </w:r>
            <w:r>
              <w:rPr>
                <w:rFonts w:hint="eastAsia"/>
              </w:rPr>
              <w:t>要求的承诺，包括立法</w:t>
            </w:r>
            <w:r>
              <w:rPr>
                <w:rFonts w:hint="eastAsia"/>
              </w:rPr>
              <w:t>/</w:t>
            </w:r>
            <w:r>
              <w:rPr>
                <w:rFonts w:hint="eastAsia"/>
              </w:rPr>
              <w:t>执法要求和顾客的相互同意的</w:t>
            </w:r>
            <w:r w:rsidR="00646425">
              <w:rPr>
                <w:rFonts w:hint="eastAsia"/>
              </w:rPr>
              <w:t>质量</w:t>
            </w:r>
            <w:r>
              <w:rPr>
                <w:rFonts w:hint="eastAsia"/>
              </w:rPr>
              <w:t>要求；</w:t>
            </w:r>
          </w:p>
          <w:p w14:paraId="6024F02E" w14:textId="26CFD935" w:rsidR="00B222E9" w:rsidRDefault="00B222E9" w:rsidP="00B222E9">
            <w:pPr>
              <w:rPr>
                <w:color w:val="000000"/>
              </w:rPr>
            </w:pPr>
            <w:r>
              <w:rPr>
                <w:rFonts w:hint="eastAsia"/>
              </w:rPr>
              <w:t>□解决需求确保</w:t>
            </w:r>
            <w:r w:rsidR="00646425">
              <w:rPr>
                <w:rFonts w:hint="eastAsia"/>
              </w:rPr>
              <w:t>质量</w:t>
            </w:r>
            <w:r>
              <w:rPr>
                <w:rFonts w:hint="eastAsia"/>
              </w:rPr>
              <w:t>相关的能力</w:t>
            </w:r>
          </w:p>
          <w:p w14:paraId="323C62B0" w14:textId="77777777" w:rsidR="00B222E9" w:rsidRDefault="00B222E9"/>
          <w:p w14:paraId="51A2CD55" w14:textId="77777777" w:rsidR="001D395D" w:rsidRDefault="00CC5FF8">
            <w:r>
              <w:rPr>
                <w:rFonts w:hint="eastAsia"/>
              </w:rPr>
              <w:t>☑在组织内得到沟通、理解和应用，通过：</w:t>
            </w:r>
            <w:r>
              <w:rPr>
                <w:rFonts w:hint="eastAsia"/>
              </w:rPr>
              <w:sym w:font="Wingdings" w:char="00FE"/>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14:paraId="6DAC1616" w14:textId="77777777" w:rsidR="001D395D" w:rsidRDefault="00CC5FF8">
            <w:r>
              <w:rPr>
                <w:rFonts w:hint="eastAsia"/>
              </w:rPr>
              <w:t>☑在相关方有需要时提供。通过：</w:t>
            </w:r>
            <w:r>
              <w:rPr>
                <w:rFonts w:hint="eastAsia"/>
              </w:rPr>
              <w:sym w:font="Wingdings" w:char="00FE"/>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Pr>
                <w:rFonts w:hint="eastAsia"/>
              </w:rPr>
              <w:sym w:font="Wingdings" w:char="00A8"/>
            </w:r>
            <w:r>
              <w:rPr>
                <w:rFonts w:hint="eastAsia"/>
              </w:rPr>
              <w:t>其他</w:t>
            </w:r>
          </w:p>
          <w:p w14:paraId="6930E51F" w14:textId="77777777" w:rsidR="00145AEE" w:rsidRDefault="00145AEE" w:rsidP="00B222E9">
            <w:r>
              <w:rPr>
                <w:rFonts w:hint="eastAsia"/>
                <w:color w:val="000000"/>
                <w:szCs w:val="18"/>
              </w:rPr>
              <w:t xml:space="preserve"> </w:t>
            </w:r>
          </w:p>
        </w:tc>
        <w:tc>
          <w:tcPr>
            <w:tcW w:w="1585" w:type="dxa"/>
            <w:vMerge/>
          </w:tcPr>
          <w:p w14:paraId="13D2CB61" w14:textId="77777777" w:rsidR="001D395D" w:rsidRDefault="001D395D"/>
        </w:tc>
      </w:tr>
      <w:tr w:rsidR="001D395D" w14:paraId="7EEB0823" w14:textId="77777777">
        <w:trPr>
          <w:trHeight w:val="443"/>
        </w:trPr>
        <w:tc>
          <w:tcPr>
            <w:tcW w:w="2160" w:type="dxa"/>
            <w:vMerge w:val="restart"/>
          </w:tcPr>
          <w:p w14:paraId="23C8937E" w14:textId="77777777" w:rsidR="001D395D" w:rsidRDefault="00CC5FF8">
            <w:r>
              <w:rPr>
                <w:rFonts w:hint="eastAsia"/>
              </w:rPr>
              <w:t>组织的岗位、职责和权限</w:t>
            </w:r>
          </w:p>
          <w:p w14:paraId="60CF05EA" w14:textId="77777777" w:rsidR="001D395D" w:rsidRDefault="001D395D"/>
        </w:tc>
        <w:tc>
          <w:tcPr>
            <w:tcW w:w="960" w:type="dxa"/>
            <w:vMerge w:val="restart"/>
          </w:tcPr>
          <w:p w14:paraId="0122C43E" w14:textId="77777777" w:rsidR="001D395D" w:rsidRDefault="00CC5FF8">
            <w:r>
              <w:rPr>
                <w:rFonts w:hint="eastAsia"/>
              </w:rPr>
              <w:t>Q5.3  </w:t>
            </w:r>
          </w:p>
        </w:tc>
        <w:tc>
          <w:tcPr>
            <w:tcW w:w="745" w:type="dxa"/>
          </w:tcPr>
          <w:p w14:paraId="2DCF3705" w14:textId="77777777" w:rsidR="001D395D" w:rsidRDefault="00CC5FF8">
            <w:r>
              <w:rPr>
                <w:rFonts w:hint="eastAsia"/>
              </w:rPr>
              <w:t>文件名称</w:t>
            </w:r>
          </w:p>
        </w:tc>
        <w:tc>
          <w:tcPr>
            <w:tcW w:w="9259" w:type="dxa"/>
          </w:tcPr>
          <w:p w14:paraId="017E9303" w14:textId="77777777" w:rsidR="001D395D" w:rsidRDefault="00CC5FF8">
            <w:r>
              <w:rPr>
                <w:rFonts w:hint="eastAsia"/>
              </w:rPr>
              <w:t>如：☑管理手册第</w:t>
            </w:r>
            <w:r>
              <w:rPr>
                <w:rFonts w:hint="eastAsia"/>
              </w:rPr>
              <w:t>5.3</w:t>
            </w:r>
            <w:r>
              <w:rPr>
                <w:rFonts w:hint="eastAsia"/>
              </w:rPr>
              <w:t>章</w:t>
            </w:r>
          </w:p>
        </w:tc>
        <w:tc>
          <w:tcPr>
            <w:tcW w:w="1585" w:type="dxa"/>
            <w:vMerge w:val="restart"/>
          </w:tcPr>
          <w:p w14:paraId="6FDA910C" w14:textId="77777777" w:rsidR="001D395D" w:rsidRDefault="00CC5FF8">
            <w:r>
              <w:sym w:font="Wingdings" w:char="00FE"/>
            </w:r>
            <w:r>
              <w:rPr>
                <w:rFonts w:hint="eastAsia"/>
              </w:rPr>
              <w:t>符合</w:t>
            </w:r>
          </w:p>
          <w:p w14:paraId="58F4DBAF" w14:textId="77777777" w:rsidR="001D395D" w:rsidRDefault="00CC5FF8">
            <w:r>
              <w:sym w:font="Wingdings" w:char="00A8"/>
            </w:r>
            <w:r>
              <w:rPr>
                <w:rFonts w:hint="eastAsia"/>
              </w:rPr>
              <w:t>不符合</w:t>
            </w:r>
          </w:p>
          <w:p w14:paraId="2EFB6F56" w14:textId="453A9331" w:rsidR="00585CD3" w:rsidRDefault="00585CD3">
            <w:r w:rsidRPr="00A653E0">
              <w:rPr>
                <w:rFonts w:hint="eastAsia"/>
                <w:b/>
                <w:bCs/>
              </w:rPr>
              <w:t>现场确认</w:t>
            </w:r>
            <w:r>
              <w:rPr>
                <w:rFonts w:hint="eastAsia"/>
                <w:b/>
                <w:bCs/>
              </w:rPr>
              <w:t>与审核</w:t>
            </w:r>
            <w:r w:rsidRPr="00A653E0">
              <w:rPr>
                <w:rFonts w:hint="eastAsia"/>
                <w:b/>
                <w:bCs/>
              </w:rPr>
              <w:t>基本一致</w:t>
            </w:r>
          </w:p>
        </w:tc>
      </w:tr>
      <w:tr w:rsidR="001D395D" w14:paraId="5C4A6394" w14:textId="77777777">
        <w:trPr>
          <w:trHeight w:val="90"/>
        </w:trPr>
        <w:tc>
          <w:tcPr>
            <w:tcW w:w="2160" w:type="dxa"/>
            <w:vMerge/>
          </w:tcPr>
          <w:p w14:paraId="19A41503" w14:textId="77777777" w:rsidR="001D395D" w:rsidRDefault="001D395D"/>
        </w:tc>
        <w:tc>
          <w:tcPr>
            <w:tcW w:w="960" w:type="dxa"/>
            <w:vMerge/>
          </w:tcPr>
          <w:p w14:paraId="46C6D5F4" w14:textId="77777777" w:rsidR="001D395D" w:rsidRDefault="001D395D"/>
        </w:tc>
        <w:tc>
          <w:tcPr>
            <w:tcW w:w="745" w:type="dxa"/>
          </w:tcPr>
          <w:p w14:paraId="550ABE84" w14:textId="77777777" w:rsidR="001D395D" w:rsidRDefault="00CC5FF8">
            <w:r>
              <w:rPr>
                <w:rFonts w:hint="eastAsia"/>
              </w:rPr>
              <w:t>运行证据</w:t>
            </w:r>
          </w:p>
        </w:tc>
        <w:tc>
          <w:tcPr>
            <w:tcW w:w="9259" w:type="dxa"/>
          </w:tcPr>
          <w:p w14:paraId="183BB5BB" w14:textId="77777777" w:rsidR="001D395D" w:rsidRDefault="00CC5FF8">
            <w:r>
              <w:rPr>
                <w:rFonts w:hint="eastAsia"/>
              </w:rPr>
              <w:t>最高管理者确定了组织架构及相关岗位的职责、权限，并进行了全员的沟通和理解；</w:t>
            </w:r>
          </w:p>
          <w:p w14:paraId="45B7905D" w14:textId="77777777" w:rsidR="001D395D" w:rsidRDefault="00CC5FF8">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1D395D" w14:paraId="5F85F7CC" w14:textId="77777777">
              <w:tc>
                <w:tcPr>
                  <w:tcW w:w="2260" w:type="dxa"/>
                </w:tcPr>
                <w:p w14:paraId="2E2A19ED" w14:textId="77777777" w:rsidR="001D395D" w:rsidRDefault="00CC5FF8">
                  <w:proofErr w:type="gramStart"/>
                  <w:r>
                    <w:rPr>
                      <w:rFonts w:hint="eastAsia"/>
                    </w:rPr>
                    <w:t>过程过程</w:t>
                  </w:r>
                  <w:proofErr w:type="gramEnd"/>
                </w:p>
              </w:tc>
              <w:tc>
                <w:tcPr>
                  <w:tcW w:w="2261" w:type="dxa"/>
                </w:tcPr>
                <w:p w14:paraId="20316048" w14:textId="77777777" w:rsidR="001D395D" w:rsidRDefault="00CC5FF8">
                  <w:r>
                    <w:rPr>
                      <w:rFonts w:hint="eastAsia"/>
                    </w:rPr>
                    <w:t>主管部门名称</w:t>
                  </w:r>
                </w:p>
              </w:tc>
              <w:tc>
                <w:tcPr>
                  <w:tcW w:w="2261" w:type="dxa"/>
                </w:tcPr>
                <w:p w14:paraId="21477310" w14:textId="77777777" w:rsidR="001D395D" w:rsidRDefault="00CC5FF8">
                  <w:r>
                    <w:rPr>
                      <w:rFonts w:hint="eastAsia"/>
                    </w:rPr>
                    <w:t>过程名称</w:t>
                  </w:r>
                </w:p>
              </w:tc>
              <w:tc>
                <w:tcPr>
                  <w:tcW w:w="2261" w:type="dxa"/>
                </w:tcPr>
                <w:p w14:paraId="4D15FC89" w14:textId="77777777" w:rsidR="001D395D" w:rsidRDefault="00CC5FF8">
                  <w:r>
                    <w:rPr>
                      <w:rFonts w:hint="eastAsia"/>
                    </w:rPr>
                    <w:t>主管部门名称</w:t>
                  </w:r>
                </w:p>
              </w:tc>
            </w:tr>
            <w:tr w:rsidR="001D395D" w14:paraId="393309B4" w14:textId="77777777">
              <w:tc>
                <w:tcPr>
                  <w:tcW w:w="2260" w:type="dxa"/>
                </w:tcPr>
                <w:p w14:paraId="318039C2" w14:textId="77777777" w:rsidR="001D395D" w:rsidRDefault="00CC5FF8">
                  <w:r>
                    <w:rPr>
                      <w:rFonts w:hint="eastAsia"/>
                    </w:rPr>
                    <w:t>质量管理体系策划和推动</w:t>
                  </w:r>
                </w:p>
              </w:tc>
              <w:tc>
                <w:tcPr>
                  <w:tcW w:w="2261" w:type="dxa"/>
                </w:tcPr>
                <w:p w14:paraId="1F34897E" w14:textId="144E143D" w:rsidR="001D395D" w:rsidRPr="00C30944" w:rsidRDefault="00477E13">
                  <w:r>
                    <w:rPr>
                      <w:rFonts w:hint="eastAsia"/>
                    </w:rPr>
                    <w:t>综合部</w:t>
                  </w:r>
                </w:p>
              </w:tc>
              <w:tc>
                <w:tcPr>
                  <w:tcW w:w="2261" w:type="dxa"/>
                </w:tcPr>
                <w:p w14:paraId="3D8B5B39" w14:textId="359B57DC" w:rsidR="001D395D" w:rsidRPr="00C30944" w:rsidRDefault="00CC5FF8">
                  <w:r w:rsidRPr="00C30944">
                    <w:rPr>
                      <w:rFonts w:hint="eastAsia"/>
                    </w:rPr>
                    <w:t>生产</w:t>
                  </w:r>
                  <w:r w:rsidRPr="00C30944">
                    <w:rPr>
                      <w:rFonts w:hint="eastAsia"/>
                    </w:rPr>
                    <w:t>/</w:t>
                  </w:r>
                  <w:r w:rsidRPr="00C30944">
                    <w:rPr>
                      <w:rFonts w:hint="eastAsia"/>
                    </w:rPr>
                    <w:t>服务过程</w:t>
                  </w:r>
                </w:p>
              </w:tc>
              <w:tc>
                <w:tcPr>
                  <w:tcW w:w="2261" w:type="dxa"/>
                </w:tcPr>
                <w:p w14:paraId="2637793E" w14:textId="77777777" w:rsidR="001D395D" w:rsidRPr="00C30944" w:rsidRDefault="00942C08">
                  <w:pPr>
                    <w:rPr>
                      <w:color w:val="FF0000"/>
                    </w:rPr>
                  </w:pPr>
                  <w:r w:rsidRPr="00DE6E70">
                    <w:rPr>
                      <w:rFonts w:hint="eastAsia"/>
                    </w:rPr>
                    <w:t>生</w:t>
                  </w:r>
                  <w:r w:rsidRPr="00DE6E70">
                    <w:t>产</w:t>
                  </w:r>
                  <w:r w:rsidR="00CC5FF8" w:rsidRPr="00DE6E70">
                    <w:rPr>
                      <w:rFonts w:hint="eastAsia"/>
                    </w:rPr>
                    <w:t>部</w:t>
                  </w:r>
                </w:p>
              </w:tc>
            </w:tr>
            <w:tr w:rsidR="001D395D" w14:paraId="17041CCF" w14:textId="77777777">
              <w:tc>
                <w:tcPr>
                  <w:tcW w:w="2260" w:type="dxa"/>
                </w:tcPr>
                <w:p w14:paraId="7608117C" w14:textId="77777777" w:rsidR="001D395D" w:rsidRDefault="00CC5FF8">
                  <w:r>
                    <w:rPr>
                      <w:rFonts w:hint="eastAsia"/>
                    </w:rPr>
                    <w:t>顾客满意调查分析</w:t>
                  </w:r>
                </w:p>
              </w:tc>
              <w:tc>
                <w:tcPr>
                  <w:tcW w:w="2261" w:type="dxa"/>
                </w:tcPr>
                <w:p w14:paraId="2E93ACBF" w14:textId="365DA261" w:rsidR="001D395D" w:rsidRPr="00C30944" w:rsidRDefault="00477E13">
                  <w:r>
                    <w:rPr>
                      <w:rFonts w:hint="eastAsia"/>
                    </w:rPr>
                    <w:t>综合部</w:t>
                  </w:r>
                </w:p>
              </w:tc>
              <w:tc>
                <w:tcPr>
                  <w:tcW w:w="2261" w:type="dxa"/>
                </w:tcPr>
                <w:p w14:paraId="7256E809" w14:textId="77777777" w:rsidR="001D395D" w:rsidRPr="00C30944" w:rsidRDefault="00CC5FF8">
                  <w:r w:rsidRPr="00C30944">
                    <w:rPr>
                      <w:rFonts w:hint="eastAsia"/>
                    </w:rPr>
                    <w:t>生产</w:t>
                  </w:r>
                  <w:r w:rsidRPr="00C30944">
                    <w:rPr>
                      <w:rFonts w:hint="eastAsia"/>
                    </w:rPr>
                    <w:t>/</w:t>
                  </w:r>
                  <w:r w:rsidRPr="00C30944">
                    <w:rPr>
                      <w:rFonts w:hint="eastAsia"/>
                    </w:rPr>
                    <w:t>服务提供过程</w:t>
                  </w:r>
                </w:p>
              </w:tc>
              <w:tc>
                <w:tcPr>
                  <w:tcW w:w="2261" w:type="dxa"/>
                </w:tcPr>
                <w:p w14:paraId="0B109A82" w14:textId="77777777" w:rsidR="001D395D" w:rsidRPr="00C30944" w:rsidRDefault="007F7F39">
                  <w:r w:rsidRPr="00C30944">
                    <w:rPr>
                      <w:rFonts w:hint="eastAsia"/>
                    </w:rPr>
                    <w:t>生</w:t>
                  </w:r>
                  <w:r w:rsidR="00DA2D71" w:rsidRPr="00C30944">
                    <w:rPr>
                      <w:rFonts w:hint="eastAsia"/>
                    </w:rPr>
                    <w:t>产</w:t>
                  </w:r>
                  <w:r w:rsidR="00CC5FF8" w:rsidRPr="00C30944">
                    <w:rPr>
                      <w:rFonts w:hint="eastAsia"/>
                    </w:rPr>
                    <w:t>部</w:t>
                  </w:r>
                </w:p>
              </w:tc>
            </w:tr>
            <w:tr w:rsidR="001D395D" w14:paraId="6DC4D482" w14:textId="77777777">
              <w:tc>
                <w:tcPr>
                  <w:tcW w:w="2260" w:type="dxa"/>
                </w:tcPr>
                <w:p w14:paraId="13D1F1CA" w14:textId="77777777" w:rsidR="001D395D" w:rsidRDefault="00CC5FF8">
                  <w:r>
                    <w:rPr>
                      <w:rFonts w:hint="eastAsia"/>
                    </w:rPr>
                    <w:t>外部供方控制</w:t>
                  </w:r>
                </w:p>
              </w:tc>
              <w:tc>
                <w:tcPr>
                  <w:tcW w:w="2261" w:type="dxa"/>
                </w:tcPr>
                <w:p w14:paraId="78359BE2" w14:textId="7F147DA8" w:rsidR="001D395D" w:rsidRPr="00C30944" w:rsidRDefault="00477E13">
                  <w:r>
                    <w:rPr>
                      <w:rFonts w:hint="eastAsia"/>
                    </w:rPr>
                    <w:t>综合部</w:t>
                  </w:r>
                </w:p>
              </w:tc>
              <w:tc>
                <w:tcPr>
                  <w:tcW w:w="2261" w:type="dxa"/>
                </w:tcPr>
                <w:p w14:paraId="3BAA3493" w14:textId="77777777" w:rsidR="001D395D" w:rsidRPr="00C30944" w:rsidRDefault="00CC5FF8">
                  <w:r w:rsidRPr="00C30944">
                    <w:rPr>
                      <w:rFonts w:hint="eastAsia"/>
                    </w:rPr>
                    <w:t>生产</w:t>
                  </w:r>
                  <w:r w:rsidRPr="00C30944">
                    <w:rPr>
                      <w:rFonts w:hint="eastAsia"/>
                    </w:rPr>
                    <w:t>/</w:t>
                  </w:r>
                  <w:r w:rsidRPr="00C30944">
                    <w:rPr>
                      <w:rFonts w:hint="eastAsia"/>
                    </w:rPr>
                    <w:t>服务放行过程</w:t>
                  </w:r>
                </w:p>
              </w:tc>
              <w:tc>
                <w:tcPr>
                  <w:tcW w:w="2261" w:type="dxa"/>
                </w:tcPr>
                <w:p w14:paraId="0BAFAE77" w14:textId="536A397A" w:rsidR="001D395D" w:rsidRPr="00C30944" w:rsidRDefault="00646425">
                  <w:r>
                    <w:rPr>
                      <w:rFonts w:hint="eastAsia"/>
                    </w:rPr>
                    <w:t>生产部</w:t>
                  </w:r>
                </w:p>
              </w:tc>
            </w:tr>
            <w:tr w:rsidR="001D395D" w14:paraId="5C1DCC8C" w14:textId="77777777">
              <w:tc>
                <w:tcPr>
                  <w:tcW w:w="2260" w:type="dxa"/>
                </w:tcPr>
                <w:p w14:paraId="331971CB" w14:textId="77777777" w:rsidR="001D395D" w:rsidRDefault="001D395D"/>
              </w:tc>
              <w:tc>
                <w:tcPr>
                  <w:tcW w:w="2261" w:type="dxa"/>
                </w:tcPr>
                <w:p w14:paraId="722F483E" w14:textId="77777777" w:rsidR="001D395D" w:rsidRDefault="001D395D"/>
              </w:tc>
              <w:tc>
                <w:tcPr>
                  <w:tcW w:w="2261" w:type="dxa"/>
                </w:tcPr>
                <w:p w14:paraId="1AF36803" w14:textId="77777777" w:rsidR="001D395D" w:rsidRDefault="001D395D"/>
              </w:tc>
              <w:tc>
                <w:tcPr>
                  <w:tcW w:w="2261" w:type="dxa"/>
                </w:tcPr>
                <w:p w14:paraId="06EA0DBD" w14:textId="77777777" w:rsidR="001D395D" w:rsidRDefault="001D395D"/>
              </w:tc>
            </w:tr>
          </w:tbl>
          <w:p w14:paraId="7E3CFC3C" w14:textId="77777777" w:rsidR="001D395D" w:rsidRDefault="001D395D"/>
        </w:tc>
        <w:tc>
          <w:tcPr>
            <w:tcW w:w="1585" w:type="dxa"/>
            <w:vMerge/>
          </w:tcPr>
          <w:p w14:paraId="04A580C9" w14:textId="77777777" w:rsidR="001D395D" w:rsidRDefault="001D395D"/>
        </w:tc>
      </w:tr>
      <w:tr w:rsidR="001D395D" w14:paraId="70477833" w14:textId="77777777">
        <w:trPr>
          <w:trHeight w:val="443"/>
        </w:trPr>
        <w:tc>
          <w:tcPr>
            <w:tcW w:w="2160" w:type="dxa"/>
            <w:vMerge w:val="restart"/>
          </w:tcPr>
          <w:p w14:paraId="2CDB0653" w14:textId="77777777" w:rsidR="001D395D" w:rsidRDefault="00CC5FF8">
            <w:pPr>
              <w:rPr>
                <w:color w:val="000000"/>
                <w:szCs w:val="21"/>
              </w:rPr>
            </w:pPr>
            <w:r>
              <w:rPr>
                <w:rFonts w:hint="eastAsia"/>
                <w:color w:val="000000"/>
                <w:szCs w:val="21"/>
              </w:rPr>
              <w:t>应对风险和机遇的措施</w:t>
            </w:r>
          </w:p>
          <w:p w14:paraId="698E64A8" w14:textId="77777777" w:rsidR="001D395D" w:rsidRDefault="001D395D"/>
        </w:tc>
        <w:tc>
          <w:tcPr>
            <w:tcW w:w="960" w:type="dxa"/>
            <w:vMerge w:val="restart"/>
          </w:tcPr>
          <w:p w14:paraId="16B87E50" w14:textId="77777777" w:rsidR="001D395D" w:rsidRDefault="00CC5FF8">
            <w:r>
              <w:rPr>
                <w:rFonts w:hint="eastAsia"/>
                <w:color w:val="000000"/>
                <w:szCs w:val="21"/>
              </w:rPr>
              <w:t>Q6.1  </w:t>
            </w:r>
          </w:p>
        </w:tc>
        <w:tc>
          <w:tcPr>
            <w:tcW w:w="745" w:type="dxa"/>
          </w:tcPr>
          <w:p w14:paraId="3ED29183" w14:textId="77777777" w:rsidR="001D395D" w:rsidRDefault="00CC5FF8">
            <w:r>
              <w:rPr>
                <w:rFonts w:hint="eastAsia"/>
              </w:rPr>
              <w:t>文件名称</w:t>
            </w:r>
          </w:p>
        </w:tc>
        <w:tc>
          <w:tcPr>
            <w:tcW w:w="9259" w:type="dxa"/>
          </w:tcPr>
          <w:p w14:paraId="2F252F40" w14:textId="77777777" w:rsidR="001D395D" w:rsidRDefault="00CC5FF8">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管理手册第</w:t>
            </w:r>
            <w:r>
              <w:rPr>
                <w:rFonts w:hint="eastAsia"/>
              </w:rPr>
              <w:t>6.1</w:t>
            </w:r>
            <w:r>
              <w:rPr>
                <w:rFonts w:hint="eastAsia"/>
              </w:rPr>
              <w:t>条款</w:t>
            </w:r>
          </w:p>
        </w:tc>
        <w:tc>
          <w:tcPr>
            <w:tcW w:w="1585" w:type="dxa"/>
            <w:vMerge w:val="restart"/>
          </w:tcPr>
          <w:p w14:paraId="409269DD" w14:textId="77777777" w:rsidR="001D395D" w:rsidRDefault="00CC5FF8">
            <w:r>
              <w:sym w:font="Wingdings" w:char="00FE"/>
            </w:r>
            <w:r>
              <w:rPr>
                <w:rFonts w:hint="eastAsia"/>
              </w:rPr>
              <w:t>符合</w:t>
            </w:r>
          </w:p>
          <w:p w14:paraId="17ED7136" w14:textId="77777777" w:rsidR="001D395D" w:rsidRDefault="00CC5FF8">
            <w:r>
              <w:sym w:font="Wingdings" w:char="00A8"/>
            </w:r>
            <w:r>
              <w:rPr>
                <w:rFonts w:hint="eastAsia"/>
              </w:rPr>
              <w:t>不符合</w:t>
            </w:r>
          </w:p>
          <w:p w14:paraId="4BF4254A" w14:textId="732DA5D3" w:rsidR="00585CD3" w:rsidRDefault="00585CD3">
            <w:r w:rsidRPr="00A653E0">
              <w:rPr>
                <w:rFonts w:hint="eastAsia"/>
                <w:b/>
                <w:bCs/>
              </w:rPr>
              <w:t>现场确认</w:t>
            </w:r>
            <w:r>
              <w:rPr>
                <w:rFonts w:hint="eastAsia"/>
                <w:b/>
                <w:bCs/>
              </w:rPr>
              <w:t>与审核</w:t>
            </w:r>
            <w:r w:rsidRPr="00A653E0">
              <w:rPr>
                <w:rFonts w:hint="eastAsia"/>
                <w:b/>
                <w:bCs/>
              </w:rPr>
              <w:t>基本一致</w:t>
            </w:r>
          </w:p>
        </w:tc>
      </w:tr>
      <w:tr w:rsidR="001D395D" w14:paraId="5861F790" w14:textId="77777777" w:rsidTr="00646425">
        <w:trPr>
          <w:trHeight w:val="96"/>
        </w:trPr>
        <w:tc>
          <w:tcPr>
            <w:tcW w:w="2160" w:type="dxa"/>
            <w:vMerge/>
          </w:tcPr>
          <w:p w14:paraId="00DB2116" w14:textId="77777777" w:rsidR="001D395D" w:rsidRDefault="001D395D"/>
        </w:tc>
        <w:tc>
          <w:tcPr>
            <w:tcW w:w="960" w:type="dxa"/>
            <w:vMerge/>
          </w:tcPr>
          <w:p w14:paraId="7190F379" w14:textId="77777777" w:rsidR="001D395D" w:rsidRDefault="001D395D"/>
        </w:tc>
        <w:tc>
          <w:tcPr>
            <w:tcW w:w="745" w:type="dxa"/>
          </w:tcPr>
          <w:p w14:paraId="60D968C9" w14:textId="77777777" w:rsidR="001D395D" w:rsidRDefault="00CC5FF8">
            <w:r>
              <w:rPr>
                <w:rFonts w:hint="eastAsia"/>
              </w:rPr>
              <w:t>运行证据</w:t>
            </w:r>
          </w:p>
        </w:tc>
        <w:tc>
          <w:tcPr>
            <w:tcW w:w="9259" w:type="dxa"/>
          </w:tcPr>
          <w:p w14:paraId="0F95C7C1" w14:textId="77777777" w:rsidR="001D395D" w:rsidRDefault="00CC5FF8">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14:paraId="001CFDB3" w14:textId="77777777" w:rsidR="001D395D" w:rsidRDefault="001D395D"/>
          <w:p w14:paraId="733D738C" w14:textId="77777777" w:rsidR="001D395D" w:rsidRDefault="00CC5FF8">
            <w:r>
              <w:rPr>
                <w:rFonts w:hint="eastAsia"/>
              </w:rPr>
              <w:t>应对风险的措施类型包括：</w:t>
            </w:r>
            <w:r>
              <w:rPr>
                <w:rFonts w:hint="eastAsia"/>
              </w:rPr>
              <w:t xml:space="preserve"> </w:t>
            </w:r>
          </w:p>
          <w:p w14:paraId="1786B28E" w14:textId="77777777" w:rsidR="001D395D" w:rsidRDefault="00CC5FF8">
            <w:r>
              <w:rPr>
                <w:rFonts w:hint="eastAsia"/>
              </w:rPr>
              <w:lastRenderedPageBreak/>
              <w:sym w:font="Wingdings" w:char="00FE"/>
            </w:r>
            <w:r>
              <w:rPr>
                <w:rFonts w:hint="eastAsia"/>
              </w:rPr>
              <w:t>规避风险</w:t>
            </w:r>
            <w:r>
              <w:rPr>
                <w:rFonts w:hint="eastAsia"/>
              </w:rPr>
              <w:t xml:space="preserve"> </w:t>
            </w:r>
            <w:r>
              <w:rPr>
                <w:rFonts w:hint="eastAsia"/>
              </w:rPr>
              <w:sym w:font="Wingdings" w:char="00FE"/>
            </w:r>
            <w:r>
              <w:rPr>
                <w:rFonts w:hint="eastAsia"/>
              </w:rPr>
              <w:t>为寻求机遇承担风险、</w:t>
            </w:r>
            <w:r>
              <w:rPr>
                <w:rFonts w:hint="eastAsia"/>
              </w:rPr>
              <w:sym w:font="Wingdings" w:char="00FE"/>
            </w:r>
            <w:r>
              <w:rPr>
                <w:rFonts w:hint="eastAsia"/>
              </w:rPr>
              <w:t>消除风险源</w:t>
            </w:r>
            <w:r>
              <w:rPr>
                <w:rFonts w:hint="eastAsia"/>
              </w:rPr>
              <w:t xml:space="preserve"> </w:t>
            </w:r>
            <w:r>
              <w:rPr>
                <w:rFonts w:hint="eastAsia"/>
              </w:rPr>
              <w:sym w:font="Wingdings" w:char="00FE"/>
            </w:r>
            <w:r>
              <w:rPr>
                <w:rFonts w:hint="eastAsia"/>
              </w:rPr>
              <w:t>改变风险的可能性和后果、</w:t>
            </w:r>
            <w:r>
              <w:rPr>
                <w:rFonts w:hint="eastAsia"/>
              </w:rPr>
              <w:sym w:font="Wingdings" w:char="00FE"/>
            </w:r>
            <w:r>
              <w:rPr>
                <w:rFonts w:hint="eastAsia"/>
              </w:rPr>
              <w:t>分担风险</w:t>
            </w:r>
            <w:r>
              <w:rPr>
                <w:rFonts w:hint="eastAsia"/>
              </w:rPr>
              <w:t xml:space="preserve"> </w:t>
            </w:r>
            <w:r>
              <w:rPr>
                <w:rFonts w:hint="eastAsia"/>
              </w:rPr>
              <w:sym w:font="Wingdings" w:char="00FE"/>
            </w:r>
            <w:r>
              <w:rPr>
                <w:rFonts w:hint="eastAsia"/>
              </w:rPr>
              <w:t>通过信息充分的决策而保留风险</w:t>
            </w:r>
            <w:r>
              <w:rPr>
                <w:rFonts w:hint="eastAsia"/>
              </w:rPr>
              <w:t xml:space="preserve"> </w:t>
            </w:r>
            <w:r>
              <w:rPr>
                <w:rFonts w:hint="eastAsia"/>
              </w:rPr>
              <w:sym w:font="Wingdings" w:char="00A8"/>
            </w:r>
            <w:r>
              <w:rPr>
                <w:rFonts w:hint="eastAsia"/>
              </w:rPr>
              <w:t>其他</w:t>
            </w:r>
          </w:p>
          <w:p w14:paraId="257CBAA5" w14:textId="77777777" w:rsidR="001D395D" w:rsidRDefault="001D395D"/>
          <w:p w14:paraId="3D11033D" w14:textId="77777777" w:rsidR="001D395D" w:rsidRDefault="00CC5FF8">
            <w:r>
              <w:rPr>
                <w:rFonts w:hint="eastAsia"/>
              </w:rPr>
              <w:t>列举</w:t>
            </w:r>
            <w:r>
              <w:rPr>
                <w:rFonts w:hint="eastAsia"/>
              </w:rPr>
              <w:t>2~3</w:t>
            </w:r>
            <w:r>
              <w:rPr>
                <w:rFonts w:hint="eastAsia"/>
              </w:rPr>
              <w:t>项应对主要风险的描述：</w:t>
            </w:r>
            <w:r>
              <w:rPr>
                <w:rFonts w:hint="eastAsia"/>
              </w:rPr>
              <w:t xml:space="preserve">         </w:t>
            </w:r>
          </w:p>
          <w:tbl>
            <w:tblPr>
              <w:tblStyle w:val="a9"/>
              <w:tblpPr w:leftFromText="180" w:rightFromText="180" w:vertAnchor="text" w:horzAnchor="page" w:tblpX="97" w:tblpY="208"/>
              <w:tblOverlap w:val="never"/>
              <w:tblW w:w="0" w:type="auto"/>
              <w:tblLayout w:type="fixed"/>
              <w:tblLook w:val="04A0" w:firstRow="1" w:lastRow="0" w:firstColumn="1" w:lastColumn="0" w:noHBand="0" w:noVBand="1"/>
            </w:tblPr>
            <w:tblGrid>
              <w:gridCol w:w="2649"/>
              <w:gridCol w:w="4156"/>
              <w:gridCol w:w="1717"/>
            </w:tblGrid>
            <w:tr w:rsidR="001D395D" w14:paraId="4EE3C9F2" w14:textId="77777777">
              <w:trPr>
                <w:trHeight w:val="312"/>
              </w:trPr>
              <w:tc>
                <w:tcPr>
                  <w:tcW w:w="2649" w:type="dxa"/>
                </w:tcPr>
                <w:p w14:paraId="50B616F2" w14:textId="77777777" w:rsidR="001D395D" w:rsidRDefault="00CC5FF8">
                  <w:r>
                    <w:rPr>
                      <w:rFonts w:hint="eastAsia"/>
                    </w:rPr>
                    <w:t>主要的风险描述</w:t>
                  </w:r>
                </w:p>
              </w:tc>
              <w:tc>
                <w:tcPr>
                  <w:tcW w:w="4156" w:type="dxa"/>
                </w:tcPr>
                <w:p w14:paraId="749B2F4E" w14:textId="77777777" w:rsidR="001D395D" w:rsidRDefault="00CC5FF8">
                  <w:pPr>
                    <w:rPr>
                      <w:szCs w:val="24"/>
                    </w:rPr>
                  </w:pPr>
                  <w:r>
                    <w:rPr>
                      <w:rFonts w:hint="eastAsia"/>
                    </w:rPr>
                    <w:t>应对措施</w:t>
                  </w:r>
                </w:p>
              </w:tc>
              <w:tc>
                <w:tcPr>
                  <w:tcW w:w="1717" w:type="dxa"/>
                </w:tcPr>
                <w:p w14:paraId="0072CB09" w14:textId="77777777" w:rsidR="001D395D" w:rsidRDefault="00CC5FF8">
                  <w:r>
                    <w:rPr>
                      <w:rFonts w:hint="eastAsia"/>
                    </w:rPr>
                    <w:t>措施的有效性</w:t>
                  </w:r>
                </w:p>
              </w:tc>
            </w:tr>
            <w:tr w:rsidR="00E27E44" w:rsidRPr="00E27E44" w14:paraId="7C4F5C1A" w14:textId="77777777">
              <w:tc>
                <w:tcPr>
                  <w:tcW w:w="2649" w:type="dxa"/>
                </w:tcPr>
                <w:p w14:paraId="13C7332B" w14:textId="77777777" w:rsidR="00017CF6" w:rsidRPr="00DE6E70" w:rsidRDefault="00DE6E70" w:rsidP="00DE6E70">
                  <w:pPr>
                    <w:rPr>
                      <w:highlight w:val="cyan"/>
                    </w:rPr>
                  </w:pPr>
                  <w:r>
                    <w:rPr>
                      <w:rFonts w:hint="eastAsia"/>
                    </w:rPr>
                    <w:t>1.</w:t>
                  </w:r>
                  <w:r w:rsidR="00805BFD" w:rsidRPr="00E27E44">
                    <w:rPr>
                      <w:rFonts w:hint="eastAsia"/>
                    </w:rPr>
                    <w:t>原材料</w:t>
                  </w:r>
                  <w:r w:rsidR="00805BFD" w:rsidRPr="00E27E44">
                    <w:t>品质</w:t>
                  </w:r>
                  <w:r w:rsidR="00471473" w:rsidRPr="00E27E44">
                    <w:rPr>
                      <w:rFonts w:hint="eastAsia"/>
                    </w:rPr>
                    <w:t>保</w:t>
                  </w:r>
                  <w:r w:rsidR="00471473" w:rsidRPr="00E27E44">
                    <w:t>证</w:t>
                  </w:r>
                </w:p>
              </w:tc>
              <w:tc>
                <w:tcPr>
                  <w:tcW w:w="4156" w:type="dxa"/>
                </w:tcPr>
                <w:p w14:paraId="5C02A6ED" w14:textId="77777777" w:rsidR="001D395D" w:rsidRPr="00E27E44" w:rsidRDefault="00CC5FF8" w:rsidP="00082638">
                  <w:r w:rsidRPr="00E27E44">
                    <w:rPr>
                      <w:rFonts w:hint="eastAsia"/>
                    </w:rPr>
                    <w:t xml:space="preserve">1. </w:t>
                  </w:r>
                  <w:r w:rsidR="00F80DAD" w:rsidRPr="00E27E44">
                    <w:rPr>
                      <w:rFonts w:hint="eastAsia"/>
                    </w:rPr>
                    <w:t>采</w:t>
                  </w:r>
                  <w:r w:rsidR="00F80DAD" w:rsidRPr="00E27E44">
                    <w:t>购</w:t>
                  </w:r>
                  <w:r w:rsidR="00F80DAD" w:rsidRPr="00E27E44">
                    <w:rPr>
                      <w:rFonts w:hint="eastAsia"/>
                    </w:rPr>
                    <w:t>专</w:t>
                  </w:r>
                  <w:r w:rsidR="00F80DAD" w:rsidRPr="00E27E44">
                    <w:t>人监管</w:t>
                  </w:r>
                </w:p>
                <w:p w14:paraId="6CCAB5AD" w14:textId="77777777" w:rsidR="00082638" w:rsidRPr="00E27E44" w:rsidRDefault="001C52C2" w:rsidP="00082638">
                  <w:r w:rsidRPr="00E27E44">
                    <w:rPr>
                      <w:rFonts w:hint="eastAsia"/>
                    </w:rPr>
                    <w:t>2.</w:t>
                  </w:r>
                  <w:r w:rsidRPr="00E27E44">
                    <w:rPr>
                      <w:rFonts w:hint="eastAsia"/>
                    </w:rPr>
                    <w:t>合</w:t>
                  </w:r>
                  <w:r w:rsidRPr="00E27E44">
                    <w:t>同供方管理</w:t>
                  </w:r>
                </w:p>
                <w:p w14:paraId="37A8970C" w14:textId="77777777" w:rsidR="00082638" w:rsidRPr="00E27E44" w:rsidRDefault="009831E6" w:rsidP="00082638">
                  <w:r w:rsidRPr="00E27E44">
                    <w:rPr>
                      <w:rFonts w:hint="eastAsia"/>
                    </w:rPr>
                    <w:t>3</w:t>
                  </w:r>
                  <w:r w:rsidRPr="00E27E44">
                    <w:t>.</w:t>
                  </w:r>
                  <w:r w:rsidRPr="00E27E44">
                    <w:rPr>
                      <w:rFonts w:hint="eastAsia"/>
                    </w:rPr>
                    <w:t>进</w:t>
                  </w:r>
                  <w:r w:rsidRPr="00E27E44">
                    <w:t>货检验</w:t>
                  </w:r>
                </w:p>
                <w:p w14:paraId="7006D1A5" w14:textId="48D67D10" w:rsidR="00082638" w:rsidRPr="00E27E44" w:rsidRDefault="009831E6" w:rsidP="001019F4">
                  <w:pPr>
                    <w:rPr>
                      <w:highlight w:val="cyan"/>
                    </w:rPr>
                  </w:pPr>
                  <w:r w:rsidRPr="00E27E44">
                    <w:rPr>
                      <w:rFonts w:hint="eastAsia"/>
                    </w:rPr>
                    <w:t>4.</w:t>
                  </w:r>
                  <w:r w:rsidRPr="00E27E44">
                    <w:rPr>
                      <w:rFonts w:hint="eastAsia"/>
                    </w:rPr>
                    <w:t>原料</w:t>
                  </w:r>
                  <w:r w:rsidRPr="00E27E44">
                    <w:t>储存</w:t>
                  </w:r>
                  <w:r w:rsidRPr="00E27E44">
                    <w:rPr>
                      <w:rFonts w:hint="eastAsia"/>
                    </w:rPr>
                    <w:t>管</w:t>
                  </w:r>
                  <w:r w:rsidRPr="00E27E44">
                    <w:t>理</w:t>
                  </w:r>
                </w:p>
              </w:tc>
              <w:tc>
                <w:tcPr>
                  <w:tcW w:w="1717" w:type="dxa"/>
                </w:tcPr>
                <w:p w14:paraId="50A59B9B" w14:textId="77777777" w:rsidR="001D395D" w:rsidRPr="00E27E44" w:rsidRDefault="00CC5FF8">
                  <w:r w:rsidRPr="00E27E44">
                    <w:rPr>
                      <w:rFonts w:hint="eastAsia"/>
                    </w:rPr>
                    <w:sym w:font="Wingdings" w:char="00FE"/>
                  </w:r>
                  <w:r w:rsidRPr="00E27E44">
                    <w:rPr>
                      <w:rFonts w:hint="eastAsia"/>
                    </w:rPr>
                    <w:t>有效</w:t>
                  </w:r>
                  <w:r w:rsidRPr="00E27E44">
                    <w:rPr>
                      <w:rFonts w:hint="eastAsia"/>
                    </w:rPr>
                    <w:sym w:font="Wingdings" w:char="00A8"/>
                  </w:r>
                  <w:r w:rsidRPr="00E27E44">
                    <w:rPr>
                      <w:rFonts w:hint="eastAsia"/>
                    </w:rPr>
                    <w:t>不足</w:t>
                  </w:r>
                </w:p>
              </w:tc>
            </w:tr>
            <w:tr w:rsidR="00E27E44" w:rsidRPr="00E27E44" w14:paraId="37B9CE54" w14:textId="77777777">
              <w:tc>
                <w:tcPr>
                  <w:tcW w:w="2649" w:type="dxa"/>
                </w:tcPr>
                <w:p w14:paraId="0B8D46A3" w14:textId="71D5CB01" w:rsidR="001D395D" w:rsidRPr="00E27E44" w:rsidRDefault="00DE6E70" w:rsidP="00DE6E70">
                  <w:pPr>
                    <w:rPr>
                      <w:szCs w:val="24"/>
                    </w:rPr>
                  </w:pPr>
                  <w:r>
                    <w:rPr>
                      <w:rFonts w:hint="eastAsia"/>
                      <w:szCs w:val="24"/>
                    </w:rPr>
                    <w:t>2</w:t>
                  </w:r>
                  <w:r w:rsidR="00CC5FF8" w:rsidRPr="00E27E44">
                    <w:rPr>
                      <w:rFonts w:hint="eastAsia"/>
                      <w:szCs w:val="24"/>
                    </w:rPr>
                    <w:t>.</w:t>
                  </w:r>
                  <w:r w:rsidR="00646425">
                    <w:rPr>
                      <w:rFonts w:hint="eastAsia"/>
                      <w:szCs w:val="24"/>
                    </w:rPr>
                    <w:t>生产过程中质量风险</w:t>
                  </w:r>
                </w:p>
              </w:tc>
              <w:tc>
                <w:tcPr>
                  <w:tcW w:w="4156" w:type="dxa"/>
                </w:tcPr>
                <w:p w14:paraId="45DB91FD" w14:textId="4025576B" w:rsidR="001D395D" w:rsidRPr="00E27E44" w:rsidRDefault="00CC5FF8" w:rsidP="001110A9">
                  <w:r w:rsidRPr="00E27E44">
                    <w:rPr>
                      <w:rFonts w:hint="eastAsia"/>
                    </w:rPr>
                    <w:t xml:space="preserve">1. </w:t>
                  </w:r>
                  <w:r w:rsidR="00477E13">
                    <w:rPr>
                      <w:rFonts w:hint="eastAsia"/>
                    </w:rPr>
                    <w:t>配料</w:t>
                  </w:r>
                  <w:r w:rsidR="00E27E44" w:rsidRPr="00E27E44">
                    <w:t>管理</w:t>
                  </w:r>
                </w:p>
                <w:p w14:paraId="137C6849" w14:textId="0BC63C2B" w:rsidR="001110A9" w:rsidRPr="00E27E44" w:rsidRDefault="00E27E44" w:rsidP="001110A9">
                  <w:r w:rsidRPr="00E27E44">
                    <w:rPr>
                      <w:rFonts w:hint="eastAsia"/>
                    </w:rPr>
                    <w:t>2.</w:t>
                  </w:r>
                  <w:proofErr w:type="gramStart"/>
                  <w:r w:rsidR="00477E13">
                    <w:rPr>
                      <w:rFonts w:hint="eastAsia"/>
                    </w:rPr>
                    <w:t>密炼</w:t>
                  </w:r>
                  <w:r w:rsidRPr="00E27E44">
                    <w:t>控制</w:t>
                  </w:r>
                  <w:proofErr w:type="gramEnd"/>
                </w:p>
                <w:p w14:paraId="6942086F" w14:textId="73976907" w:rsidR="001110A9" w:rsidRPr="00E27E44" w:rsidRDefault="00E27E44" w:rsidP="001019F4">
                  <w:r w:rsidRPr="00E27E44">
                    <w:rPr>
                      <w:rFonts w:hint="eastAsia"/>
                    </w:rPr>
                    <w:t>3.</w:t>
                  </w:r>
                  <w:r w:rsidR="00477E13">
                    <w:rPr>
                      <w:rFonts w:hint="eastAsia"/>
                    </w:rPr>
                    <w:t>硫化过程</w:t>
                  </w:r>
                  <w:r w:rsidRPr="00E27E44">
                    <w:t>控制</w:t>
                  </w:r>
                </w:p>
              </w:tc>
              <w:tc>
                <w:tcPr>
                  <w:tcW w:w="1717" w:type="dxa"/>
                </w:tcPr>
                <w:p w14:paraId="254A8AC1" w14:textId="77777777" w:rsidR="001D395D" w:rsidRPr="00E27E44" w:rsidRDefault="00CC5FF8">
                  <w:r w:rsidRPr="00E27E44">
                    <w:rPr>
                      <w:rFonts w:hint="eastAsia"/>
                    </w:rPr>
                    <w:sym w:font="Wingdings" w:char="00FE"/>
                  </w:r>
                  <w:r w:rsidRPr="00E27E44">
                    <w:rPr>
                      <w:rFonts w:hint="eastAsia"/>
                    </w:rPr>
                    <w:t>有效</w:t>
                  </w:r>
                  <w:r w:rsidRPr="00E27E44">
                    <w:rPr>
                      <w:rFonts w:hint="eastAsia"/>
                    </w:rPr>
                    <w:sym w:font="Wingdings" w:char="00A8"/>
                  </w:r>
                  <w:r w:rsidRPr="00E27E44">
                    <w:rPr>
                      <w:rFonts w:hint="eastAsia"/>
                    </w:rPr>
                    <w:t>不足</w:t>
                  </w:r>
                </w:p>
              </w:tc>
            </w:tr>
            <w:tr w:rsidR="00E27E44" w:rsidRPr="00E27E44" w14:paraId="69110093" w14:textId="77777777">
              <w:tc>
                <w:tcPr>
                  <w:tcW w:w="2649" w:type="dxa"/>
                </w:tcPr>
                <w:p w14:paraId="6E2D398A" w14:textId="77777777" w:rsidR="001D395D" w:rsidRPr="00E27E44" w:rsidRDefault="001D395D">
                  <w:pPr>
                    <w:rPr>
                      <w:szCs w:val="24"/>
                    </w:rPr>
                  </w:pPr>
                </w:p>
              </w:tc>
              <w:tc>
                <w:tcPr>
                  <w:tcW w:w="4156" w:type="dxa"/>
                </w:tcPr>
                <w:p w14:paraId="580558D8" w14:textId="77777777" w:rsidR="001D395D" w:rsidRPr="00E27E44" w:rsidRDefault="001D395D"/>
              </w:tc>
              <w:tc>
                <w:tcPr>
                  <w:tcW w:w="1717" w:type="dxa"/>
                </w:tcPr>
                <w:p w14:paraId="602E3E18" w14:textId="77777777" w:rsidR="001D395D" w:rsidRPr="00E27E44" w:rsidRDefault="001D395D"/>
              </w:tc>
            </w:tr>
          </w:tbl>
          <w:p w14:paraId="4C4FE9C8" w14:textId="77777777" w:rsidR="001D395D" w:rsidRPr="00E27E44" w:rsidRDefault="001D395D"/>
          <w:p w14:paraId="30C88A74" w14:textId="77777777" w:rsidR="001D395D" w:rsidRDefault="00CC5FF8">
            <w:r>
              <w:rPr>
                <w:rFonts w:hint="eastAsia"/>
              </w:rPr>
              <w:t>应对机遇的措施类型包括：</w:t>
            </w:r>
            <w:r>
              <w:rPr>
                <w:rFonts w:hint="eastAsia"/>
              </w:rPr>
              <w:t xml:space="preserve"> </w:t>
            </w:r>
          </w:p>
          <w:p w14:paraId="18745418" w14:textId="77777777" w:rsidR="001D395D" w:rsidRDefault="00CC5FF8">
            <w:r>
              <w:rPr>
                <w:rFonts w:hint="eastAsia"/>
              </w:rPr>
              <w:sym w:font="Wingdings" w:char="00FE"/>
            </w:r>
            <w:r>
              <w:rPr>
                <w:rFonts w:hint="eastAsia"/>
              </w:rPr>
              <w:t>采用新实践</w:t>
            </w:r>
            <w:r>
              <w:rPr>
                <w:rFonts w:hint="eastAsia"/>
              </w:rPr>
              <w:t xml:space="preserve"> </w:t>
            </w:r>
            <w:r>
              <w:rPr>
                <w:rFonts w:hint="eastAsia"/>
              </w:rPr>
              <w:sym w:font="Wingdings" w:char="00FE"/>
            </w:r>
            <w:r>
              <w:rPr>
                <w:rFonts w:hint="eastAsia"/>
              </w:rPr>
              <w:t>推出新产品</w:t>
            </w:r>
            <w:r>
              <w:rPr>
                <w:rFonts w:hint="eastAsia"/>
              </w:rPr>
              <w:t xml:space="preserve">  </w:t>
            </w:r>
            <w:r>
              <w:rPr>
                <w:rFonts w:hint="eastAsia"/>
              </w:rPr>
              <w:sym w:font="Wingdings" w:char="00FE"/>
            </w:r>
            <w:r>
              <w:rPr>
                <w:rFonts w:hint="eastAsia"/>
              </w:rPr>
              <w:t>开辟新市场</w:t>
            </w:r>
            <w:r>
              <w:rPr>
                <w:rFonts w:hint="eastAsia"/>
              </w:rPr>
              <w:t xml:space="preserve">  </w:t>
            </w:r>
            <w:r>
              <w:rPr>
                <w:rFonts w:hint="eastAsia"/>
              </w:rPr>
              <w:sym w:font="Wingdings" w:char="00FE"/>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hint="eastAsia"/>
              </w:rPr>
              <w:sym w:font="Wingdings" w:char="00FE"/>
            </w:r>
            <w:r>
              <w:rPr>
                <w:rFonts w:hint="eastAsia"/>
              </w:rPr>
              <w:t>利用新技术</w:t>
            </w:r>
            <w:r>
              <w:rPr>
                <w:rFonts w:hint="eastAsia"/>
              </w:rPr>
              <w:t xml:space="preserve">  </w:t>
            </w:r>
            <w:r>
              <w:rPr>
                <w:rFonts w:hint="eastAsia"/>
              </w:rPr>
              <w:sym w:font="Wingdings" w:char="00A8"/>
            </w:r>
            <w:r>
              <w:rPr>
                <w:rFonts w:hint="eastAsia"/>
              </w:rPr>
              <w:t>其他</w:t>
            </w:r>
          </w:p>
          <w:p w14:paraId="41CAC8ED" w14:textId="77777777" w:rsidR="001D395D" w:rsidRDefault="00CC5FF8">
            <w:r>
              <w:rPr>
                <w:rFonts w:hint="eastAsia"/>
              </w:rPr>
              <w:t>列举</w:t>
            </w:r>
            <w:r>
              <w:rPr>
                <w:rFonts w:hint="eastAsia"/>
              </w:rPr>
              <w:t>2~3</w:t>
            </w:r>
            <w:r>
              <w:rPr>
                <w:rFonts w:hint="eastAsia"/>
              </w:rPr>
              <w:t>项应对重要机遇的描述：</w:t>
            </w:r>
          </w:p>
          <w:tbl>
            <w:tblPr>
              <w:tblStyle w:val="a9"/>
              <w:tblpPr w:leftFromText="180" w:rightFromText="180" w:vertAnchor="text" w:horzAnchor="page" w:tblpX="106" w:tblpY="206"/>
              <w:tblOverlap w:val="never"/>
              <w:tblW w:w="0" w:type="auto"/>
              <w:tblLayout w:type="fixed"/>
              <w:tblLook w:val="04A0" w:firstRow="1" w:lastRow="0" w:firstColumn="1" w:lastColumn="0" w:noHBand="0" w:noVBand="1"/>
            </w:tblPr>
            <w:tblGrid>
              <w:gridCol w:w="3130"/>
              <w:gridCol w:w="3675"/>
              <w:gridCol w:w="1717"/>
            </w:tblGrid>
            <w:tr w:rsidR="001D395D" w14:paraId="3CFACABA" w14:textId="77777777">
              <w:tc>
                <w:tcPr>
                  <w:tcW w:w="3130" w:type="dxa"/>
                </w:tcPr>
                <w:p w14:paraId="1B8B0C62" w14:textId="77777777" w:rsidR="001D395D" w:rsidRDefault="00CC5FF8">
                  <w:r>
                    <w:rPr>
                      <w:rFonts w:hint="eastAsia"/>
                    </w:rPr>
                    <w:t>主要的机遇描述</w:t>
                  </w:r>
                </w:p>
              </w:tc>
              <w:tc>
                <w:tcPr>
                  <w:tcW w:w="3675" w:type="dxa"/>
                </w:tcPr>
                <w:p w14:paraId="4066CEBD" w14:textId="77777777" w:rsidR="001D395D" w:rsidRDefault="00CC5FF8">
                  <w:pPr>
                    <w:rPr>
                      <w:szCs w:val="24"/>
                    </w:rPr>
                  </w:pPr>
                  <w:r>
                    <w:rPr>
                      <w:rFonts w:hint="eastAsia"/>
                    </w:rPr>
                    <w:t>应对措施</w:t>
                  </w:r>
                </w:p>
              </w:tc>
              <w:tc>
                <w:tcPr>
                  <w:tcW w:w="1717" w:type="dxa"/>
                </w:tcPr>
                <w:p w14:paraId="4315F8E9" w14:textId="77777777" w:rsidR="001D395D" w:rsidRDefault="00CC5FF8">
                  <w:r>
                    <w:rPr>
                      <w:rFonts w:hint="eastAsia"/>
                    </w:rPr>
                    <w:t>措施的有效性</w:t>
                  </w:r>
                </w:p>
              </w:tc>
            </w:tr>
            <w:tr w:rsidR="001D395D" w14:paraId="2270D17B" w14:textId="77777777">
              <w:tc>
                <w:tcPr>
                  <w:tcW w:w="3130" w:type="dxa"/>
                </w:tcPr>
                <w:p w14:paraId="7C40115E" w14:textId="4B7ACC39" w:rsidR="001D395D" w:rsidRDefault="00477E13" w:rsidP="00F0661C">
                  <w:pPr>
                    <w:rPr>
                      <w:highlight w:val="cyan"/>
                    </w:rPr>
                  </w:pPr>
                  <w:r>
                    <w:rPr>
                      <w:rFonts w:hint="eastAsia"/>
                    </w:rPr>
                    <w:t>汽车生产</w:t>
                  </w:r>
                  <w:r w:rsidR="00646425">
                    <w:rPr>
                      <w:rFonts w:hint="eastAsia"/>
                    </w:rPr>
                    <w:t>必需</w:t>
                  </w:r>
                </w:p>
              </w:tc>
              <w:tc>
                <w:tcPr>
                  <w:tcW w:w="3675" w:type="dxa"/>
                </w:tcPr>
                <w:p w14:paraId="40E72E25" w14:textId="77777777" w:rsidR="001D395D" w:rsidRDefault="005D2FF0" w:rsidP="00F0661C">
                  <w:r>
                    <w:rPr>
                      <w:rFonts w:hint="eastAsia"/>
                    </w:rPr>
                    <w:t>调</w:t>
                  </w:r>
                  <w:r>
                    <w:t>查</w:t>
                  </w:r>
                  <w:r>
                    <w:rPr>
                      <w:rFonts w:hint="eastAsia"/>
                    </w:rPr>
                    <w:t>市场</w:t>
                  </w:r>
                  <w:r>
                    <w:t>需</w:t>
                  </w:r>
                  <w:r>
                    <w:rPr>
                      <w:rFonts w:hint="eastAsia"/>
                    </w:rPr>
                    <w:t>求</w:t>
                  </w:r>
                  <w:r w:rsidR="00F0661C">
                    <w:rPr>
                      <w:rFonts w:hint="eastAsia"/>
                    </w:rPr>
                    <w:t>、</w:t>
                  </w:r>
                  <w:r w:rsidR="00CC5FF8">
                    <w:rPr>
                      <w:rFonts w:hint="eastAsia"/>
                    </w:rPr>
                    <w:t>加强新产品研发</w:t>
                  </w:r>
                </w:p>
              </w:tc>
              <w:tc>
                <w:tcPr>
                  <w:tcW w:w="1717" w:type="dxa"/>
                </w:tcPr>
                <w:p w14:paraId="7FE229F6" w14:textId="77777777" w:rsidR="001D395D" w:rsidRDefault="00CC5FF8">
                  <w:r>
                    <w:rPr>
                      <w:rFonts w:hint="eastAsia"/>
                    </w:rPr>
                    <w:sym w:font="Wingdings" w:char="00FE"/>
                  </w:r>
                  <w:r>
                    <w:rPr>
                      <w:rFonts w:hint="eastAsia"/>
                    </w:rPr>
                    <w:t>有效</w:t>
                  </w:r>
                  <w:r>
                    <w:rPr>
                      <w:rFonts w:hint="eastAsia"/>
                    </w:rPr>
                    <w:sym w:font="Wingdings" w:char="00A8"/>
                  </w:r>
                  <w:r>
                    <w:rPr>
                      <w:rFonts w:hint="eastAsia"/>
                    </w:rPr>
                    <w:t>不足</w:t>
                  </w:r>
                </w:p>
              </w:tc>
            </w:tr>
            <w:tr w:rsidR="001D395D" w14:paraId="158BF0BB" w14:textId="77777777">
              <w:tc>
                <w:tcPr>
                  <w:tcW w:w="3130" w:type="dxa"/>
                </w:tcPr>
                <w:p w14:paraId="5D213320" w14:textId="3A0EBE5F" w:rsidR="001D395D" w:rsidRDefault="00477E13">
                  <w:pPr>
                    <w:rPr>
                      <w:szCs w:val="24"/>
                    </w:rPr>
                  </w:pPr>
                  <w:r>
                    <w:rPr>
                      <w:rFonts w:hint="eastAsia"/>
                    </w:rPr>
                    <w:t>营销</w:t>
                  </w:r>
                  <w:r w:rsidR="00F0661C">
                    <w:t>渠道需求</w:t>
                  </w:r>
                </w:p>
              </w:tc>
              <w:tc>
                <w:tcPr>
                  <w:tcW w:w="3675" w:type="dxa"/>
                </w:tcPr>
                <w:p w14:paraId="5DB32B7D" w14:textId="77777777" w:rsidR="001D395D" w:rsidRDefault="00F0661C">
                  <w:r>
                    <w:rPr>
                      <w:rFonts w:hint="eastAsia"/>
                    </w:rPr>
                    <w:t>加强市场开发</w:t>
                  </w:r>
                </w:p>
              </w:tc>
              <w:tc>
                <w:tcPr>
                  <w:tcW w:w="1717" w:type="dxa"/>
                </w:tcPr>
                <w:p w14:paraId="3D984496" w14:textId="77777777" w:rsidR="001D395D" w:rsidRDefault="00F0661C">
                  <w:r>
                    <w:rPr>
                      <w:rFonts w:hint="eastAsia"/>
                    </w:rPr>
                    <w:sym w:font="Wingdings" w:char="00FE"/>
                  </w:r>
                  <w:r w:rsidR="00CC5FF8">
                    <w:rPr>
                      <w:rFonts w:hint="eastAsia"/>
                    </w:rPr>
                    <w:t>有效</w:t>
                  </w:r>
                  <w:r w:rsidR="00CC5FF8">
                    <w:rPr>
                      <w:rFonts w:hint="eastAsia"/>
                    </w:rPr>
                    <w:sym w:font="Wingdings" w:char="00A8"/>
                  </w:r>
                  <w:r w:rsidR="00CC5FF8">
                    <w:rPr>
                      <w:rFonts w:hint="eastAsia"/>
                    </w:rPr>
                    <w:t>不足</w:t>
                  </w:r>
                </w:p>
              </w:tc>
            </w:tr>
            <w:tr w:rsidR="001D395D" w14:paraId="14384DDD" w14:textId="77777777">
              <w:tc>
                <w:tcPr>
                  <w:tcW w:w="3130" w:type="dxa"/>
                </w:tcPr>
                <w:p w14:paraId="349EFF4A" w14:textId="77777777" w:rsidR="001D395D" w:rsidRDefault="001D395D">
                  <w:pPr>
                    <w:rPr>
                      <w:szCs w:val="24"/>
                    </w:rPr>
                  </w:pPr>
                </w:p>
              </w:tc>
              <w:tc>
                <w:tcPr>
                  <w:tcW w:w="3675" w:type="dxa"/>
                </w:tcPr>
                <w:p w14:paraId="52B48D0D" w14:textId="77777777" w:rsidR="001D395D" w:rsidRDefault="001D395D"/>
              </w:tc>
              <w:tc>
                <w:tcPr>
                  <w:tcW w:w="1717" w:type="dxa"/>
                </w:tcPr>
                <w:p w14:paraId="73941D63" w14:textId="77777777" w:rsidR="001D395D" w:rsidRDefault="00CC5FF8">
                  <w:r>
                    <w:rPr>
                      <w:rFonts w:hint="eastAsia"/>
                    </w:rPr>
                    <w:sym w:font="Wingdings" w:char="00A8"/>
                  </w:r>
                  <w:r>
                    <w:rPr>
                      <w:rFonts w:hint="eastAsia"/>
                    </w:rPr>
                    <w:t>有效</w:t>
                  </w:r>
                  <w:r>
                    <w:rPr>
                      <w:rFonts w:hint="eastAsia"/>
                    </w:rPr>
                    <w:sym w:font="Wingdings" w:char="00A8"/>
                  </w:r>
                  <w:r>
                    <w:rPr>
                      <w:rFonts w:hint="eastAsia"/>
                    </w:rPr>
                    <w:t>不足</w:t>
                  </w:r>
                </w:p>
              </w:tc>
            </w:tr>
          </w:tbl>
          <w:p w14:paraId="4F0FC42B" w14:textId="77777777" w:rsidR="001D395D" w:rsidRDefault="001D395D"/>
          <w:p w14:paraId="2AE577E5" w14:textId="77777777" w:rsidR="001D395D" w:rsidRDefault="00CC5FF8">
            <w:r>
              <w:rPr>
                <w:rFonts w:hint="eastAsia"/>
              </w:rPr>
              <w:t>查看</w:t>
            </w:r>
            <w:r>
              <w:rPr>
                <w:rFonts w:hint="eastAsia"/>
              </w:rPr>
              <w:sym w:font="Wingdings" w:char="00FE"/>
            </w:r>
            <w:r>
              <w:rPr>
                <w:rFonts w:hint="eastAsia"/>
              </w:rPr>
              <w:t>《风险和机遇分析表》</w:t>
            </w:r>
          </w:p>
        </w:tc>
        <w:tc>
          <w:tcPr>
            <w:tcW w:w="1585" w:type="dxa"/>
            <w:vMerge/>
          </w:tcPr>
          <w:p w14:paraId="4035509A" w14:textId="77777777" w:rsidR="001D395D" w:rsidRDefault="001D395D"/>
        </w:tc>
      </w:tr>
      <w:tr w:rsidR="001D395D" w14:paraId="63C64C5C" w14:textId="77777777">
        <w:trPr>
          <w:trHeight w:val="443"/>
        </w:trPr>
        <w:tc>
          <w:tcPr>
            <w:tcW w:w="2160" w:type="dxa"/>
            <w:vMerge w:val="restart"/>
          </w:tcPr>
          <w:p w14:paraId="4163446D" w14:textId="70F9A6A8" w:rsidR="001D395D" w:rsidRDefault="00646425">
            <w:pPr>
              <w:rPr>
                <w:color w:val="000000"/>
                <w:szCs w:val="21"/>
              </w:rPr>
            </w:pPr>
            <w:r>
              <w:rPr>
                <w:rFonts w:hint="eastAsia"/>
                <w:color w:val="000000"/>
                <w:szCs w:val="21"/>
              </w:rPr>
              <w:t>质量</w:t>
            </w:r>
            <w:r w:rsidR="00CC5FF8">
              <w:rPr>
                <w:rFonts w:hint="eastAsia"/>
                <w:color w:val="000000"/>
                <w:szCs w:val="21"/>
              </w:rPr>
              <w:t>目标及其实现的策划</w:t>
            </w:r>
          </w:p>
          <w:p w14:paraId="1844DFC5" w14:textId="77777777" w:rsidR="001D395D" w:rsidRDefault="001D395D"/>
        </w:tc>
        <w:tc>
          <w:tcPr>
            <w:tcW w:w="960" w:type="dxa"/>
            <w:vMerge w:val="restart"/>
          </w:tcPr>
          <w:p w14:paraId="04EA8B2C" w14:textId="0C5ABEC6" w:rsidR="002145B5" w:rsidRDefault="00CC5FF8" w:rsidP="00646425">
            <w:r>
              <w:rPr>
                <w:rFonts w:hint="eastAsia"/>
                <w:color w:val="000000"/>
                <w:szCs w:val="21"/>
              </w:rPr>
              <w:lastRenderedPageBreak/>
              <w:t>Q6.2 </w:t>
            </w:r>
          </w:p>
        </w:tc>
        <w:tc>
          <w:tcPr>
            <w:tcW w:w="745" w:type="dxa"/>
          </w:tcPr>
          <w:p w14:paraId="34E9D2DA" w14:textId="77777777" w:rsidR="001D395D" w:rsidRDefault="00CC5FF8">
            <w:r>
              <w:rPr>
                <w:rFonts w:hint="eastAsia"/>
              </w:rPr>
              <w:t>文件名称</w:t>
            </w:r>
          </w:p>
        </w:tc>
        <w:tc>
          <w:tcPr>
            <w:tcW w:w="9259" w:type="dxa"/>
          </w:tcPr>
          <w:p w14:paraId="094AD40F" w14:textId="77777777" w:rsidR="001D395D" w:rsidRDefault="00CC5FF8">
            <w:r>
              <w:rPr>
                <w:rFonts w:hint="eastAsia"/>
              </w:rPr>
              <w:t>如：</w:t>
            </w:r>
            <w:r>
              <w:rPr>
                <w:rFonts w:hint="eastAsia"/>
              </w:rPr>
              <w:sym w:font="Wingdings" w:char="00FE"/>
            </w:r>
            <w:r>
              <w:rPr>
                <w:rFonts w:hint="eastAsia"/>
              </w:rPr>
              <w:t>手册第</w:t>
            </w:r>
            <w:r>
              <w:rPr>
                <w:rFonts w:hint="eastAsia"/>
              </w:rPr>
              <w:t>6.2</w:t>
            </w:r>
            <w:r>
              <w:rPr>
                <w:rFonts w:hint="eastAsia"/>
              </w:rPr>
              <w:t>条款、</w:t>
            </w:r>
            <w:r>
              <w:rPr>
                <w:rFonts w:hint="eastAsia"/>
              </w:rPr>
              <w:sym w:font="Wingdings" w:char="00FE"/>
            </w:r>
            <w:r>
              <w:rPr>
                <w:rFonts w:hint="eastAsia"/>
              </w:rPr>
              <w:t>《</w:t>
            </w:r>
            <w:r>
              <w:rPr>
                <w:rFonts w:hint="eastAsia"/>
                <w:color w:val="000000"/>
                <w:szCs w:val="21"/>
              </w:rPr>
              <w:t>质量目标</w:t>
            </w:r>
            <w:r>
              <w:rPr>
                <w:rFonts w:hint="eastAsia"/>
              </w:rPr>
              <w:t>》、</w:t>
            </w:r>
            <w:r>
              <w:rPr>
                <w:rFonts w:hint="eastAsia"/>
              </w:rPr>
              <w:sym w:font="Wingdings" w:char="00A8"/>
            </w:r>
            <w:r>
              <w:rPr>
                <w:rFonts w:hint="eastAsia"/>
              </w:rPr>
              <w:t>《分解目标》</w:t>
            </w:r>
          </w:p>
        </w:tc>
        <w:tc>
          <w:tcPr>
            <w:tcW w:w="1585" w:type="dxa"/>
            <w:vMerge w:val="restart"/>
          </w:tcPr>
          <w:p w14:paraId="16B5F548" w14:textId="77777777" w:rsidR="001D395D" w:rsidRDefault="00CC5FF8">
            <w:r>
              <w:sym w:font="Wingdings" w:char="00FE"/>
            </w:r>
            <w:r>
              <w:rPr>
                <w:rFonts w:hint="eastAsia"/>
              </w:rPr>
              <w:t>符合</w:t>
            </w:r>
          </w:p>
          <w:p w14:paraId="55B92C38" w14:textId="77777777" w:rsidR="001D395D" w:rsidRDefault="00CC5FF8">
            <w:r>
              <w:sym w:font="Wingdings" w:char="00A8"/>
            </w:r>
            <w:r>
              <w:rPr>
                <w:rFonts w:hint="eastAsia"/>
              </w:rPr>
              <w:t>不符合</w:t>
            </w:r>
          </w:p>
          <w:p w14:paraId="5D8F769D" w14:textId="393F867D" w:rsidR="00585CD3" w:rsidRDefault="00585CD3">
            <w:r w:rsidRPr="00A653E0">
              <w:rPr>
                <w:rFonts w:hint="eastAsia"/>
                <w:b/>
                <w:bCs/>
              </w:rPr>
              <w:lastRenderedPageBreak/>
              <w:t>现场确认</w:t>
            </w:r>
            <w:r>
              <w:rPr>
                <w:rFonts w:hint="eastAsia"/>
                <w:b/>
                <w:bCs/>
              </w:rPr>
              <w:t>与审核</w:t>
            </w:r>
            <w:r w:rsidRPr="00A653E0">
              <w:rPr>
                <w:rFonts w:hint="eastAsia"/>
                <w:b/>
                <w:bCs/>
              </w:rPr>
              <w:t>基本一致</w:t>
            </w:r>
          </w:p>
        </w:tc>
      </w:tr>
      <w:tr w:rsidR="001D395D" w14:paraId="6DF2023D" w14:textId="77777777">
        <w:trPr>
          <w:trHeight w:val="822"/>
        </w:trPr>
        <w:tc>
          <w:tcPr>
            <w:tcW w:w="2160" w:type="dxa"/>
            <w:vMerge/>
          </w:tcPr>
          <w:p w14:paraId="496C51C5" w14:textId="77777777" w:rsidR="001D395D" w:rsidRDefault="001D395D"/>
        </w:tc>
        <w:tc>
          <w:tcPr>
            <w:tcW w:w="960" w:type="dxa"/>
            <w:vMerge/>
          </w:tcPr>
          <w:p w14:paraId="5B89BF11" w14:textId="77777777" w:rsidR="001D395D" w:rsidRDefault="001D395D"/>
        </w:tc>
        <w:tc>
          <w:tcPr>
            <w:tcW w:w="745" w:type="dxa"/>
          </w:tcPr>
          <w:p w14:paraId="4E73DA79" w14:textId="77777777" w:rsidR="001D395D" w:rsidRDefault="00CC5FF8">
            <w:r>
              <w:rPr>
                <w:rFonts w:hint="eastAsia"/>
              </w:rPr>
              <w:t>运行证据</w:t>
            </w:r>
          </w:p>
        </w:tc>
        <w:tc>
          <w:tcPr>
            <w:tcW w:w="9259" w:type="dxa"/>
          </w:tcPr>
          <w:p w14:paraId="4D9131FE" w14:textId="7C3CCC44" w:rsidR="001D395D" w:rsidRDefault="00CC5FF8">
            <w:r>
              <w:rPr>
                <w:rFonts w:hint="eastAsia"/>
              </w:rPr>
              <w:t>组织建立了与方针一致的文件化的管理目标。为实现总</w:t>
            </w:r>
            <w:r w:rsidR="00646425">
              <w:rPr>
                <w:rFonts w:hint="eastAsia"/>
              </w:rPr>
              <w:t>质量</w:t>
            </w:r>
            <w:r>
              <w:rPr>
                <w:rFonts w:hint="eastAsia"/>
              </w:rPr>
              <w:t>目标而建立的各层级质量目标具体、有针对性、可测量并且可实现。</w:t>
            </w:r>
          </w:p>
          <w:p w14:paraId="6C757CAF" w14:textId="77777777" w:rsidR="005875B7" w:rsidRDefault="00CC5FF8">
            <w:r>
              <w:rPr>
                <w:rFonts w:hint="eastAsia"/>
              </w:rPr>
              <w:t>总</w:t>
            </w:r>
            <w:r w:rsidR="00646425">
              <w:rPr>
                <w:rFonts w:hint="eastAsia"/>
              </w:rPr>
              <w:t>质量</w:t>
            </w:r>
            <w:r>
              <w:rPr>
                <w:rFonts w:hint="eastAsia"/>
              </w:rPr>
              <w:t>目标实现情况的评价，及其测量方法是</w:t>
            </w:r>
            <w:r w:rsidR="00646425">
              <w:rPr>
                <w:rFonts w:hint="eastAsia"/>
              </w:rPr>
              <w:t>：</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692"/>
              <w:gridCol w:w="4113"/>
              <w:gridCol w:w="1187"/>
            </w:tblGrid>
            <w:tr w:rsidR="005875B7" w:rsidRPr="00130D5C" w14:paraId="674BD9DF" w14:textId="77777777" w:rsidTr="005875B7">
              <w:trPr>
                <w:cantSplit/>
                <w:trHeight w:val="398"/>
                <w:jc w:val="center"/>
              </w:trPr>
              <w:tc>
                <w:tcPr>
                  <w:tcW w:w="481" w:type="pct"/>
                  <w:vAlign w:val="center"/>
                </w:tcPr>
                <w:p w14:paraId="723D293A" w14:textId="77777777" w:rsidR="005875B7" w:rsidRPr="00130D5C" w:rsidRDefault="005875B7" w:rsidP="005875B7">
                  <w:pPr>
                    <w:jc w:val="center"/>
                    <w:rPr>
                      <w:szCs w:val="21"/>
                    </w:rPr>
                  </w:pPr>
                  <w:r w:rsidRPr="00130D5C">
                    <w:rPr>
                      <w:rFonts w:hint="eastAsia"/>
                      <w:szCs w:val="21"/>
                    </w:rPr>
                    <w:t>部门</w:t>
                  </w:r>
                  <w:r>
                    <w:rPr>
                      <w:rFonts w:hint="eastAsia"/>
                      <w:szCs w:val="21"/>
                    </w:rPr>
                    <w:t xml:space="preserve">     </w:t>
                  </w:r>
                </w:p>
              </w:tc>
              <w:tc>
                <w:tcPr>
                  <w:tcW w:w="1522" w:type="pct"/>
                  <w:vAlign w:val="center"/>
                </w:tcPr>
                <w:p w14:paraId="2F638664" w14:textId="77777777" w:rsidR="005875B7" w:rsidRPr="00130D5C" w:rsidRDefault="005875B7" w:rsidP="005875B7">
                  <w:pPr>
                    <w:jc w:val="center"/>
                    <w:rPr>
                      <w:szCs w:val="21"/>
                    </w:rPr>
                  </w:pPr>
                  <w:r w:rsidRPr="00130D5C">
                    <w:rPr>
                      <w:rFonts w:hint="eastAsia"/>
                      <w:szCs w:val="21"/>
                    </w:rPr>
                    <w:t>质量分目标</w:t>
                  </w:r>
                </w:p>
              </w:tc>
              <w:tc>
                <w:tcPr>
                  <w:tcW w:w="2325" w:type="pct"/>
                  <w:vAlign w:val="center"/>
                </w:tcPr>
                <w:p w14:paraId="18276899" w14:textId="77777777" w:rsidR="005875B7" w:rsidRPr="00130D5C" w:rsidRDefault="005875B7" w:rsidP="005875B7">
                  <w:pPr>
                    <w:jc w:val="center"/>
                    <w:rPr>
                      <w:szCs w:val="21"/>
                    </w:rPr>
                  </w:pPr>
                  <w:r w:rsidRPr="00130D5C">
                    <w:rPr>
                      <w:rFonts w:hint="eastAsia"/>
                      <w:szCs w:val="21"/>
                    </w:rPr>
                    <w:t>考核方法</w:t>
                  </w:r>
                </w:p>
              </w:tc>
              <w:tc>
                <w:tcPr>
                  <w:tcW w:w="671" w:type="pct"/>
                  <w:vAlign w:val="center"/>
                </w:tcPr>
                <w:p w14:paraId="3AE466E3" w14:textId="77777777" w:rsidR="005875B7" w:rsidRPr="00130D5C" w:rsidRDefault="005875B7" w:rsidP="005875B7">
                  <w:pPr>
                    <w:jc w:val="center"/>
                    <w:rPr>
                      <w:szCs w:val="21"/>
                    </w:rPr>
                  </w:pPr>
                  <w:r w:rsidRPr="00130D5C">
                    <w:rPr>
                      <w:rFonts w:hint="eastAsia"/>
                      <w:szCs w:val="21"/>
                    </w:rPr>
                    <w:t>考核结果</w:t>
                  </w:r>
                </w:p>
              </w:tc>
            </w:tr>
            <w:tr w:rsidR="005875B7" w:rsidRPr="00130D5C" w14:paraId="18D4B5BD" w14:textId="77777777" w:rsidTr="005875B7">
              <w:trPr>
                <w:cantSplit/>
                <w:trHeight w:val="398"/>
                <w:jc w:val="center"/>
              </w:trPr>
              <w:tc>
                <w:tcPr>
                  <w:tcW w:w="481" w:type="pct"/>
                  <w:vMerge w:val="restart"/>
                  <w:shd w:val="clear" w:color="auto" w:fill="auto"/>
                  <w:vAlign w:val="center"/>
                </w:tcPr>
                <w:p w14:paraId="63F21DD2" w14:textId="77777777" w:rsidR="005875B7" w:rsidRPr="00130D5C" w:rsidRDefault="005875B7" w:rsidP="005875B7">
                  <w:pPr>
                    <w:jc w:val="center"/>
                    <w:rPr>
                      <w:szCs w:val="21"/>
                    </w:rPr>
                  </w:pPr>
                  <w:r>
                    <w:rPr>
                      <w:rFonts w:hint="eastAsia"/>
                      <w:szCs w:val="21"/>
                    </w:rPr>
                    <w:t>生产部</w:t>
                  </w:r>
                </w:p>
                <w:p w14:paraId="5A6EEB03" w14:textId="77777777" w:rsidR="005875B7" w:rsidRPr="00130D5C" w:rsidRDefault="005875B7" w:rsidP="005875B7">
                  <w:pPr>
                    <w:jc w:val="center"/>
                    <w:rPr>
                      <w:szCs w:val="21"/>
                    </w:rPr>
                  </w:pPr>
                  <w:r>
                    <w:rPr>
                      <w:rFonts w:hint="eastAsia"/>
                      <w:szCs w:val="21"/>
                    </w:rPr>
                    <w:t xml:space="preserve"> </w:t>
                  </w:r>
                </w:p>
              </w:tc>
              <w:tc>
                <w:tcPr>
                  <w:tcW w:w="1522" w:type="pct"/>
                  <w:tcBorders>
                    <w:bottom w:val="single" w:sz="4" w:space="0" w:color="auto"/>
                  </w:tcBorders>
                  <w:vAlign w:val="center"/>
                </w:tcPr>
                <w:p w14:paraId="6C3AB73E" w14:textId="77777777" w:rsidR="005875B7" w:rsidRPr="00130D5C" w:rsidRDefault="005875B7" w:rsidP="005875B7">
                  <w:pPr>
                    <w:rPr>
                      <w:szCs w:val="21"/>
                    </w:rPr>
                  </w:pPr>
                  <w:r w:rsidRPr="00130D5C">
                    <w:rPr>
                      <w:rFonts w:hint="eastAsia"/>
                      <w:szCs w:val="21"/>
                    </w:rPr>
                    <w:t>生产计划按时完成率</w:t>
                  </w:r>
                  <w:r>
                    <w:rPr>
                      <w:rFonts w:hint="eastAsia"/>
                      <w:szCs w:val="21"/>
                    </w:rPr>
                    <w:t>95</w:t>
                  </w:r>
                  <w:r w:rsidRPr="00130D5C">
                    <w:rPr>
                      <w:rFonts w:hint="eastAsia"/>
                      <w:szCs w:val="21"/>
                    </w:rPr>
                    <w:t>%</w:t>
                  </w:r>
                </w:p>
              </w:tc>
              <w:tc>
                <w:tcPr>
                  <w:tcW w:w="2325" w:type="pct"/>
                  <w:vAlign w:val="center"/>
                </w:tcPr>
                <w:p w14:paraId="2394A79B" w14:textId="77777777" w:rsidR="005875B7" w:rsidRPr="00130D5C" w:rsidRDefault="005875B7" w:rsidP="005875B7">
                  <w:pPr>
                    <w:rPr>
                      <w:szCs w:val="21"/>
                    </w:rPr>
                  </w:pPr>
                  <w:r w:rsidRPr="00130D5C">
                    <w:rPr>
                      <w:rFonts w:hint="eastAsia"/>
                      <w:szCs w:val="21"/>
                    </w:rPr>
                    <w:t>实际完成批次</w:t>
                  </w:r>
                  <w:r w:rsidRPr="00130D5C">
                    <w:rPr>
                      <w:rFonts w:hint="eastAsia"/>
                      <w:szCs w:val="21"/>
                    </w:rPr>
                    <w:t>/</w:t>
                  </w:r>
                  <w:r w:rsidRPr="00130D5C">
                    <w:rPr>
                      <w:rFonts w:hint="eastAsia"/>
                      <w:szCs w:val="21"/>
                    </w:rPr>
                    <w:t>应完成批次</w:t>
                  </w:r>
                </w:p>
              </w:tc>
              <w:tc>
                <w:tcPr>
                  <w:tcW w:w="671" w:type="pct"/>
                </w:tcPr>
                <w:p w14:paraId="18EEB64F" w14:textId="77777777" w:rsidR="005875B7" w:rsidRPr="00F503A8" w:rsidRDefault="005875B7" w:rsidP="005875B7">
                  <w:pPr>
                    <w:jc w:val="center"/>
                    <w:rPr>
                      <w:rFonts w:ascii="宋体" w:hAnsi="宋体"/>
                      <w:szCs w:val="21"/>
                    </w:rPr>
                  </w:pPr>
                  <w:r>
                    <w:rPr>
                      <w:rFonts w:ascii="宋体" w:hAnsi="宋体" w:hint="eastAsia"/>
                      <w:szCs w:val="21"/>
                    </w:rPr>
                    <w:t>97</w:t>
                  </w:r>
                  <w:r w:rsidRPr="00F503A8">
                    <w:rPr>
                      <w:rFonts w:ascii="宋体" w:hAnsi="宋体" w:hint="eastAsia"/>
                      <w:szCs w:val="21"/>
                    </w:rPr>
                    <w:t>%</w:t>
                  </w:r>
                </w:p>
              </w:tc>
            </w:tr>
            <w:tr w:rsidR="005875B7" w:rsidRPr="00130D5C" w14:paraId="71A000BA" w14:textId="77777777" w:rsidTr="005875B7">
              <w:trPr>
                <w:cantSplit/>
                <w:trHeight w:val="398"/>
                <w:jc w:val="center"/>
              </w:trPr>
              <w:tc>
                <w:tcPr>
                  <w:tcW w:w="481" w:type="pct"/>
                  <w:vMerge/>
                  <w:shd w:val="clear" w:color="auto" w:fill="auto"/>
                  <w:vAlign w:val="center"/>
                </w:tcPr>
                <w:p w14:paraId="334CE09D" w14:textId="77777777" w:rsidR="005875B7" w:rsidRPr="00130D5C" w:rsidRDefault="005875B7" w:rsidP="005875B7">
                  <w:pPr>
                    <w:jc w:val="center"/>
                    <w:rPr>
                      <w:szCs w:val="21"/>
                    </w:rPr>
                  </w:pPr>
                </w:p>
              </w:tc>
              <w:tc>
                <w:tcPr>
                  <w:tcW w:w="1522" w:type="pct"/>
                  <w:tcBorders>
                    <w:bottom w:val="single" w:sz="4" w:space="0" w:color="auto"/>
                  </w:tcBorders>
                  <w:vAlign w:val="center"/>
                </w:tcPr>
                <w:p w14:paraId="2751AF6B" w14:textId="77777777" w:rsidR="005875B7" w:rsidRPr="00130D5C" w:rsidRDefault="005875B7" w:rsidP="005875B7">
                  <w:pPr>
                    <w:rPr>
                      <w:szCs w:val="21"/>
                    </w:rPr>
                  </w:pPr>
                  <w:r>
                    <w:rPr>
                      <w:rFonts w:cs="宋体" w:hint="eastAsia"/>
                      <w:szCs w:val="21"/>
                    </w:rPr>
                    <w:t>成品</w:t>
                  </w:r>
                  <w:r w:rsidRPr="00B6255E">
                    <w:rPr>
                      <w:rFonts w:cs="宋体" w:hint="eastAsia"/>
                      <w:szCs w:val="21"/>
                    </w:rPr>
                    <w:t>检验合格率达到</w:t>
                  </w:r>
                  <w:r>
                    <w:rPr>
                      <w:rFonts w:cs="宋体" w:hint="eastAsia"/>
                      <w:szCs w:val="21"/>
                    </w:rPr>
                    <w:t>96</w:t>
                  </w:r>
                  <w:r w:rsidRPr="00B6255E">
                    <w:rPr>
                      <w:rFonts w:cs="宋体"/>
                      <w:szCs w:val="21"/>
                    </w:rPr>
                    <w:t>%</w:t>
                  </w:r>
                </w:p>
              </w:tc>
              <w:tc>
                <w:tcPr>
                  <w:tcW w:w="2325" w:type="pct"/>
                  <w:vAlign w:val="center"/>
                </w:tcPr>
                <w:p w14:paraId="03C3612F" w14:textId="77777777" w:rsidR="005875B7" w:rsidRPr="00130D5C" w:rsidRDefault="005875B7" w:rsidP="005875B7">
                  <w:pPr>
                    <w:rPr>
                      <w:szCs w:val="21"/>
                    </w:rPr>
                  </w:pPr>
                  <w:r w:rsidRPr="00130D5C">
                    <w:rPr>
                      <w:rFonts w:hint="eastAsia"/>
                      <w:szCs w:val="21"/>
                    </w:rPr>
                    <w:t>（产品生产总数</w:t>
                  </w:r>
                  <w:r w:rsidRPr="00130D5C">
                    <w:rPr>
                      <w:rFonts w:hint="eastAsia"/>
                      <w:szCs w:val="21"/>
                    </w:rPr>
                    <w:t>-</w:t>
                  </w:r>
                  <w:r w:rsidRPr="00130D5C">
                    <w:rPr>
                      <w:rFonts w:hint="eastAsia"/>
                      <w:szCs w:val="21"/>
                    </w:rPr>
                    <w:t>不合格产品数）</w:t>
                  </w:r>
                  <w:r w:rsidRPr="00130D5C">
                    <w:rPr>
                      <w:rFonts w:hint="eastAsia"/>
                      <w:szCs w:val="21"/>
                    </w:rPr>
                    <w:t>/</w:t>
                  </w:r>
                  <w:r w:rsidRPr="00130D5C">
                    <w:rPr>
                      <w:rFonts w:hint="eastAsia"/>
                      <w:szCs w:val="21"/>
                    </w:rPr>
                    <w:t>产品总数</w:t>
                  </w:r>
                </w:p>
              </w:tc>
              <w:tc>
                <w:tcPr>
                  <w:tcW w:w="671" w:type="pct"/>
                </w:tcPr>
                <w:p w14:paraId="7973FC39" w14:textId="77777777" w:rsidR="005875B7" w:rsidRPr="00F503A8" w:rsidRDefault="005875B7" w:rsidP="005875B7">
                  <w:pPr>
                    <w:jc w:val="center"/>
                    <w:rPr>
                      <w:rFonts w:ascii="宋体" w:hAnsi="宋体"/>
                      <w:szCs w:val="21"/>
                    </w:rPr>
                  </w:pPr>
                  <w:r>
                    <w:rPr>
                      <w:rFonts w:ascii="宋体" w:hAnsi="宋体" w:hint="eastAsia"/>
                      <w:szCs w:val="21"/>
                    </w:rPr>
                    <w:t>98</w:t>
                  </w:r>
                  <w:r w:rsidRPr="00F503A8">
                    <w:rPr>
                      <w:rFonts w:ascii="宋体" w:hAnsi="宋体" w:hint="eastAsia"/>
                      <w:szCs w:val="21"/>
                    </w:rPr>
                    <w:t>%</w:t>
                  </w:r>
                </w:p>
              </w:tc>
            </w:tr>
            <w:tr w:rsidR="005875B7" w:rsidRPr="00130D5C" w14:paraId="2E7211FA" w14:textId="77777777" w:rsidTr="005875B7">
              <w:trPr>
                <w:cantSplit/>
                <w:trHeight w:val="398"/>
                <w:jc w:val="center"/>
              </w:trPr>
              <w:tc>
                <w:tcPr>
                  <w:tcW w:w="481" w:type="pct"/>
                  <w:vMerge/>
                  <w:shd w:val="clear" w:color="auto" w:fill="auto"/>
                  <w:vAlign w:val="center"/>
                </w:tcPr>
                <w:p w14:paraId="2248E0AD" w14:textId="77777777" w:rsidR="005875B7" w:rsidRPr="00130D5C" w:rsidRDefault="005875B7" w:rsidP="005875B7">
                  <w:pPr>
                    <w:jc w:val="center"/>
                    <w:rPr>
                      <w:szCs w:val="21"/>
                    </w:rPr>
                  </w:pPr>
                </w:p>
              </w:tc>
              <w:tc>
                <w:tcPr>
                  <w:tcW w:w="1522" w:type="pct"/>
                  <w:tcBorders>
                    <w:bottom w:val="single" w:sz="4" w:space="0" w:color="auto"/>
                  </w:tcBorders>
                  <w:vAlign w:val="center"/>
                </w:tcPr>
                <w:p w14:paraId="60DFFF1F" w14:textId="77777777" w:rsidR="005875B7" w:rsidRPr="00130D5C" w:rsidRDefault="005875B7" w:rsidP="005875B7">
                  <w:pPr>
                    <w:rPr>
                      <w:szCs w:val="21"/>
                    </w:rPr>
                  </w:pPr>
                  <w:r w:rsidRPr="00130D5C">
                    <w:rPr>
                      <w:rFonts w:hint="eastAsia"/>
                      <w:szCs w:val="21"/>
                    </w:rPr>
                    <w:t>生产设备完好率</w:t>
                  </w:r>
                  <w:r w:rsidRPr="00130D5C">
                    <w:rPr>
                      <w:rFonts w:ascii="宋体" w:hAnsi="宋体" w:hint="eastAsia"/>
                      <w:szCs w:val="21"/>
                    </w:rPr>
                    <w:t>≥</w:t>
                  </w:r>
                  <w:r w:rsidRPr="00130D5C">
                    <w:rPr>
                      <w:rFonts w:hint="eastAsia"/>
                      <w:szCs w:val="21"/>
                    </w:rPr>
                    <w:t>9</w:t>
                  </w:r>
                  <w:r>
                    <w:rPr>
                      <w:rFonts w:hint="eastAsia"/>
                      <w:szCs w:val="21"/>
                    </w:rPr>
                    <w:t>8</w:t>
                  </w:r>
                  <w:r w:rsidRPr="00130D5C">
                    <w:rPr>
                      <w:rFonts w:hint="eastAsia"/>
                      <w:szCs w:val="21"/>
                    </w:rPr>
                    <w:t>%</w:t>
                  </w:r>
                </w:p>
              </w:tc>
              <w:tc>
                <w:tcPr>
                  <w:tcW w:w="2325" w:type="pct"/>
                  <w:vAlign w:val="center"/>
                </w:tcPr>
                <w:p w14:paraId="0C4B43E6" w14:textId="77777777" w:rsidR="005875B7" w:rsidRPr="00130D5C" w:rsidRDefault="005875B7" w:rsidP="005875B7">
                  <w:pPr>
                    <w:rPr>
                      <w:szCs w:val="21"/>
                    </w:rPr>
                  </w:pPr>
                  <w:r w:rsidRPr="00130D5C">
                    <w:rPr>
                      <w:rFonts w:hint="eastAsia"/>
                      <w:szCs w:val="21"/>
                    </w:rPr>
                    <w:t>实际完好设备台数</w:t>
                  </w:r>
                  <w:r w:rsidRPr="00130D5C">
                    <w:rPr>
                      <w:rFonts w:hint="eastAsia"/>
                      <w:szCs w:val="21"/>
                    </w:rPr>
                    <w:t>/</w:t>
                  </w:r>
                  <w:r w:rsidRPr="00130D5C">
                    <w:rPr>
                      <w:rFonts w:hint="eastAsia"/>
                      <w:szCs w:val="21"/>
                    </w:rPr>
                    <w:t>应完好运行台数</w:t>
                  </w:r>
                </w:p>
              </w:tc>
              <w:tc>
                <w:tcPr>
                  <w:tcW w:w="671" w:type="pct"/>
                </w:tcPr>
                <w:p w14:paraId="3E7876CB" w14:textId="77777777" w:rsidR="005875B7" w:rsidRPr="00F503A8" w:rsidRDefault="005875B7" w:rsidP="005875B7">
                  <w:pPr>
                    <w:jc w:val="center"/>
                    <w:rPr>
                      <w:rFonts w:ascii="宋体" w:hAnsi="宋体"/>
                      <w:szCs w:val="21"/>
                    </w:rPr>
                  </w:pPr>
                  <w:r>
                    <w:rPr>
                      <w:rFonts w:ascii="宋体" w:hAnsi="宋体" w:hint="eastAsia"/>
                      <w:szCs w:val="21"/>
                    </w:rPr>
                    <w:t>100</w:t>
                  </w:r>
                  <w:r w:rsidRPr="00F503A8">
                    <w:rPr>
                      <w:rFonts w:ascii="宋体" w:hAnsi="宋体" w:hint="eastAsia"/>
                      <w:szCs w:val="21"/>
                    </w:rPr>
                    <w:t>%</w:t>
                  </w:r>
                </w:p>
              </w:tc>
            </w:tr>
            <w:tr w:rsidR="005875B7" w:rsidRPr="00130D5C" w14:paraId="7F3DA3DB" w14:textId="77777777" w:rsidTr="005875B7">
              <w:trPr>
                <w:cantSplit/>
                <w:trHeight w:val="398"/>
                <w:jc w:val="center"/>
              </w:trPr>
              <w:tc>
                <w:tcPr>
                  <w:tcW w:w="481" w:type="pct"/>
                  <w:vMerge/>
                  <w:shd w:val="clear" w:color="auto" w:fill="auto"/>
                  <w:vAlign w:val="center"/>
                </w:tcPr>
                <w:p w14:paraId="6928818E" w14:textId="77777777" w:rsidR="005875B7" w:rsidRPr="00130D5C" w:rsidRDefault="005875B7" w:rsidP="005875B7">
                  <w:pPr>
                    <w:jc w:val="center"/>
                    <w:rPr>
                      <w:szCs w:val="21"/>
                    </w:rPr>
                  </w:pPr>
                </w:p>
              </w:tc>
              <w:tc>
                <w:tcPr>
                  <w:tcW w:w="1522" w:type="pct"/>
                  <w:tcBorders>
                    <w:bottom w:val="single" w:sz="4" w:space="0" w:color="auto"/>
                  </w:tcBorders>
                  <w:vAlign w:val="center"/>
                </w:tcPr>
                <w:p w14:paraId="51FF0757" w14:textId="77777777" w:rsidR="005875B7" w:rsidRPr="00130D5C" w:rsidRDefault="005875B7" w:rsidP="005875B7">
                  <w:pPr>
                    <w:rPr>
                      <w:szCs w:val="21"/>
                    </w:rPr>
                  </w:pPr>
                  <w:r>
                    <w:rPr>
                      <w:rFonts w:hint="eastAsia"/>
                      <w:szCs w:val="21"/>
                    </w:rPr>
                    <w:t>计量器具周期校准</w:t>
                  </w:r>
                  <w:r w:rsidRPr="00130D5C">
                    <w:rPr>
                      <w:rFonts w:hint="eastAsia"/>
                      <w:szCs w:val="21"/>
                    </w:rPr>
                    <w:t>率</w:t>
                  </w:r>
                  <w:r w:rsidRPr="00130D5C">
                    <w:rPr>
                      <w:rFonts w:hint="eastAsia"/>
                      <w:szCs w:val="21"/>
                    </w:rPr>
                    <w:t>100%</w:t>
                  </w:r>
                </w:p>
              </w:tc>
              <w:tc>
                <w:tcPr>
                  <w:tcW w:w="2325" w:type="pct"/>
                  <w:vAlign w:val="center"/>
                </w:tcPr>
                <w:p w14:paraId="3FC97DE1" w14:textId="77777777" w:rsidR="005875B7" w:rsidRPr="00130D5C" w:rsidRDefault="005875B7" w:rsidP="005875B7">
                  <w:pPr>
                    <w:rPr>
                      <w:szCs w:val="21"/>
                    </w:rPr>
                  </w:pPr>
                  <w:r w:rsidRPr="00130D5C">
                    <w:rPr>
                      <w:rFonts w:hint="eastAsia"/>
                      <w:szCs w:val="21"/>
                    </w:rPr>
                    <w:t>检验正确批次</w:t>
                  </w:r>
                  <w:r w:rsidRPr="00130D5C">
                    <w:rPr>
                      <w:rFonts w:hint="eastAsia"/>
                      <w:szCs w:val="21"/>
                    </w:rPr>
                    <w:t>/</w:t>
                  </w:r>
                  <w:proofErr w:type="gramStart"/>
                  <w:r w:rsidRPr="00130D5C">
                    <w:rPr>
                      <w:rFonts w:hint="eastAsia"/>
                      <w:szCs w:val="21"/>
                    </w:rPr>
                    <w:t>检验总批次</w:t>
                  </w:r>
                  <w:proofErr w:type="gramEnd"/>
                </w:p>
              </w:tc>
              <w:tc>
                <w:tcPr>
                  <w:tcW w:w="671" w:type="pct"/>
                </w:tcPr>
                <w:p w14:paraId="2FEF0272" w14:textId="77777777" w:rsidR="005875B7" w:rsidRPr="00F503A8" w:rsidRDefault="005875B7" w:rsidP="005875B7">
                  <w:pPr>
                    <w:jc w:val="center"/>
                    <w:rPr>
                      <w:rFonts w:ascii="宋体" w:hAnsi="宋体"/>
                      <w:szCs w:val="21"/>
                    </w:rPr>
                  </w:pPr>
                  <w:r w:rsidRPr="00F503A8">
                    <w:rPr>
                      <w:rFonts w:ascii="宋体" w:hAnsi="宋体" w:hint="eastAsia"/>
                      <w:szCs w:val="21"/>
                    </w:rPr>
                    <w:t>100%</w:t>
                  </w:r>
                </w:p>
              </w:tc>
            </w:tr>
            <w:tr w:rsidR="005875B7" w:rsidRPr="00130D5C" w14:paraId="15079B37" w14:textId="77777777" w:rsidTr="005875B7">
              <w:trPr>
                <w:cantSplit/>
                <w:trHeight w:val="398"/>
                <w:jc w:val="center"/>
              </w:trPr>
              <w:tc>
                <w:tcPr>
                  <w:tcW w:w="481" w:type="pct"/>
                  <w:vMerge w:val="restart"/>
                  <w:shd w:val="clear" w:color="auto" w:fill="auto"/>
                  <w:vAlign w:val="center"/>
                </w:tcPr>
                <w:p w14:paraId="7AC3FD98" w14:textId="77777777" w:rsidR="005875B7" w:rsidRPr="001C6F49" w:rsidRDefault="005875B7" w:rsidP="005875B7">
                  <w:pPr>
                    <w:jc w:val="center"/>
                    <w:rPr>
                      <w:szCs w:val="21"/>
                    </w:rPr>
                  </w:pPr>
                  <w:r>
                    <w:rPr>
                      <w:rFonts w:hint="eastAsia"/>
                      <w:szCs w:val="21"/>
                    </w:rPr>
                    <w:t>综合部</w:t>
                  </w:r>
                </w:p>
              </w:tc>
              <w:tc>
                <w:tcPr>
                  <w:tcW w:w="1522" w:type="pct"/>
                  <w:vAlign w:val="center"/>
                </w:tcPr>
                <w:p w14:paraId="4BE4A5EE" w14:textId="77777777" w:rsidR="005875B7" w:rsidRPr="00130D5C" w:rsidRDefault="005875B7" w:rsidP="005875B7">
                  <w:pPr>
                    <w:rPr>
                      <w:szCs w:val="21"/>
                    </w:rPr>
                  </w:pPr>
                  <w:r w:rsidRPr="00130D5C">
                    <w:rPr>
                      <w:rFonts w:hint="eastAsia"/>
                      <w:szCs w:val="21"/>
                    </w:rPr>
                    <w:t>培训计划完成率</w:t>
                  </w:r>
                  <w:r w:rsidRPr="00130D5C">
                    <w:rPr>
                      <w:rFonts w:hint="eastAsia"/>
                      <w:szCs w:val="21"/>
                    </w:rPr>
                    <w:t>100%</w:t>
                  </w:r>
                </w:p>
              </w:tc>
              <w:tc>
                <w:tcPr>
                  <w:tcW w:w="2325" w:type="pct"/>
                  <w:vAlign w:val="center"/>
                </w:tcPr>
                <w:p w14:paraId="1DBE8317" w14:textId="77777777" w:rsidR="005875B7" w:rsidRPr="00130D5C" w:rsidRDefault="005875B7" w:rsidP="005875B7">
                  <w:pPr>
                    <w:rPr>
                      <w:szCs w:val="21"/>
                    </w:rPr>
                  </w:pPr>
                  <w:r w:rsidRPr="00130D5C">
                    <w:rPr>
                      <w:rFonts w:hint="eastAsia"/>
                      <w:szCs w:val="21"/>
                    </w:rPr>
                    <w:t>实际培训</w:t>
                  </w:r>
                  <w:proofErr w:type="gramStart"/>
                  <w:r w:rsidRPr="00130D5C">
                    <w:rPr>
                      <w:rFonts w:hint="eastAsia"/>
                      <w:szCs w:val="21"/>
                    </w:rPr>
                    <w:t>人次</w:t>
                  </w:r>
                  <w:r w:rsidRPr="00130D5C">
                    <w:rPr>
                      <w:rFonts w:hint="eastAsia"/>
                      <w:szCs w:val="21"/>
                    </w:rPr>
                    <w:t>/</w:t>
                  </w:r>
                  <w:proofErr w:type="gramEnd"/>
                  <w:r w:rsidRPr="00130D5C">
                    <w:rPr>
                      <w:rFonts w:hint="eastAsia"/>
                      <w:szCs w:val="21"/>
                    </w:rPr>
                    <w:t>应培训人次</w:t>
                  </w:r>
                </w:p>
              </w:tc>
              <w:tc>
                <w:tcPr>
                  <w:tcW w:w="671" w:type="pct"/>
                </w:tcPr>
                <w:p w14:paraId="30B7C4DA" w14:textId="77777777" w:rsidR="005875B7" w:rsidRPr="00F503A8" w:rsidRDefault="005875B7" w:rsidP="005875B7">
                  <w:pPr>
                    <w:jc w:val="center"/>
                    <w:rPr>
                      <w:rFonts w:ascii="宋体" w:hAnsi="宋体"/>
                      <w:szCs w:val="21"/>
                    </w:rPr>
                  </w:pPr>
                  <w:r w:rsidRPr="00F503A8">
                    <w:rPr>
                      <w:rFonts w:ascii="宋体" w:hAnsi="宋体" w:hint="eastAsia"/>
                      <w:szCs w:val="21"/>
                    </w:rPr>
                    <w:t>100%</w:t>
                  </w:r>
                </w:p>
              </w:tc>
            </w:tr>
            <w:tr w:rsidR="005875B7" w:rsidRPr="00130D5C" w14:paraId="7F86D992" w14:textId="77777777" w:rsidTr="005875B7">
              <w:trPr>
                <w:cantSplit/>
                <w:trHeight w:val="398"/>
                <w:jc w:val="center"/>
              </w:trPr>
              <w:tc>
                <w:tcPr>
                  <w:tcW w:w="481" w:type="pct"/>
                  <w:vMerge/>
                  <w:shd w:val="clear" w:color="auto" w:fill="auto"/>
                  <w:vAlign w:val="center"/>
                </w:tcPr>
                <w:p w14:paraId="5FDA5369" w14:textId="77777777" w:rsidR="005875B7" w:rsidRDefault="005875B7" w:rsidP="005875B7">
                  <w:pPr>
                    <w:jc w:val="center"/>
                    <w:rPr>
                      <w:szCs w:val="21"/>
                    </w:rPr>
                  </w:pPr>
                </w:p>
              </w:tc>
              <w:tc>
                <w:tcPr>
                  <w:tcW w:w="1522" w:type="pct"/>
                  <w:vAlign w:val="center"/>
                </w:tcPr>
                <w:p w14:paraId="55BED975" w14:textId="77777777" w:rsidR="005875B7" w:rsidRPr="00130D5C" w:rsidRDefault="005875B7" w:rsidP="005875B7">
                  <w:pPr>
                    <w:rPr>
                      <w:szCs w:val="21"/>
                    </w:rPr>
                  </w:pPr>
                  <w:r w:rsidRPr="00130D5C">
                    <w:rPr>
                      <w:rFonts w:hint="eastAsia"/>
                      <w:szCs w:val="21"/>
                    </w:rPr>
                    <w:t>产品交付及时率</w:t>
                  </w:r>
                  <w:r w:rsidRPr="003D7530">
                    <w:rPr>
                      <w:rFonts w:hint="eastAsia"/>
                      <w:bCs/>
                      <w:szCs w:val="21"/>
                    </w:rPr>
                    <w:t>≥</w:t>
                  </w:r>
                  <w:r w:rsidRPr="003D7530">
                    <w:rPr>
                      <w:rFonts w:hint="eastAsia"/>
                      <w:szCs w:val="21"/>
                    </w:rPr>
                    <w:t>9</w:t>
                  </w:r>
                  <w:r>
                    <w:rPr>
                      <w:rFonts w:hint="eastAsia"/>
                      <w:szCs w:val="21"/>
                    </w:rPr>
                    <w:t>8</w:t>
                  </w:r>
                  <w:r w:rsidRPr="003D7530">
                    <w:rPr>
                      <w:rFonts w:hint="eastAsia"/>
                      <w:szCs w:val="21"/>
                    </w:rPr>
                    <w:t>％</w:t>
                  </w:r>
                </w:p>
              </w:tc>
              <w:tc>
                <w:tcPr>
                  <w:tcW w:w="2325" w:type="pct"/>
                  <w:vAlign w:val="center"/>
                </w:tcPr>
                <w:p w14:paraId="15A93014" w14:textId="77777777" w:rsidR="005875B7" w:rsidRPr="00130D5C" w:rsidRDefault="005875B7" w:rsidP="005875B7">
                  <w:pPr>
                    <w:rPr>
                      <w:szCs w:val="21"/>
                    </w:rPr>
                  </w:pPr>
                  <w:r w:rsidRPr="00130D5C">
                    <w:rPr>
                      <w:rFonts w:hint="eastAsia"/>
                      <w:szCs w:val="21"/>
                    </w:rPr>
                    <w:t>实际按时交付批次</w:t>
                  </w:r>
                  <w:r w:rsidRPr="00130D5C">
                    <w:rPr>
                      <w:rFonts w:hint="eastAsia"/>
                      <w:szCs w:val="21"/>
                    </w:rPr>
                    <w:t>/</w:t>
                  </w:r>
                  <w:r w:rsidRPr="00130D5C">
                    <w:rPr>
                      <w:rFonts w:hint="eastAsia"/>
                      <w:szCs w:val="21"/>
                    </w:rPr>
                    <w:t>应交付批次</w:t>
                  </w:r>
                </w:p>
              </w:tc>
              <w:tc>
                <w:tcPr>
                  <w:tcW w:w="671" w:type="pct"/>
                  <w:vAlign w:val="center"/>
                </w:tcPr>
                <w:p w14:paraId="16A62930" w14:textId="77777777" w:rsidR="005875B7" w:rsidRPr="00F503A8" w:rsidRDefault="005875B7" w:rsidP="005875B7">
                  <w:pPr>
                    <w:jc w:val="center"/>
                    <w:rPr>
                      <w:rFonts w:ascii="宋体" w:hAnsi="宋体"/>
                      <w:szCs w:val="21"/>
                    </w:rPr>
                  </w:pPr>
                  <w:r>
                    <w:rPr>
                      <w:rFonts w:ascii="宋体" w:hAnsi="宋体" w:hint="eastAsia"/>
                      <w:szCs w:val="21"/>
                    </w:rPr>
                    <w:t>99</w:t>
                  </w:r>
                  <w:r w:rsidRPr="00F503A8">
                    <w:rPr>
                      <w:rFonts w:ascii="宋体" w:hAnsi="宋体" w:hint="eastAsia"/>
                      <w:szCs w:val="21"/>
                    </w:rPr>
                    <w:t>%</w:t>
                  </w:r>
                </w:p>
              </w:tc>
            </w:tr>
            <w:tr w:rsidR="005875B7" w:rsidRPr="00130D5C" w14:paraId="1D88142E" w14:textId="77777777" w:rsidTr="005875B7">
              <w:trPr>
                <w:cantSplit/>
                <w:trHeight w:val="398"/>
                <w:jc w:val="center"/>
              </w:trPr>
              <w:tc>
                <w:tcPr>
                  <w:tcW w:w="481" w:type="pct"/>
                  <w:vMerge/>
                  <w:shd w:val="clear" w:color="auto" w:fill="auto"/>
                  <w:vAlign w:val="center"/>
                </w:tcPr>
                <w:p w14:paraId="7355ACA6" w14:textId="77777777" w:rsidR="005875B7" w:rsidRDefault="005875B7" w:rsidP="005875B7">
                  <w:pPr>
                    <w:jc w:val="center"/>
                    <w:rPr>
                      <w:szCs w:val="21"/>
                    </w:rPr>
                  </w:pPr>
                </w:p>
              </w:tc>
              <w:tc>
                <w:tcPr>
                  <w:tcW w:w="1522" w:type="pct"/>
                  <w:vAlign w:val="center"/>
                </w:tcPr>
                <w:p w14:paraId="38CD4AD3" w14:textId="77777777" w:rsidR="005875B7" w:rsidRPr="00130D5C" w:rsidRDefault="005875B7" w:rsidP="005875B7">
                  <w:pPr>
                    <w:rPr>
                      <w:szCs w:val="21"/>
                    </w:rPr>
                  </w:pPr>
                  <w:r w:rsidRPr="00130D5C">
                    <w:rPr>
                      <w:rFonts w:hint="eastAsia"/>
                      <w:szCs w:val="21"/>
                    </w:rPr>
                    <w:t>顾客满意度</w:t>
                  </w:r>
                  <w:r w:rsidRPr="003D7530">
                    <w:rPr>
                      <w:rFonts w:hint="eastAsia"/>
                      <w:bCs/>
                      <w:szCs w:val="21"/>
                    </w:rPr>
                    <w:t>≥</w:t>
                  </w:r>
                  <w:r w:rsidRPr="003D7530">
                    <w:rPr>
                      <w:rFonts w:hint="eastAsia"/>
                      <w:szCs w:val="21"/>
                    </w:rPr>
                    <w:t>9</w:t>
                  </w:r>
                  <w:r>
                    <w:rPr>
                      <w:rFonts w:hint="eastAsia"/>
                      <w:szCs w:val="21"/>
                    </w:rPr>
                    <w:t>0</w:t>
                  </w:r>
                  <w:r w:rsidRPr="003D7530">
                    <w:rPr>
                      <w:rFonts w:hint="eastAsia"/>
                      <w:szCs w:val="21"/>
                    </w:rPr>
                    <w:t>％</w:t>
                  </w:r>
                </w:p>
              </w:tc>
              <w:tc>
                <w:tcPr>
                  <w:tcW w:w="2325" w:type="pct"/>
                  <w:vAlign w:val="center"/>
                </w:tcPr>
                <w:p w14:paraId="36BC577F" w14:textId="77777777" w:rsidR="005875B7" w:rsidRPr="00130D5C" w:rsidRDefault="005875B7" w:rsidP="005875B7">
                  <w:pPr>
                    <w:rPr>
                      <w:szCs w:val="21"/>
                    </w:rPr>
                  </w:pPr>
                  <w:r w:rsidRPr="00130D5C">
                    <w:rPr>
                      <w:rFonts w:hint="eastAsia"/>
                      <w:szCs w:val="21"/>
                    </w:rPr>
                    <w:t>按调查表统计</w:t>
                  </w:r>
                </w:p>
              </w:tc>
              <w:tc>
                <w:tcPr>
                  <w:tcW w:w="671" w:type="pct"/>
                  <w:vAlign w:val="center"/>
                </w:tcPr>
                <w:p w14:paraId="72756A9E" w14:textId="77777777" w:rsidR="005875B7" w:rsidRPr="00F503A8" w:rsidRDefault="005875B7" w:rsidP="005875B7">
                  <w:pPr>
                    <w:jc w:val="center"/>
                    <w:rPr>
                      <w:rFonts w:ascii="宋体" w:hAnsi="宋体"/>
                      <w:szCs w:val="21"/>
                    </w:rPr>
                  </w:pPr>
                  <w:r w:rsidRPr="00F503A8">
                    <w:rPr>
                      <w:rFonts w:ascii="宋体" w:hAnsi="宋体" w:hint="eastAsia"/>
                      <w:szCs w:val="21"/>
                    </w:rPr>
                    <w:t>9</w:t>
                  </w:r>
                  <w:r>
                    <w:rPr>
                      <w:rFonts w:ascii="宋体" w:hAnsi="宋体" w:hint="eastAsia"/>
                      <w:szCs w:val="21"/>
                    </w:rPr>
                    <w:t>5</w:t>
                  </w:r>
                  <w:r w:rsidRPr="00F503A8">
                    <w:rPr>
                      <w:rFonts w:ascii="宋体" w:hAnsi="宋体" w:hint="eastAsia"/>
                      <w:szCs w:val="21"/>
                    </w:rPr>
                    <w:t>%</w:t>
                  </w:r>
                </w:p>
              </w:tc>
            </w:tr>
            <w:tr w:rsidR="005875B7" w:rsidRPr="00130D5C" w14:paraId="414288A6" w14:textId="77777777" w:rsidTr="005875B7">
              <w:trPr>
                <w:cantSplit/>
                <w:trHeight w:val="398"/>
                <w:jc w:val="center"/>
              </w:trPr>
              <w:tc>
                <w:tcPr>
                  <w:tcW w:w="481" w:type="pct"/>
                  <w:vMerge w:val="restart"/>
                  <w:vAlign w:val="center"/>
                </w:tcPr>
                <w:p w14:paraId="087AE807" w14:textId="77777777" w:rsidR="005875B7" w:rsidRPr="00E339C9" w:rsidRDefault="005875B7" w:rsidP="005875B7">
                  <w:pPr>
                    <w:jc w:val="center"/>
                    <w:rPr>
                      <w:szCs w:val="21"/>
                    </w:rPr>
                  </w:pPr>
                  <w:r w:rsidRPr="00E339C9">
                    <w:rPr>
                      <w:rFonts w:hint="eastAsia"/>
                      <w:szCs w:val="21"/>
                    </w:rPr>
                    <w:t>总目标</w:t>
                  </w:r>
                </w:p>
              </w:tc>
              <w:tc>
                <w:tcPr>
                  <w:tcW w:w="3848" w:type="pct"/>
                  <w:gridSpan w:val="2"/>
                </w:tcPr>
                <w:p w14:paraId="6E241AAC" w14:textId="77777777" w:rsidR="005875B7" w:rsidRPr="00806CE6" w:rsidRDefault="005875B7" w:rsidP="005875B7">
                  <w:pPr>
                    <w:jc w:val="left"/>
                    <w:rPr>
                      <w:szCs w:val="21"/>
                    </w:rPr>
                  </w:pPr>
                  <w:r w:rsidRPr="00806CE6">
                    <w:rPr>
                      <w:rFonts w:hint="eastAsia"/>
                      <w:szCs w:val="21"/>
                    </w:rPr>
                    <w:t>成品</w:t>
                  </w:r>
                  <w:r>
                    <w:rPr>
                      <w:rFonts w:hint="eastAsia"/>
                      <w:szCs w:val="21"/>
                    </w:rPr>
                    <w:t>检</w:t>
                  </w:r>
                  <w:r w:rsidRPr="00806CE6">
                    <w:rPr>
                      <w:rFonts w:hint="eastAsia"/>
                      <w:szCs w:val="21"/>
                    </w:rPr>
                    <w:t>验合格率≥</w:t>
                  </w:r>
                  <w:r w:rsidRPr="00806CE6">
                    <w:rPr>
                      <w:rFonts w:hint="eastAsia"/>
                      <w:szCs w:val="21"/>
                    </w:rPr>
                    <w:t>9</w:t>
                  </w:r>
                  <w:r>
                    <w:rPr>
                      <w:rFonts w:hint="eastAsia"/>
                      <w:szCs w:val="21"/>
                    </w:rPr>
                    <w:t>8</w:t>
                  </w:r>
                  <w:r w:rsidRPr="00806CE6">
                    <w:rPr>
                      <w:rFonts w:hint="eastAsia"/>
                      <w:szCs w:val="21"/>
                    </w:rPr>
                    <w:t>%</w:t>
                  </w:r>
                </w:p>
              </w:tc>
              <w:tc>
                <w:tcPr>
                  <w:tcW w:w="671" w:type="pct"/>
                </w:tcPr>
                <w:p w14:paraId="7A203948" w14:textId="77777777" w:rsidR="005875B7" w:rsidRPr="00130D5C" w:rsidRDefault="005875B7" w:rsidP="005875B7">
                  <w:pPr>
                    <w:jc w:val="center"/>
                    <w:rPr>
                      <w:szCs w:val="21"/>
                    </w:rPr>
                  </w:pPr>
                  <w:r>
                    <w:rPr>
                      <w:rFonts w:ascii="宋体" w:hAnsi="宋体" w:hint="eastAsia"/>
                      <w:szCs w:val="21"/>
                    </w:rPr>
                    <w:t>98</w:t>
                  </w:r>
                  <w:r w:rsidRPr="00F503A8">
                    <w:rPr>
                      <w:rFonts w:ascii="宋体" w:hAnsi="宋体" w:hint="eastAsia"/>
                      <w:szCs w:val="21"/>
                    </w:rPr>
                    <w:t>%</w:t>
                  </w:r>
                </w:p>
              </w:tc>
            </w:tr>
            <w:tr w:rsidR="005875B7" w:rsidRPr="00130D5C" w14:paraId="1B90EEC5" w14:textId="77777777" w:rsidTr="005875B7">
              <w:trPr>
                <w:cantSplit/>
                <w:trHeight w:val="398"/>
                <w:jc w:val="center"/>
              </w:trPr>
              <w:tc>
                <w:tcPr>
                  <w:tcW w:w="481" w:type="pct"/>
                  <w:vMerge/>
                  <w:vAlign w:val="center"/>
                </w:tcPr>
                <w:p w14:paraId="30812E22" w14:textId="77777777" w:rsidR="005875B7" w:rsidRPr="00E339C9" w:rsidRDefault="005875B7" w:rsidP="005875B7">
                  <w:pPr>
                    <w:jc w:val="center"/>
                    <w:rPr>
                      <w:szCs w:val="21"/>
                    </w:rPr>
                  </w:pPr>
                </w:p>
              </w:tc>
              <w:tc>
                <w:tcPr>
                  <w:tcW w:w="3848" w:type="pct"/>
                  <w:gridSpan w:val="2"/>
                </w:tcPr>
                <w:p w14:paraId="66D3A26B" w14:textId="77777777" w:rsidR="005875B7" w:rsidRPr="00806CE6" w:rsidRDefault="005875B7" w:rsidP="005875B7">
                  <w:pPr>
                    <w:jc w:val="left"/>
                    <w:rPr>
                      <w:szCs w:val="21"/>
                    </w:rPr>
                  </w:pPr>
                  <w:r w:rsidRPr="008D27E2">
                    <w:rPr>
                      <w:rFonts w:hint="eastAsia"/>
                      <w:szCs w:val="21"/>
                    </w:rPr>
                    <w:t>交货及时率≥</w:t>
                  </w:r>
                  <w:r w:rsidRPr="008D27E2">
                    <w:rPr>
                      <w:rFonts w:hint="eastAsia"/>
                      <w:szCs w:val="21"/>
                    </w:rPr>
                    <w:t>95</w:t>
                  </w:r>
                  <w:r w:rsidRPr="008D27E2">
                    <w:rPr>
                      <w:rFonts w:hint="eastAsia"/>
                      <w:szCs w:val="21"/>
                    </w:rPr>
                    <w:t>％</w:t>
                  </w:r>
                </w:p>
              </w:tc>
              <w:tc>
                <w:tcPr>
                  <w:tcW w:w="671" w:type="pct"/>
                </w:tcPr>
                <w:p w14:paraId="600ADB6E" w14:textId="77777777" w:rsidR="005875B7" w:rsidRDefault="005875B7" w:rsidP="005875B7">
                  <w:pPr>
                    <w:jc w:val="center"/>
                    <w:rPr>
                      <w:rFonts w:ascii="宋体" w:hAnsi="宋体"/>
                      <w:szCs w:val="21"/>
                    </w:rPr>
                  </w:pPr>
                  <w:r>
                    <w:rPr>
                      <w:rFonts w:ascii="宋体" w:hAnsi="宋体" w:hint="eastAsia"/>
                      <w:szCs w:val="21"/>
                    </w:rPr>
                    <w:t>95%</w:t>
                  </w:r>
                </w:p>
              </w:tc>
            </w:tr>
            <w:tr w:rsidR="005875B7" w:rsidRPr="00130D5C" w14:paraId="175D7937" w14:textId="77777777" w:rsidTr="005875B7">
              <w:trPr>
                <w:cantSplit/>
                <w:trHeight w:val="398"/>
                <w:jc w:val="center"/>
              </w:trPr>
              <w:tc>
                <w:tcPr>
                  <w:tcW w:w="481" w:type="pct"/>
                  <w:vMerge/>
                  <w:vAlign w:val="center"/>
                </w:tcPr>
                <w:p w14:paraId="2224ACF2" w14:textId="77777777" w:rsidR="005875B7" w:rsidRPr="00E339C9" w:rsidRDefault="005875B7" w:rsidP="005875B7">
                  <w:pPr>
                    <w:jc w:val="center"/>
                    <w:rPr>
                      <w:szCs w:val="21"/>
                    </w:rPr>
                  </w:pPr>
                </w:p>
              </w:tc>
              <w:tc>
                <w:tcPr>
                  <w:tcW w:w="3848" w:type="pct"/>
                  <w:gridSpan w:val="2"/>
                </w:tcPr>
                <w:p w14:paraId="740B8E49" w14:textId="77777777" w:rsidR="005875B7" w:rsidRPr="00806CE6" w:rsidRDefault="005875B7" w:rsidP="005875B7">
                  <w:pPr>
                    <w:jc w:val="left"/>
                    <w:rPr>
                      <w:szCs w:val="21"/>
                    </w:rPr>
                  </w:pPr>
                  <w:r w:rsidRPr="00806CE6">
                    <w:rPr>
                      <w:rFonts w:hint="eastAsia"/>
                      <w:szCs w:val="21"/>
                    </w:rPr>
                    <w:t>顾客满意率≥</w:t>
                  </w:r>
                  <w:r w:rsidRPr="00806CE6">
                    <w:rPr>
                      <w:rFonts w:hint="eastAsia"/>
                      <w:szCs w:val="21"/>
                    </w:rPr>
                    <w:t>9</w:t>
                  </w:r>
                  <w:r>
                    <w:rPr>
                      <w:rFonts w:hint="eastAsia"/>
                      <w:szCs w:val="21"/>
                    </w:rPr>
                    <w:t>2</w:t>
                  </w:r>
                  <w:r w:rsidRPr="00806CE6">
                    <w:rPr>
                      <w:rFonts w:hint="eastAsia"/>
                      <w:szCs w:val="21"/>
                    </w:rPr>
                    <w:t>%</w:t>
                  </w:r>
                </w:p>
              </w:tc>
              <w:tc>
                <w:tcPr>
                  <w:tcW w:w="671" w:type="pct"/>
                </w:tcPr>
                <w:p w14:paraId="7A5E8692" w14:textId="77777777" w:rsidR="005875B7" w:rsidRPr="00F503A8" w:rsidRDefault="005875B7" w:rsidP="005875B7">
                  <w:pPr>
                    <w:jc w:val="center"/>
                    <w:rPr>
                      <w:rFonts w:ascii="宋体" w:hAnsi="宋体"/>
                      <w:szCs w:val="21"/>
                    </w:rPr>
                  </w:pPr>
                  <w:r>
                    <w:rPr>
                      <w:rFonts w:ascii="宋体" w:hAnsi="宋体" w:hint="eastAsia"/>
                      <w:szCs w:val="21"/>
                    </w:rPr>
                    <w:t>95</w:t>
                  </w:r>
                  <w:r w:rsidRPr="00F503A8">
                    <w:rPr>
                      <w:rFonts w:ascii="宋体" w:hAnsi="宋体" w:hint="eastAsia"/>
                      <w:szCs w:val="21"/>
                    </w:rPr>
                    <w:t>%</w:t>
                  </w:r>
                </w:p>
              </w:tc>
            </w:tr>
            <w:tr w:rsidR="005875B7" w:rsidRPr="00130D5C" w14:paraId="3A25BA8A" w14:textId="77777777" w:rsidTr="005875B7">
              <w:trPr>
                <w:cantSplit/>
                <w:trHeight w:val="398"/>
                <w:jc w:val="center"/>
              </w:trPr>
              <w:tc>
                <w:tcPr>
                  <w:tcW w:w="481" w:type="pct"/>
                  <w:tcBorders>
                    <w:bottom w:val="single" w:sz="4" w:space="0" w:color="auto"/>
                  </w:tcBorders>
                  <w:vAlign w:val="center"/>
                </w:tcPr>
                <w:p w14:paraId="77FFF54A" w14:textId="77777777" w:rsidR="005875B7" w:rsidRPr="00130D5C" w:rsidRDefault="005875B7" w:rsidP="005875B7">
                  <w:pPr>
                    <w:jc w:val="center"/>
                    <w:rPr>
                      <w:szCs w:val="21"/>
                    </w:rPr>
                  </w:pPr>
                  <w:r w:rsidRPr="00130D5C">
                    <w:rPr>
                      <w:rFonts w:hint="eastAsia"/>
                      <w:szCs w:val="21"/>
                    </w:rPr>
                    <w:t>备注</w:t>
                  </w:r>
                </w:p>
              </w:tc>
              <w:tc>
                <w:tcPr>
                  <w:tcW w:w="4519" w:type="pct"/>
                  <w:gridSpan w:val="3"/>
                  <w:tcBorders>
                    <w:bottom w:val="single" w:sz="4" w:space="0" w:color="auto"/>
                  </w:tcBorders>
                  <w:vAlign w:val="center"/>
                </w:tcPr>
                <w:p w14:paraId="31720E92" w14:textId="77777777" w:rsidR="005875B7" w:rsidRPr="00130D5C" w:rsidRDefault="005875B7" w:rsidP="005875B7">
                  <w:pPr>
                    <w:rPr>
                      <w:szCs w:val="21"/>
                    </w:rPr>
                  </w:pPr>
                  <w:r w:rsidRPr="00130D5C">
                    <w:rPr>
                      <w:rFonts w:hint="eastAsia"/>
                      <w:szCs w:val="21"/>
                    </w:rPr>
                    <w:t>考核期限：</w:t>
                  </w:r>
                  <w:r w:rsidRPr="00130D5C">
                    <w:rPr>
                      <w:rFonts w:hint="eastAsia"/>
                      <w:szCs w:val="21"/>
                      <w:u w:val="thick"/>
                    </w:rPr>
                    <w:t xml:space="preserve"> </w:t>
                  </w:r>
                  <w:r>
                    <w:rPr>
                      <w:rFonts w:hint="eastAsia"/>
                      <w:szCs w:val="21"/>
                      <w:u w:val="thick"/>
                    </w:rPr>
                    <w:t xml:space="preserve"> 2021</w:t>
                  </w:r>
                  <w:r w:rsidRPr="00130D5C">
                    <w:rPr>
                      <w:rFonts w:hint="eastAsia"/>
                      <w:szCs w:val="21"/>
                      <w:u w:val="thick"/>
                    </w:rPr>
                    <w:t xml:space="preserve"> </w:t>
                  </w:r>
                  <w:r w:rsidRPr="00130D5C">
                    <w:rPr>
                      <w:rFonts w:hint="eastAsia"/>
                      <w:szCs w:val="21"/>
                    </w:rPr>
                    <w:t>年</w:t>
                  </w:r>
                  <w:r w:rsidRPr="00130D5C">
                    <w:rPr>
                      <w:rFonts w:hint="eastAsia"/>
                      <w:szCs w:val="21"/>
                      <w:u w:val="thick"/>
                    </w:rPr>
                    <w:t xml:space="preserve"> </w:t>
                  </w:r>
                  <w:r>
                    <w:rPr>
                      <w:rFonts w:hint="eastAsia"/>
                      <w:szCs w:val="21"/>
                      <w:u w:val="thick"/>
                    </w:rPr>
                    <w:t xml:space="preserve"> 1   </w:t>
                  </w:r>
                  <w:r w:rsidRPr="00130D5C">
                    <w:rPr>
                      <w:rFonts w:hint="eastAsia"/>
                      <w:szCs w:val="21"/>
                    </w:rPr>
                    <w:t>月至</w:t>
                  </w:r>
                  <w:r w:rsidRPr="00130D5C">
                    <w:rPr>
                      <w:rFonts w:hint="eastAsia"/>
                      <w:szCs w:val="21"/>
                      <w:u w:val="thick"/>
                    </w:rPr>
                    <w:t xml:space="preserve"> </w:t>
                  </w:r>
                  <w:r>
                    <w:rPr>
                      <w:rFonts w:hint="eastAsia"/>
                      <w:szCs w:val="21"/>
                      <w:u w:val="thick"/>
                    </w:rPr>
                    <w:t>2021</w:t>
                  </w:r>
                  <w:r w:rsidRPr="00130D5C">
                    <w:rPr>
                      <w:rFonts w:hint="eastAsia"/>
                      <w:szCs w:val="21"/>
                    </w:rPr>
                    <w:t>年</w:t>
                  </w:r>
                  <w:r w:rsidRPr="00130D5C">
                    <w:rPr>
                      <w:rFonts w:hint="eastAsia"/>
                      <w:szCs w:val="21"/>
                      <w:u w:val="thick"/>
                    </w:rPr>
                    <w:t xml:space="preserve"> </w:t>
                  </w:r>
                  <w:r>
                    <w:rPr>
                      <w:rFonts w:hint="eastAsia"/>
                      <w:szCs w:val="21"/>
                      <w:u w:val="thick"/>
                    </w:rPr>
                    <w:t xml:space="preserve"> 6</w:t>
                  </w:r>
                  <w:r w:rsidRPr="00130D5C">
                    <w:rPr>
                      <w:rFonts w:hint="eastAsia"/>
                      <w:szCs w:val="21"/>
                      <w:u w:val="thick"/>
                    </w:rPr>
                    <w:t xml:space="preserve"> </w:t>
                  </w:r>
                  <w:r w:rsidRPr="00130D5C">
                    <w:rPr>
                      <w:rFonts w:hint="eastAsia"/>
                      <w:szCs w:val="21"/>
                    </w:rPr>
                    <w:t>月。</w:t>
                  </w:r>
                </w:p>
                <w:p w14:paraId="7FA5C616" w14:textId="77777777" w:rsidR="005875B7" w:rsidRDefault="005875B7" w:rsidP="005875B7">
                  <w:pPr>
                    <w:rPr>
                      <w:color w:val="000000"/>
                      <w:sz w:val="24"/>
                    </w:rPr>
                  </w:pPr>
                  <w:r>
                    <w:rPr>
                      <w:rFonts w:hint="eastAsia"/>
                      <w:szCs w:val="21"/>
                    </w:rPr>
                    <w:t>考核人员：</w:t>
                  </w:r>
                  <w:r>
                    <w:rPr>
                      <w:rFonts w:hint="eastAsia"/>
                      <w:color w:val="000000"/>
                      <w:sz w:val="24"/>
                    </w:rPr>
                    <w:t>张宗家</w:t>
                  </w:r>
                </w:p>
                <w:p w14:paraId="2F7F1A6E" w14:textId="4481C56B" w:rsidR="005875B7" w:rsidRPr="00130D5C" w:rsidRDefault="005875B7" w:rsidP="005875B7">
                  <w:pPr>
                    <w:rPr>
                      <w:szCs w:val="21"/>
                    </w:rPr>
                  </w:pPr>
                  <w:r>
                    <w:rPr>
                      <w:rFonts w:hint="eastAsia"/>
                      <w:szCs w:val="21"/>
                    </w:rPr>
                    <w:t>考核日期：</w:t>
                  </w:r>
                  <w:r>
                    <w:rPr>
                      <w:rFonts w:hint="eastAsia"/>
                      <w:szCs w:val="21"/>
                    </w:rPr>
                    <w:t>2021</w:t>
                  </w:r>
                  <w:r>
                    <w:rPr>
                      <w:rFonts w:hint="eastAsia"/>
                      <w:szCs w:val="21"/>
                    </w:rPr>
                    <w:t>年</w:t>
                  </w:r>
                  <w:r>
                    <w:rPr>
                      <w:rFonts w:hint="eastAsia"/>
                      <w:szCs w:val="21"/>
                    </w:rPr>
                    <w:t>7</w:t>
                  </w:r>
                  <w:r>
                    <w:rPr>
                      <w:rFonts w:hint="eastAsia"/>
                      <w:szCs w:val="21"/>
                    </w:rPr>
                    <w:t>月</w:t>
                  </w:r>
                  <w:r>
                    <w:rPr>
                      <w:rFonts w:hint="eastAsia"/>
                      <w:szCs w:val="21"/>
                    </w:rPr>
                    <w:t>10</w:t>
                  </w:r>
                  <w:r>
                    <w:rPr>
                      <w:rFonts w:hint="eastAsia"/>
                      <w:szCs w:val="21"/>
                    </w:rPr>
                    <w:t>日</w:t>
                  </w:r>
                </w:p>
              </w:tc>
            </w:tr>
          </w:tbl>
          <w:p w14:paraId="76D9D9AA" w14:textId="485AE7BC" w:rsidR="0080250F" w:rsidRDefault="00CC5FF8">
            <w:r w:rsidRPr="005875B7">
              <w:rPr>
                <w:rFonts w:hint="eastAsia"/>
              </w:rPr>
              <w:sym w:font="Wingdings" w:char="00FE"/>
            </w:r>
            <w:r w:rsidRPr="005875B7">
              <w:rPr>
                <w:rFonts w:hint="eastAsia"/>
              </w:rPr>
              <w:t>目标已实现</w:t>
            </w:r>
          </w:p>
          <w:p w14:paraId="1E80424D" w14:textId="77777777" w:rsidR="001D395D" w:rsidRDefault="00CC5FF8">
            <w:r>
              <w:rPr>
                <w:rFonts w:hint="eastAsia"/>
              </w:rPr>
              <w:sym w:font="Wingdings" w:char="00A8"/>
            </w:r>
            <w:r>
              <w:rPr>
                <w:rFonts w:hint="eastAsia"/>
              </w:rPr>
              <w:t>目标没有实现的，组织在内部及时进行原因分析并采取了改进措施。</w:t>
            </w:r>
          </w:p>
        </w:tc>
        <w:tc>
          <w:tcPr>
            <w:tcW w:w="1585" w:type="dxa"/>
            <w:vMerge/>
          </w:tcPr>
          <w:p w14:paraId="397C3B0C" w14:textId="77777777" w:rsidR="001D395D" w:rsidRDefault="001D395D"/>
        </w:tc>
      </w:tr>
      <w:tr w:rsidR="001D395D" w14:paraId="109409B6" w14:textId="77777777">
        <w:trPr>
          <w:trHeight w:val="443"/>
        </w:trPr>
        <w:tc>
          <w:tcPr>
            <w:tcW w:w="2160" w:type="dxa"/>
            <w:vMerge w:val="restart"/>
          </w:tcPr>
          <w:p w14:paraId="784CD7EA" w14:textId="77777777" w:rsidR="001D395D" w:rsidRDefault="00CC5FF8">
            <w:pPr>
              <w:rPr>
                <w:color w:val="000000"/>
                <w:szCs w:val="21"/>
              </w:rPr>
            </w:pPr>
            <w:r>
              <w:rPr>
                <w:rFonts w:hint="eastAsia"/>
                <w:color w:val="000000"/>
                <w:szCs w:val="21"/>
              </w:rPr>
              <w:t>变更的策划</w:t>
            </w:r>
          </w:p>
          <w:p w14:paraId="370432A8" w14:textId="77777777" w:rsidR="001D395D" w:rsidRDefault="001D395D"/>
        </w:tc>
        <w:tc>
          <w:tcPr>
            <w:tcW w:w="960" w:type="dxa"/>
            <w:vMerge w:val="restart"/>
          </w:tcPr>
          <w:p w14:paraId="37181A3E" w14:textId="77777777" w:rsidR="001D395D" w:rsidRDefault="00CC5FF8">
            <w:r>
              <w:rPr>
                <w:rFonts w:hint="eastAsia"/>
                <w:color w:val="000000"/>
                <w:szCs w:val="21"/>
              </w:rPr>
              <w:t>Q6.3  </w:t>
            </w:r>
          </w:p>
        </w:tc>
        <w:tc>
          <w:tcPr>
            <w:tcW w:w="745" w:type="dxa"/>
          </w:tcPr>
          <w:p w14:paraId="32B393BE" w14:textId="77777777" w:rsidR="001D395D" w:rsidRDefault="00CC5FF8">
            <w:r>
              <w:rPr>
                <w:rFonts w:hint="eastAsia"/>
              </w:rPr>
              <w:t>文件名称</w:t>
            </w:r>
          </w:p>
        </w:tc>
        <w:tc>
          <w:tcPr>
            <w:tcW w:w="9259" w:type="dxa"/>
          </w:tcPr>
          <w:p w14:paraId="2E37A3FC" w14:textId="77777777" w:rsidR="001D395D" w:rsidRDefault="00CC5FF8">
            <w:r>
              <w:rPr>
                <w:rFonts w:hint="eastAsia"/>
              </w:rPr>
              <w:t>如：手册第</w:t>
            </w:r>
            <w:r>
              <w:rPr>
                <w:rFonts w:hint="eastAsia"/>
              </w:rPr>
              <w:t>6.3</w:t>
            </w:r>
            <w:r>
              <w:rPr>
                <w:rFonts w:hint="eastAsia"/>
              </w:rPr>
              <w:t>条款、</w:t>
            </w:r>
          </w:p>
        </w:tc>
        <w:tc>
          <w:tcPr>
            <w:tcW w:w="1585" w:type="dxa"/>
            <w:vMerge w:val="restart"/>
          </w:tcPr>
          <w:p w14:paraId="279ACAB9" w14:textId="77777777" w:rsidR="001D395D" w:rsidRDefault="00CC5FF8">
            <w:r>
              <w:sym w:font="Wingdings" w:char="00FE"/>
            </w:r>
            <w:r>
              <w:rPr>
                <w:rFonts w:hint="eastAsia"/>
              </w:rPr>
              <w:t>符合</w:t>
            </w:r>
          </w:p>
          <w:p w14:paraId="49206A1F" w14:textId="77777777" w:rsidR="001D395D" w:rsidRDefault="00CC5FF8">
            <w:r>
              <w:sym w:font="Wingdings" w:char="00A8"/>
            </w:r>
            <w:r>
              <w:rPr>
                <w:rFonts w:hint="eastAsia"/>
              </w:rPr>
              <w:t>不符合</w:t>
            </w:r>
          </w:p>
          <w:p w14:paraId="785FDC51" w14:textId="5517468C" w:rsidR="00585CD3" w:rsidRDefault="00585CD3">
            <w:r w:rsidRPr="00A653E0">
              <w:rPr>
                <w:rFonts w:hint="eastAsia"/>
                <w:b/>
                <w:bCs/>
              </w:rPr>
              <w:t>现场确认</w:t>
            </w:r>
            <w:r>
              <w:rPr>
                <w:rFonts w:hint="eastAsia"/>
                <w:b/>
                <w:bCs/>
              </w:rPr>
              <w:t>与审核</w:t>
            </w:r>
            <w:r w:rsidRPr="00A653E0">
              <w:rPr>
                <w:rFonts w:hint="eastAsia"/>
                <w:b/>
                <w:bCs/>
              </w:rPr>
              <w:t>基本一致</w:t>
            </w:r>
          </w:p>
        </w:tc>
      </w:tr>
      <w:tr w:rsidR="001D395D" w14:paraId="510A52C3" w14:textId="77777777">
        <w:trPr>
          <w:trHeight w:val="822"/>
        </w:trPr>
        <w:tc>
          <w:tcPr>
            <w:tcW w:w="2160" w:type="dxa"/>
            <w:vMerge/>
          </w:tcPr>
          <w:p w14:paraId="1A454F61" w14:textId="77777777" w:rsidR="001D395D" w:rsidRDefault="001D395D"/>
        </w:tc>
        <w:tc>
          <w:tcPr>
            <w:tcW w:w="960" w:type="dxa"/>
            <w:vMerge/>
          </w:tcPr>
          <w:p w14:paraId="700301EB" w14:textId="77777777" w:rsidR="001D395D" w:rsidRDefault="001D395D"/>
        </w:tc>
        <w:tc>
          <w:tcPr>
            <w:tcW w:w="745" w:type="dxa"/>
          </w:tcPr>
          <w:p w14:paraId="3E6D91BA" w14:textId="77777777" w:rsidR="001D395D" w:rsidRDefault="00CC5FF8">
            <w:r>
              <w:rPr>
                <w:rFonts w:hint="eastAsia"/>
              </w:rPr>
              <w:t>运行证据</w:t>
            </w:r>
          </w:p>
        </w:tc>
        <w:tc>
          <w:tcPr>
            <w:tcW w:w="9259" w:type="dxa"/>
          </w:tcPr>
          <w:p w14:paraId="0C7C6211" w14:textId="77777777" w:rsidR="001D395D" w:rsidRDefault="00CC5FF8">
            <w:r>
              <w:rPr>
                <w:rFonts w:hint="eastAsia"/>
                <w:color w:val="000000"/>
                <w:szCs w:val="21"/>
              </w:rPr>
              <w:t xml:space="preserve"> </w:t>
            </w:r>
            <w:r>
              <w:rPr>
                <w:rFonts w:hint="eastAsia"/>
              </w:rPr>
              <w:t>组织对相关管理体系进行变更时，变更应按所策划的方式实施；审核周期内的重大变更有：</w:t>
            </w:r>
          </w:p>
          <w:p w14:paraId="1ACAE352" w14:textId="77777777" w:rsidR="001D395D" w:rsidRDefault="00CC5FF8">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747F7CA7" w14:textId="77777777" w:rsidR="001D395D" w:rsidRDefault="00CC5FF8">
            <w:pPr>
              <w:spacing w:before="40" w:after="40"/>
            </w:pPr>
            <w:r>
              <w:rPr>
                <w:rFonts w:hint="eastAsia"/>
              </w:rPr>
              <w:lastRenderedPageBreak/>
              <w:t>□主要设备设施</w:t>
            </w:r>
            <w:r>
              <w:rPr>
                <w:rFonts w:hint="eastAsia"/>
              </w:rPr>
              <w:t xml:space="preserve"> </w:t>
            </w:r>
            <w:r>
              <w:rPr>
                <w:rFonts w:hint="eastAsia"/>
              </w:rPr>
              <w:t>□主要检测设备</w:t>
            </w:r>
            <w:r>
              <w:rPr>
                <w:rFonts w:hint="eastAsia"/>
              </w:rPr>
              <w:t xml:space="preserve"> </w:t>
            </w:r>
            <w:r>
              <w:rPr>
                <w:rFonts w:hint="eastAsia"/>
              </w:rPr>
              <w:t>☑无变更</w:t>
            </w:r>
          </w:p>
          <w:tbl>
            <w:tblPr>
              <w:tblStyle w:val="a9"/>
              <w:tblW w:w="9043" w:type="dxa"/>
              <w:tblLayout w:type="fixed"/>
              <w:tblLook w:val="04A0" w:firstRow="1" w:lastRow="0" w:firstColumn="1" w:lastColumn="0" w:noHBand="0" w:noVBand="1"/>
            </w:tblPr>
            <w:tblGrid>
              <w:gridCol w:w="2396"/>
              <w:gridCol w:w="3632"/>
              <w:gridCol w:w="3015"/>
            </w:tblGrid>
            <w:tr w:rsidR="001D395D" w14:paraId="5194A352" w14:textId="77777777">
              <w:tc>
                <w:tcPr>
                  <w:tcW w:w="2396" w:type="dxa"/>
                </w:tcPr>
                <w:p w14:paraId="59DE17E4" w14:textId="77777777" w:rsidR="001D395D" w:rsidRDefault="00CC5FF8">
                  <w:r>
                    <w:rPr>
                      <w:rFonts w:hint="eastAsia"/>
                    </w:rPr>
                    <w:t>体系变更的内容说明</w:t>
                  </w:r>
                </w:p>
              </w:tc>
              <w:tc>
                <w:tcPr>
                  <w:tcW w:w="3632" w:type="dxa"/>
                </w:tcPr>
                <w:p w14:paraId="38475E2B" w14:textId="77777777" w:rsidR="001D395D" w:rsidRDefault="00CC5FF8">
                  <w:pPr>
                    <w:rPr>
                      <w:highlight w:val="cyan"/>
                    </w:rPr>
                  </w:pPr>
                  <w:r>
                    <w:rPr>
                      <w:rFonts w:hint="eastAsia"/>
                    </w:rPr>
                    <w:t>无</w:t>
                  </w:r>
                </w:p>
              </w:tc>
              <w:tc>
                <w:tcPr>
                  <w:tcW w:w="3015" w:type="dxa"/>
                </w:tcPr>
                <w:p w14:paraId="24F47762" w14:textId="77777777" w:rsidR="001D395D" w:rsidRDefault="001D395D"/>
              </w:tc>
            </w:tr>
            <w:tr w:rsidR="001D395D" w14:paraId="02BE4CDC" w14:textId="77777777">
              <w:tc>
                <w:tcPr>
                  <w:tcW w:w="2396" w:type="dxa"/>
                </w:tcPr>
                <w:p w14:paraId="4E4A6DE2" w14:textId="77777777" w:rsidR="001D395D" w:rsidRDefault="00CC5FF8">
                  <w:r>
                    <w:rPr>
                      <w:rFonts w:hint="eastAsia"/>
                    </w:rPr>
                    <w:t>评价内容</w:t>
                  </w:r>
                </w:p>
              </w:tc>
              <w:tc>
                <w:tcPr>
                  <w:tcW w:w="3632" w:type="dxa"/>
                </w:tcPr>
                <w:p w14:paraId="186662ED" w14:textId="77777777" w:rsidR="001D395D" w:rsidRDefault="00CC5FF8">
                  <w:r>
                    <w:rPr>
                      <w:rFonts w:hint="eastAsia"/>
                    </w:rPr>
                    <w:t>评价具体描述</w:t>
                  </w:r>
                </w:p>
              </w:tc>
              <w:tc>
                <w:tcPr>
                  <w:tcW w:w="3015" w:type="dxa"/>
                </w:tcPr>
                <w:p w14:paraId="2AEDE030" w14:textId="77777777" w:rsidR="001D395D" w:rsidRDefault="00CC5FF8">
                  <w:r>
                    <w:rPr>
                      <w:rFonts w:hint="eastAsia"/>
                    </w:rPr>
                    <w:t>评价结论</w:t>
                  </w:r>
                </w:p>
              </w:tc>
            </w:tr>
            <w:tr w:rsidR="001D395D" w14:paraId="2FB05D26" w14:textId="77777777">
              <w:tc>
                <w:tcPr>
                  <w:tcW w:w="2396" w:type="dxa"/>
                </w:tcPr>
                <w:p w14:paraId="599748F8" w14:textId="77777777" w:rsidR="001D395D" w:rsidRDefault="00CC5FF8">
                  <w:r>
                    <w:rPr>
                      <w:rFonts w:hint="eastAsia"/>
                    </w:rPr>
                    <w:t>变更目的</w:t>
                  </w:r>
                </w:p>
              </w:tc>
              <w:tc>
                <w:tcPr>
                  <w:tcW w:w="3632" w:type="dxa"/>
                </w:tcPr>
                <w:p w14:paraId="1BD74304" w14:textId="77777777" w:rsidR="001D395D" w:rsidRDefault="001D395D"/>
              </w:tc>
              <w:tc>
                <w:tcPr>
                  <w:tcW w:w="3015" w:type="dxa"/>
                </w:tcPr>
                <w:p w14:paraId="2C32B0AB" w14:textId="77777777" w:rsidR="001D395D" w:rsidRDefault="00CC5FF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D395D" w14:paraId="664CEE6F" w14:textId="77777777">
              <w:tc>
                <w:tcPr>
                  <w:tcW w:w="2396" w:type="dxa"/>
                </w:tcPr>
                <w:p w14:paraId="1BF24A28" w14:textId="77777777" w:rsidR="001D395D" w:rsidRDefault="00CC5FF8">
                  <w:r>
                    <w:rPr>
                      <w:rFonts w:hint="eastAsia"/>
                    </w:rPr>
                    <w:t>其潜在后果</w:t>
                  </w:r>
                </w:p>
              </w:tc>
              <w:tc>
                <w:tcPr>
                  <w:tcW w:w="3632" w:type="dxa"/>
                </w:tcPr>
                <w:p w14:paraId="3913A1B8" w14:textId="77777777" w:rsidR="001D395D" w:rsidRDefault="001D395D"/>
              </w:tc>
              <w:tc>
                <w:tcPr>
                  <w:tcW w:w="3015" w:type="dxa"/>
                </w:tcPr>
                <w:p w14:paraId="412FEABB" w14:textId="77777777" w:rsidR="001D395D" w:rsidRDefault="00CC5FF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D395D" w14:paraId="1FDD78B5" w14:textId="77777777">
              <w:tc>
                <w:tcPr>
                  <w:tcW w:w="2396" w:type="dxa"/>
                </w:tcPr>
                <w:p w14:paraId="306404BF" w14:textId="77777777" w:rsidR="001D395D" w:rsidRDefault="00CC5FF8">
                  <w:r>
                    <w:rPr>
                      <w:rFonts w:hint="eastAsia"/>
                    </w:rPr>
                    <w:t>质量管理体系的完整性</w:t>
                  </w:r>
                </w:p>
              </w:tc>
              <w:tc>
                <w:tcPr>
                  <w:tcW w:w="3632" w:type="dxa"/>
                </w:tcPr>
                <w:p w14:paraId="0816E6DC" w14:textId="77777777" w:rsidR="001D395D" w:rsidRDefault="001D395D"/>
              </w:tc>
              <w:tc>
                <w:tcPr>
                  <w:tcW w:w="3015" w:type="dxa"/>
                </w:tcPr>
                <w:p w14:paraId="71A346BB" w14:textId="77777777" w:rsidR="001D395D" w:rsidRDefault="00CC5FF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D395D" w14:paraId="300D85DB" w14:textId="77777777">
              <w:tc>
                <w:tcPr>
                  <w:tcW w:w="2396" w:type="dxa"/>
                </w:tcPr>
                <w:p w14:paraId="0E6C8C80" w14:textId="77777777" w:rsidR="001D395D" w:rsidRDefault="00CC5FF8">
                  <w:r>
                    <w:rPr>
                      <w:rFonts w:hint="eastAsia"/>
                    </w:rPr>
                    <w:t>资源的可获得性</w:t>
                  </w:r>
                </w:p>
              </w:tc>
              <w:tc>
                <w:tcPr>
                  <w:tcW w:w="3632" w:type="dxa"/>
                </w:tcPr>
                <w:p w14:paraId="7556CEAF" w14:textId="77777777" w:rsidR="001D395D" w:rsidRDefault="001D395D"/>
              </w:tc>
              <w:tc>
                <w:tcPr>
                  <w:tcW w:w="3015" w:type="dxa"/>
                </w:tcPr>
                <w:p w14:paraId="1E43F4A8" w14:textId="77777777" w:rsidR="001D395D" w:rsidRDefault="00CC5FF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r w:rsidR="001D395D" w14:paraId="443CEF79" w14:textId="77777777">
              <w:tc>
                <w:tcPr>
                  <w:tcW w:w="2396" w:type="dxa"/>
                </w:tcPr>
                <w:p w14:paraId="11D4FE93" w14:textId="77777777" w:rsidR="001D395D" w:rsidRDefault="00CC5FF8">
                  <w:r>
                    <w:rPr>
                      <w:rFonts w:hint="eastAsia"/>
                    </w:rPr>
                    <w:t>职责和权限的分配或再分配</w:t>
                  </w:r>
                </w:p>
              </w:tc>
              <w:tc>
                <w:tcPr>
                  <w:tcW w:w="3632" w:type="dxa"/>
                </w:tcPr>
                <w:p w14:paraId="333702FA" w14:textId="77777777" w:rsidR="001D395D" w:rsidRDefault="001D395D"/>
              </w:tc>
              <w:tc>
                <w:tcPr>
                  <w:tcW w:w="3015" w:type="dxa"/>
                </w:tcPr>
                <w:p w14:paraId="607A05CA" w14:textId="77777777" w:rsidR="001D395D" w:rsidRDefault="00CC5FF8">
                  <w:r>
                    <w:rPr>
                      <w:rFonts w:hint="eastAsia"/>
                    </w:rPr>
                    <w:sym w:font="Wingdings" w:char="00A8"/>
                  </w:r>
                  <w:r>
                    <w:rPr>
                      <w:rFonts w:hint="eastAsia"/>
                    </w:rPr>
                    <w:t>可以满足</w:t>
                  </w:r>
                  <w:r>
                    <w:rPr>
                      <w:rFonts w:hint="eastAsia"/>
                    </w:rPr>
                    <w:t xml:space="preserve">    </w:t>
                  </w:r>
                  <w:r>
                    <w:rPr>
                      <w:rFonts w:hint="eastAsia"/>
                    </w:rPr>
                    <w:sym w:font="Wingdings" w:char="00A8"/>
                  </w:r>
                  <w:r>
                    <w:rPr>
                      <w:rFonts w:hint="eastAsia"/>
                    </w:rPr>
                    <w:t>不可以满足</w:t>
                  </w:r>
                </w:p>
              </w:tc>
            </w:tr>
          </w:tbl>
          <w:p w14:paraId="70BBCDAB" w14:textId="77777777" w:rsidR="001D395D" w:rsidRDefault="001D395D"/>
        </w:tc>
        <w:tc>
          <w:tcPr>
            <w:tcW w:w="1585" w:type="dxa"/>
            <w:vMerge/>
          </w:tcPr>
          <w:p w14:paraId="6FCE1BB8" w14:textId="77777777" w:rsidR="001D395D" w:rsidRDefault="001D395D"/>
        </w:tc>
      </w:tr>
      <w:tr w:rsidR="001D395D" w14:paraId="13811C24" w14:textId="77777777">
        <w:trPr>
          <w:trHeight w:val="443"/>
        </w:trPr>
        <w:tc>
          <w:tcPr>
            <w:tcW w:w="2160" w:type="dxa"/>
            <w:vMerge w:val="restart"/>
          </w:tcPr>
          <w:p w14:paraId="1415D27E" w14:textId="77777777" w:rsidR="001D395D" w:rsidRDefault="00CC5FF8">
            <w:r>
              <w:rPr>
                <w:rFonts w:hint="eastAsia"/>
              </w:rPr>
              <w:t>资源（总则）</w:t>
            </w:r>
          </w:p>
        </w:tc>
        <w:tc>
          <w:tcPr>
            <w:tcW w:w="960" w:type="dxa"/>
            <w:vMerge w:val="restart"/>
          </w:tcPr>
          <w:p w14:paraId="3555065D" w14:textId="7086940B" w:rsidR="00155359" w:rsidRDefault="00CC5FF8" w:rsidP="00646425">
            <w:r>
              <w:rPr>
                <w:rFonts w:hint="eastAsia"/>
                <w:color w:val="000000"/>
                <w:szCs w:val="21"/>
              </w:rPr>
              <w:t>Q7.1 </w:t>
            </w:r>
          </w:p>
        </w:tc>
        <w:tc>
          <w:tcPr>
            <w:tcW w:w="745" w:type="dxa"/>
          </w:tcPr>
          <w:p w14:paraId="19E1DF6D" w14:textId="77777777" w:rsidR="001D395D" w:rsidRDefault="00CC5FF8">
            <w:r>
              <w:rPr>
                <w:rFonts w:hint="eastAsia"/>
              </w:rPr>
              <w:t>文件名称</w:t>
            </w:r>
          </w:p>
        </w:tc>
        <w:tc>
          <w:tcPr>
            <w:tcW w:w="9259" w:type="dxa"/>
          </w:tcPr>
          <w:p w14:paraId="09451093" w14:textId="77777777" w:rsidR="001D395D" w:rsidRDefault="00CC5FF8">
            <w:r>
              <w:rPr>
                <w:rFonts w:hint="eastAsia"/>
              </w:rPr>
              <w:t>如：手册第</w:t>
            </w:r>
            <w:r>
              <w:rPr>
                <w:rFonts w:hint="eastAsia"/>
              </w:rPr>
              <w:t>7.1</w:t>
            </w:r>
            <w:r>
              <w:rPr>
                <w:rFonts w:hint="eastAsia"/>
              </w:rPr>
              <w:t>条款、</w:t>
            </w:r>
          </w:p>
        </w:tc>
        <w:tc>
          <w:tcPr>
            <w:tcW w:w="1585" w:type="dxa"/>
            <w:vMerge w:val="restart"/>
          </w:tcPr>
          <w:p w14:paraId="39997ED1" w14:textId="77777777" w:rsidR="001D395D" w:rsidRDefault="00CC5FF8">
            <w:r>
              <w:sym w:font="Wingdings" w:char="00FE"/>
            </w:r>
            <w:r>
              <w:rPr>
                <w:rFonts w:hint="eastAsia"/>
              </w:rPr>
              <w:t>符合</w:t>
            </w:r>
          </w:p>
          <w:p w14:paraId="0C245200" w14:textId="77777777" w:rsidR="001D395D" w:rsidRDefault="00CC5FF8">
            <w:r>
              <w:sym w:font="Wingdings" w:char="00A8"/>
            </w:r>
            <w:r>
              <w:rPr>
                <w:rFonts w:hint="eastAsia"/>
              </w:rPr>
              <w:t>不符合</w:t>
            </w:r>
          </w:p>
          <w:p w14:paraId="50A2E03B" w14:textId="78FA3A3A" w:rsidR="00585CD3" w:rsidRDefault="00585CD3">
            <w:r w:rsidRPr="00A653E0">
              <w:rPr>
                <w:rFonts w:hint="eastAsia"/>
                <w:b/>
                <w:bCs/>
              </w:rPr>
              <w:t>现场确认</w:t>
            </w:r>
            <w:r>
              <w:rPr>
                <w:rFonts w:hint="eastAsia"/>
                <w:b/>
                <w:bCs/>
              </w:rPr>
              <w:t>与审核</w:t>
            </w:r>
            <w:r w:rsidRPr="00A653E0">
              <w:rPr>
                <w:rFonts w:hint="eastAsia"/>
                <w:b/>
                <w:bCs/>
              </w:rPr>
              <w:t>基本一致</w:t>
            </w:r>
          </w:p>
        </w:tc>
      </w:tr>
      <w:tr w:rsidR="001D395D" w14:paraId="30911101" w14:textId="77777777">
        <w:trPr>
          <w:trHeight w:val="822"/>
        </w:trPr>
        <w:tc>
          <w:tcPr>
            <w:tcW w:w="2160" w:type="dxa"/>
            <w:vMerge/>
          </w:tcPr>
          <w:p w14:paraId="5B214959" w14:textId="77777777" w:rsidR="001D395D" w:rsidRDefault="001D395D"/>
        </w:tc>
        <w:tc>
          <w:tcPr>
            <w:tcW w:w="960" w:type="dxa"/>
            <w:vMerge/>
          </w:tcPr>
          <w:p w14:paraId="2707C4FC" w14:textId="77777777" w:rsidR="001D395D" w:rsidRDefault="001D395D"/>
        </w:tc>
        <w:tc>
          <w:tcPr>
            <w:tcW w:w="745" w:type="dxa"/>
          </w:tcPr>
          <w:p w14:paraId="701CAF5E" w14:textId="77777777" w:rsidR="001D395D" w:rsidRDefault="00CC5FF8">
            <w:r>
              <w:rPr>
                <w:rFonts w:hint="eastAsia"/>
              </w:rPr>
              <w:t>运行证据</w:t>
            </w:r>
          </w:p>
        </w:tc>
        <w:tc>
          <w:tcPr>
            <w:tcW w:w="9259" w:type="dxa"/>
          </w:tcPr>
          <w:p w14:paraId="17808F5A" w14:textId="6DA5476A" w:rsidR="001D395D" w:rsidRDefault="00CC5FF8">
            <w:pPr>
              <w:rPr>
                <w:color w:val="000000"/>
                <w:szCs w:val="21"/>
              </w:rPr>
            </w:pPr>
            <w:r>
              <w:rPr>
                <w:rFonts w:hint="eastAsia"/>
                <w:color w:val="000000"/>
                <w:szCs w:val="21"/>
              </w:rPr>
              <w:t>和最高管理层确定并提供所需的资源，以建立、实施、保持和持续改进</w:t>
            </w:r>
            <w:r w:rsidR="00646425">
              <w:rPr>
                <w:rFonts w:hint="eastAsia"/>
                <w:color w:val="000000"/>
                <w:szCs w:val="21"/>
              </w:rPr>
              <w:t>质量</w:t>
            </w:r>
            <w:r w:rsidR="00BE77F9">
              <w:rPr>
                <w:color w:val="000000"/>
                <w:szCs w:val="21"/>
              </w:rPr>
              <w:t>管理</w:t>
            </w:r>
            <w:r>
              <w:rPr>
                <w:rFonts w:hint="eastAsia"/>
                <w:color w:val="000000"/>
                <w:szCs w:val="21"/>
              </w:rPr>
              <w:t>体系。</w:t>
            </w:r>
            <w:r>
              <w:rPr>
                <w:rFonts w:hint="eastAsia"/>
                <w:color w:val="000000"/>
                <w:szCs w:val="21"/>
              </w:rPr>
              <w:t xml:space="preserve"> </w:t>
            </w:r>
          </w:p>
          <w:p w14:paraId="3A08403E" w14:textId="77777777" w:rsidR="001D395D" w:rsidRPr="0069235F" w:rsidRDefault="00CC5FF8">
            <w:pPr>
              <w:numPr>
                <w:ilvl w:val="0"/>
                <w:numId w:val="1"/>
              </w:numPr>
              <w:rPr>
                <w:szCs w:val="21"/>
              </w:rPr>
            </w:pPr>
            <w:r w:rsidRPr="0069235F">
              <w:rPr>
                <w:rFonts w:hint="eastAsia"/>
                <w:szCs w:val="21"/>
              </w:rPr>
              <w:t>现有内部资源的能力；</w:t>
            </w:r>
          </w:p>
          <w:p w14:paraId="7DF2B394" w14:textId="77777777" w:rsidR="005875B7" w:rsidRDefault="005875B7" w:rsidP="005875B7">
            <w:r>
              <w:rPr>
                <w:rFonts w:hint="eastAsia"/>
              </w:rPr>
              <w:t>公司</w:t>
            </w:r>
            <w:r w:rsidRPr="005875B7">
              <w:rPr>
                <w:rFonts w:hint="eastAsia"/>
              </w:rPr>
              <w:t>为租赁厂房，约</w:t>
            </w:r>
            <w:r w:rsidRPr="005875B7">
              <w:rPr>
                <w:rFonts w:hint="eastAsia"/>
              </w:rPr>
              <w:t>2000</w:t>
            </w:r>
            <w:r w:rsidRPr="005875B7">
              <w:rPr>
                <w:rFonts w:hint="eastAsia"/>
              </w:rPr>
              <w:t>平方米。</w:t>
            </w:r>
            <w:r>
              <w:rPr>
                <w:rFonts w:hint="eastAsia"/>
              </w:rPr>
              <w:t>车间分炼胶车间、硫化车间、包装车间（成品仓库）、材料仓库；</w:t>
            </w:r>
          </w:p>
          <w:p w14:paraId="24BC2400" w14:textId="4F00B865" w:rsidR="001D395D" w:rsidRPr="0069235F" w:rsidRDefault="005875B7" w:rsidP="005875B7">
            <w:pPr>
              <w:rPr>
                <w:u w:val="single"/>
              </w:rPr>
            </w:pPr>
            <w:r>
              <w:rPr>
                <w:rFonts w:hint="eastAsia"/>
              </w:rPr>
              <w:t xml:space="preserve">    </w:t>
            </w:r>
            <w:r>
              <w:rPr>
                <w:rFonts w:hint="eastAsia"/>
              </w:rPr>
              <w:t>车间内配备有密炼机、开炼机、双滚筒炼胶机、精密预成型机、切胶机、切条机、硫化机、喷砂机、修边机、压缩机、储气罐等。基本满足橡胶密封圈生产需要。对设备提供了维护保养的计划、</w:t>
            </w:r>
            <w:proofErr w:type="gramStart"/>
            <w:r>
              <w:rPr>
                <w:rFonts w:hint="eastAsia"/>
              </w:rPr>
              <w:t>维保记录</w:t>
            </w:r>
            <w:proofErr w:type="gramEnd"/>
            <w:r>
              <w:rPr>
                <w:rFonts w:hint="eastAsia"/>
              </w:rPr>
              <w:t>等。</w:t>
            </w:r>
          </w:p>
          <w:p w14:paraId="60BDDA22" w14:textId="25D13476" w:rsidR="001D395D" w:rsidRPr="0069235F" w:rsidRDefault="00CC5FF8">
            <w:r w:rsidRPr="0069235F">
              <w:rPr>
                <w:rFonts w:hint="eastAsia"/>
              </w:rPr>
              <w:t>特种设备：</w:t>
            </w:r>
            <w:r w:rsidR="00646425" w:rsidRPr="0069235F">
              <w:rPr>
                <w:rFonts w:hint="eastAsia"/>
              </w:rPr>
              <w:sym w:font="Wingdings" w:char="00A8"/>
            </w:r>
            <w:r w:rsidRPr="0069235F">
              <w:rPr>
                <w:rFonts w:hint="eastAsia"/>
              </w:rPr>
              <w:t>叉车</w:t>
            </w:r>
            <w:r w:rsidRPr="0069235F">
              <w:rPr>
                <w:rFonts w:hint="eastAsia"/>
              </w:rPr>
              <w:t xml:space="preserve"> </w:t>
            </w:r>
            <w:r w:rsidRPr="0069235F">
              <w:rPr>
                <w:rFonts w:hint="eastAsia"/>
              </w:rPr>
              <w:sym w:font="Wingdings" w:char="00A8"/>
            </w:r>
            <w:r w:rsidRPr="0069235F">
              <w:rPr>
                <w:rFonts w:hint="eastAsia"/>
              </w:rPr>
              <w:t>行车</w:t>
            </w:r>
            <w:r w:rsidRPr="0069235F">
              <w:rPr>
                <w:rFonts w:hint="eastAsia"/>
              </w:rPr>
              <w:t xml:space="preserve"> </w:t>
            </w:r>
            <w:r w:rsidR="00C36424" w:rsidRPr="0069235F">
              <w:rPr>
                <w:rFonts w:hint="eastAsia"/>
              </w:rPr>
              <w:t xml:space="preserve"> </w:t>
            </w:r>
            <w:r w:rsidR="00C36424" w:rsidRPr="0069235F">
              <w:rPr>
                <w:rFonts w:hint="eastAsia"/>
              </w:rPr>
              <w:sym w:font="Wingdings" w:char="00A8"/>
            </w:r>
            <w:r w:rsidRPr="0069235F">
              <w:rPr>
                <w:rFonts w:hint="eastAsia"/>
              </w:rPr>
              <w:t>锅炉</w:t>
            </w:r>
            <w:r w:rsidRPr="0069235F">
              <w:rPr>
                <w:rFonts w:hint="eastAsia"/>
              </w:rPr>
              <w:t xml:space="preserve"> </w:t>
            </w:r>
            <w:r w:rsidRPr="0069235F">
              <w:rPr>
                <w:rFonts w:hint="eastAsia"/>
              </w:rPr>
              <w:sym w:font="Wingdings" w:char="00A8"/>
            </w:r>
            <w:r w:rsidRPr="0069235F">
              <w:rPr>
                <w:rFonts w:hint="eastAsia"/>
              </w:rPr>
              <w:t>电梯</w:t>
            </w:r>
            <w:r w:rsidRPr="0069235F">
              <w:rPr>
                <w:rFonts w:hint="eastAsia"/>
              </w:rPr>
              <w:t xml:space="preserve">  </w:t>
            </w:r>
            <w:r w:rsidR="00646425" w:rsidRPr="0069235F">
              <w:rPr>
                <w:rFonts w:hint="eastAsia"/>
              </w:rPr>
              <w:sym w:font="Wingdings" w:char="00A8"/>
            </w:r>
            <w:r w:rsidRPr="0069235F">
              <w:rPr>
                <w:rFonts w:hint="eastAsia"/>
              </w:rPr>
              <w:t>压力容器</w:t>
            </w:r>
            <w:r w:rsidRPr="0069235F">
              <w:rPr>
                <w:rFonts w:hint="eastAsia"/>
              </w:rPr>
              <w:t xml:space="preserve">  </w:t>
            </w:r>
            <w:r w:rsidR="00646425" w:rsidRPr="0069235F">
              <w:rPr>
                <w:rFonts w:hint="eastAsia"/>
              </w:rPr>
              <w:sym w:font="Wingdings" w:char="00A8"/>
            </w:r>
            <w:r w:rsidRPr="0069235F">
              <w:rPr>
                <w:rFonts w:hint="eastAsia"/>
              </w:rPr>
              <w:t>压力管道</w:t>
            </w:r>
            <w:r w:rsidRPr="0069235F">
              <w:rPr>
                <w:rFonts w:hint="eastAsia"/>
              </w:rPr>
              <w:t xml:space="preserve"> </w:t>
            </w:r>
            <w:r w:rsidR="00646425">
              <w:rPr>
                <w:rFonts w:hint="eastAsia"/>
              </w:rPr>
              <w:sym w:font="Wingdings" w:char="F0FE"/>
            </w:r>
            <w:r w:rsidRPr="0069235F">
              <w:rPr>
                <w:rFonts w:hint="eastAsia"/>
              </w:rPr>
              <w:t>不适用</w:t>
            </w:r>
            <w:r w:rsidRPr="0069235F">
              <w:rPr>
                <w:rFonts w:hint="eastAsia"/>
              </w:rPr>
              <w:t xml:space="preserve">  </w:t>
            </w:r>
          </w:p>
          <w:p w14:paraId="6E6624CA" w14:textId="0F820A6E" w:rsidR="001D395D" w:rsidRPr="0069235F" w:rsidRDefault="00CC5FF8">
            <w:pPr>
              <w:rPr>
                <w:u w:val="single"/>
              </w:rPr>
            </w:pPr>
            <w:r w:rsidRPr="0069235F">
              <w:rPr>
                <w:rFonts w:hint="eastAsia"/>
              </w:rPr>
              <w:t>特种设备管理：</w:t>
            </w:r>
            <w:r w:rsidR="00646425" w:rsidRPr="0069235F">
              <w:rPr>
                <w:rFonts w:hint="eastAsia"/>
              </w:rPr>
              <w:sym w:font="Wingdings" w:char="00A8"/>
            </w:r>
            <w:r w:rsidRPr="0069235F">
              <w:rPr>
                <w:rFonts w:hint="eastAsia"/>
              </w:rPr>
              <w:t>进行了定期检验</w:t>
            </w:r>
            <w:r w:rsidRPr="0069235F">
              <w:rPr>
                <w:rFonts w:hint="eastAsia"/>
              </w:rPr>
              <w:t xml:space="preserve">  </w:t>
            </w:r>
            <w:r w:rsidRPr="0069235F">
              <w:rPr>
                <w:rFonts w:hint="eastAsia"/>
              </w:rPr>
              <w:sym w:font="Wingdings" w:char="00A8"/>
            </w:r>
            <w:r w:rsidRPr="0069235F">
              <w:rPr>
                <w:rFonts w:hint="eastAsia"/>
              </w:rPr>
              <w:t>未进行定期检验的有：</w:t>
            </w:r>
            <w:r w:rsidRPr="0069235F">
              <w:rPr>
                <w:rFonts w:hint="eastAsia"/>
              </w:rPr>
              <w:t xml:space="preserve"> </w:t>
            </w:r>
            <w:r w:rsidRPr="0069235F">
              <w:rPr>
                <w:rFonts w:hint="eastAsia"/>
                <w:u w:val="single"/>
              </w:rPr>
              <w:t xml:space="preserve">            </w:t>
            </w:r>
          </w:p>
          <w:p w14:paraId="5F9E3C70" w14:textId="77777777" w:rsidR="001D395D" w:rsidRPr="00646425" w:rsidRDefault="001D395D">
            <w:pPr>
              <w:rPr>
                <w:color w:val="FF0000"/>
                <w:szCs w:val="21"/>
              </w:rPr>
            </w:pPr>
          </w:p>
          <w:p w14:paraId="5481739F" w14:textId="17B78DAA" w:rsidR="001D395D" w:rsidRPr="00855A2E" w:rsidRDefault="00CC5FF8">
            <w:pPr>
              <w:rPr>
                <w:szCs w:val="21"/>
              </w:rPr>
            </w:pPr>
            <w:r w:rsidRPr="00855A2E">
              <w:rPr>
                <w:rFonts w:hint="eastAsia"/>
                <w:szCs w:val="21"/>
              </w:rPr>
              <w:t>还存在哪些局限和不足：</w:t>
            </w:r>
            <w:r w:rsidRPr="00855A2E">
              <w:rPr>
                <w:rFonts w:hint="eastAsia"/>
                <w:u w:val="single"/>
              </w:rPr>
              <w:t xml:space="preserve">  </w:t>
            </w:r>
            <w:r w:rsidRPr="00855A2E">
              <w:rPr>
                <w:rFonts w:hint="eastAsia"/>
                <w:u w:val="single"/>
              </w:rPr>
              <w:t>无</w:t>
            </w:r>
            <w:r w:rsidRPr="00855A2E">
              <w:rPr>
                <w:rFonts w:hint="eastAsia"/>
                <w:u w:val="single"/>
              </w:rPr>
              <w:t xml:space="preserve">    </w:t>
            </w:r>
          </w:p>
          <w:p w14:paraId="053D79ED" w14:textId="77777777" w:rsidR="001D395D" w:rsidRPr="00855A2E" w:rsidRDefault="001D395D">
            <w:pPr>
              <w:rPr>
                <w:szCs w:val="21"/>
              </w:rPr>
            </w:pPr>
          </w:p>
          <w:p w14:paraId="227B2070" w14:textId="4AF4C9D0" w:rsidR="001D395D" w:rsidRDefault="00CC5FF8" w:rsidP="00FE1980">
            <w:pPr>
              <w:numPr>
                <w:ilvl w:val="0"/>
                <w:numId w:val="1"/>
              </w:numPr>
            </w:pPr>
            <w:r w:rsidRPr="00855A2E">
              <w:rPr>
                <w:rFonts w:hint="eastAsia"/>
                <w:szCs w:val="21"/>
              </w:rPr>
              <w:t>需要从外部供方获得的资源：</w:t>
            </w:r>
            <w:r w:rsidRPr="00855A2E">
              <w:rPr>
                <w:rFonts w:hint="eastAsia"/>
              </w:rPr>
              <w:t xml:space="preserve"> </w:t>
            </w:r>
            <w:r w:rsidRPr="00855A2E">
              <w:rPr>
                <w:rFonts w:hint="eastAsia"/>
                <w:u w:val="single"/>
              </w:rPr>
              <w:t xml:space="preserve"> </w:t>
            </w:r>
            <w:r w:rsidR="000B46B1">
              <w:rPr>
                <w:rFonts w:hint="eastAsia"/>
                <w:u w:val="single"/>
              </w:rPr>
              <w:t>——</w:t>
            </w:r>
            <w:r w:rsidRPr="00855A2E">
              <w:rPr>
                <w:rFonts w:hint="eastAsia"/>
                <w:u w:val="single"/>
              </w:rPr>
              <w:t xml:space="preserve">       </w:t>
            </w:r>
            <w:r>
              <w:rPr>
                <w:rFonts w:hint="eastAsia"/>
                <w:u w:val="single"/>
              </w:rPr>
              <w:t xml:space="preserve">                                </w:t>
            </w:r>
            <w:r>
              <w:rPr>
                <w:rFonts w:hint="eastAsia"/>
              </w:rPr>
              <w:t xml:space="preserve">                            </w:t>
            </w:r>
          </w:p>
        </w:tc>
        <w:tc>
          <w:tcPr>
            <w:tcW w:w="1585" w:type="dxa"/>
            <w:vMerge/>
          </w:tcPr>
          <w:p w14:paraId="68982A06" w14:textId="77777777" w:rsidR="001D395D" w:rsidRDefault="001D395D"/>
        </w:tc>
      </w:tr>
      <w:tr w:rsidR="001D395D" w14:paraId="2A41C923" w14:textId="77777777">
        <w:trPr>
          <w:trHeight w:val="443"/>
        </w:trPr>
        <w:tc>
          <w:tcPr>
            <w:tcW w:w="2160" w:type="dxa"/>
            <w:vMerge w:val="restart"/>
          </w:tcPr>
          <w:p w14:paraId="4846319F" w14:textId="77777777" w:rsidR="001D395D" w:rsidRDefault="00CC5FF8">
            <w:r>
              <w:rPr>
                <w:rFonts w:hint="eastAsia"/>
                <w:color w:val="000000"/>
                <w:szCs w:val="21"/>
              </w:rPr>
              <w:t>人员</w:t>
            </w:r>
          </w:p>
        </w:tc>
        <w:tc>
          <w:tcPr>
            <w:tcW w:w="960" w:type="dxa"/>
            <w:vMerge w:val="restart"/>
          </w:tcPr>
          <w:p w14:paraId="0C53D641" w14:textId="0AD6D2DD" w:rsidR="00052BFF" w:rsidRDefault="00CC5FF8" w:rsidP="00646425">
            <w:r>
              <w:rPr>
                <w:rFonts w:hint="eastAsia"/>
                <w:color w:val="000000"/>
                <w:szCs w:val="21"/>
              </w:rPr>
              <w:t>Q7.1.2</w:t>
            </w:r>
          </w:p>
        </w:tc>
        <w:tc>
          <w:tcPr>
            <w:tcW w:w="745" w:type="dxa"/>
          </w:tcPr>
          <w:p w14:paraId="074F3995" w14:textId="77777777" w:rsidR="001D395D" w:rsidRDefault="00CC5FF8">
            <w:r>
              <w:rPr>
                <w:rFonts w:hint="eastAsia"/>
              </w:rPr>
              <w:t>文件名称</w:t>
            </w:r>
          </w:p>
        </w:tc>
        <w:tc>
          <w:tcPr>
            <w:tcW w:w="9259" w:type="dxa"/>
          </w:tcPr>
          <w:p w14:paraId="0560C4ED" w14:textId="77777777" w:rsidR="001D395D" w:rsidRDefault="00CC5FF8">
            <w:r>
              <w:rPr>
                <w:rFonts w:hint="eastAsia"/>
              </w:rPr>
              <w:t>如：手册第</w:t>
            </w:r>
            <w:r>
              <w:rPr>
                <w:rFonts w:hint="eastAsia"/>
              </w:rPr>
              <w:t>7.1</w:t>
            </w:r>
            <w:r>
              <w:rPr>
                <w:rFonts w:hint="eastAsia"/>
              </w:rPr>
              <w:t>条款、</w:t>
            </w:r>
          </w:p>
        </w:tc>
        <w:tc>
          <w:tcPr>
            <w:tcW w:w="1585" w:type="dxa"/>
            <w:vMerge w:val="restart"/>
          </w:tcPr>
          <w:p w14:paraId="6C6F699F" w14:textId="77777777" w:rsidR="001D395D" w:rsidRDefault="00CC5FF8">
            <w:r>
              <w:sym w:font="Wingdings" w:char="00FE"/>
            </w:r>
            <w:r>
              <w:rPr>
                <w:rFonts w:hint="eastAsia"/>
              </w:rPr>
              <w:t>符合</w:t>
            </w:r>
          </w:p>
          <w:p w14:paraId="3332B3F9" w14:textId="77777777" w:rsidR="001D395D" w:rsidRDefault="00CC5FF8">
            <w:r>
              <w:sym w:font="Wingdings" w:char="00A8"/>
            </w:r>
            <w:r>
              <w:rPr>
                <w:rFonts w:hint="eastAsia"/>
              </w:rPr>
              <w:t>不符合</w:t>
            </w:r>
          </w:p>
          <w:p w14:paraId="0933FB71" w14:textId="3298CD50" w:rsidR="00585CD3" w:rsidRDefault="00585CD3">
            <w:r w:rsidRPr="00A653E0">
              <w:rPr>
                <w:rFonts w:hint="eastAsia"/>
                <w:b/>
                <w:bCs/>
              </w:rPr>
              <w:lastRenderedPageBreak/>
              <w:t>现场确认</w:t>
            </w:r>
            <w:r>
              <w:rPr>
                <w:rFonts w:hint="eastAsia"/>
                <w:b/>
                <w:bCs/>
              </w:rPr>
              <w:t>与审核</w:t>
            </w:r>
            <w:r w:rsidRPr="00A653E0">
              <w:rPr>
                <w:rFonts w:hint="eastAsia"/>
                <w:b/>
                <w:bCs/>
              </w:rPr>
              <w:t>基本一致</w:t>
            </w:r>
          </w:p>
        </w:tc>
      </w:tr>
      <w:tr w:rsidR="001D395D" w14:paraId="47688341" w14:textId="77777777">
        <w:trPr>
          <w:trHeight w:val="1551"/>
        </w:trPr>
        <w:tc>
          <w:tcPr>
            <w:tcW w:w="2160" w:type="dxa"/>
            <w:vMerge/>
          </w:tcPr>
          <w:p w14:paraId="38CE0833" w14:textId="77777777" w:rsidR="001D395D" w:rsidRDefault="001D395D"/>
        </w:tc>
        <w:tc>
          <w:tcPr>
            <w:tcW w:w="960" w:type="dxa"/>
            <w:vMerge/>
          </w:tcPr>
          <w:p w14:paraId="531D671D" w14:textId="77777777" w:rsidR="001D395D" w:rsidRDefault="001D395D"/>
        </w:tc>
        <w:tc>
          <w:tcPr>
            <w:tcW w:w="745" w:type="dxa"/>
          </w:tcPr>
          <w:p w14:paraId="2A09B487" w14:textId="77777777" w:rsidR="001D395D" w:rsidRDefault="00CC5FF8">
            <w:r>
              <w:rPr>
                <w:rFonts w:hint="eastAsia"/>
              </w:rPr>
              <w:t>运行证据</w:t>
            </w:r>
          </w:p>
        </w:tc>
        <w:tc>
          <w:tcPr>
            <w:tcW w:w="9259" w:type="dxa"/>
          </w:tcPr>
          <w:p w14:paraId="515F7596" w14:textId="77777777" w:rsidR="001D395D" w:rsidRDefault="00CC5FF8">
            <w:pPr>
              <w:rPr>
                <w:color w:val="000000"/>
                <w:szCs w:val="21"/>
              </w:rPr>
            </w:pPr>
            <w:r>
              <w:rPr>
                <w:rFonts w:hint="eastAsia"/>
                <w:color w:val="000000"/>
                <w:szCs w:val="21"/>
              </w:rPr>
              <w:t>和最高管理者了解了组织应确定并配备所需的人员情况。</w:t>
            </w:r>
          </w:p>
          <w:p w14:paraId="562ECD76" w14:textId="77777777" w:rsidR="001D395D" w:rsidRDefault="001D395D">
            <w:pPr>
              <w:rPr>
                <w:color w:val="000000"/>
                <w:szCs w:val="21"/>
              </w:rPr>
            </w:pPr>
          </w:p>
          <w:tbl>
            <w:tblPr>
              <w:tblStyle w:val="a9"/>
              <w:tblW w:w="0" w:type="auto"/>
              <w:tblLayout w:type="fixed"/>
              <w:tblLook w:val="04A0" w:firstRow="1" w:lastRow="0" w:firstColumn="1" w:lastColumn="0" w:noHBand="0" w:noVBand="1"/>
            </w:tblPr>
            <w:tblGrid>
              <w:gridCol w:w="1291"/>
              <w:gridCol w:w="1292"/>
              <w:gridCol w:w="1292"/>
              <w:gridCol w:w="1292"/>
              <w:gridCol w:w="1292"/>
              <w:gridCol w:w="1292"/>
              <w:gridCol w:w="1292"/>
            </w:tblGrid>
            <w:tr w:rsidR="001D395D" w14:paraId="1CF1661D" w14:textId="77777777">
              <w:tc>
                <w:tcPr>
                  <w:tcW w:w="1291" w:type="dxa"/>
                </w:tcPr>
                <w:p w14:paraId="5C8D1D21" w14:textId="77777777" w:rsidR="001D395D" w:rsidRPr="00816723" w:rsidRDefault="00CC5FF8">
                  <w:pPr>
                    <w:rPr>
                      <w:szCs w:val="21"/>
                    </w:rPr>
                  </w:pPr>
                  <w:r w:rsidRPr="00816723">
                    <w:rPr>
                      <w:rFonts w:hint="eastAsia"/>
                    </w:rPr>
                    <w:t>管理人员数</w:t>
                  </w:r>
                </w:p>
              </w:tc>
              <w:tc>
                <w:tcPr>
                  <w:tcW w:w="1292" w:type="dxa"/>
                </w:tcPr>
                <w:p w14:paraId="2CA35F18" w14:textId="77777777" w:rsidR="001D395D" w:rsidRPr="00816723" w:rsidRDefault="00CC5FF8">
                  <w:pPr>
                    <w:rPr>
                      <w:szCs w:val="21"/>
                    </w:rPr>
                  </w:pPr>
                  <w:r w:rsidRPr="00816723">
                    <w:rPr>
                      <w:rFonts w:hint="eastAsia"/>
                    </w:rPr>
                    <w:t>技术人员数</w:t>
                  </w:r>
                </w:p>
              </w:tc>
              <w:tc>
                <w:tcPr>
                  <w:tcW w:w="1292" w:type="dxa"/>
                </w:tcPr>
                <w:p w14:paraId="1283E8F9" w14:textId="77777777" w:rsidR="001D395D" w:rsidRPr="00816723" w:rsidRDefault="00CC5FF8">
                  <w:pPr>
                    <w:rPr>
                      <w:szCs w:val="21"/>
                    </w:rPr>
                  </w:pPr>
                  <w:r w:rsidRPr="00816723">
                    <w:rPr>
                      <w:rFonts w:hint="eastAsia"/>
                      <w:szCs w:val="21"/>
                    </w:rPr>
                    <w:t>操作人员数</w:t>
                  </w:r>
                </w:p>
              </w:tc>
              <w:tc>
                <w:tcPr>
                  <w:tcW w:w="1292" w:type="dxa"/>
                </w:tcPr>
                <w:p w14:paraId="698D5658" w14:textId="77777777" w:rsidR="001D395D" w:rsidRPr="00816723" w:rsidRDefault="00CC5FF8">
                  <w:pPr>
                    <w:rPr>
                      <w:szCs w:val="21"/>
                    </w:rPr>
                  </w:pPr>
                  <w:r w:rsidRPr="00816723">
                    <w:rPr>
                      <w:rFonts w:hint="eastAsia"/>
                      <w:szCs w:val="21"/>
                    </w:rPr>
                    <w:t>临时工数</w:t>
                  </w:r>
                </w:p>
              </w:tc>
              <w:tc>
                <w:tcPr>
                  <w:tcW w:w="1292" w:type="dxa"/>
                </w:tcPr>
                <w:p w14:paraId="6E366F84" w14:textId="77777777" w:rsidR="001D395D" w:rsidRPr="00816723" w:rsidRDefault="00CC5FF8">
                  <w:pPr>
                    <w:rPr>
                      <w:szCs w:val="21"/>
                    </w:rPr>
                  </w:pPr>
                  <w:r w:rsidRPr="00816723">
                    <w:rPr>
                      <w:rFonts w:hint="eastAsia"/>
                      <w:szCs w:val="21"/>
                    </w:rPr>
                    <w:t>季节工数</w:t>
                  </w:r>
                </w:p>
              </w:tc>
              <w:tc>
                <w:tcPr>
                  <w:tcW w:w="1292" w:type="dxa"/>
                </w:tcPr>
                <w:p w14:paraId="39611D54" w14:textId="77777777" w:rsidR="001D395D" w:rsidRPr="00816723" w:rsidRDefault="00CC5FF8">
                  <w:pPr>
                    <w:rPr>
                      <w:szCs w:val="21"/>
                    </w:rPr>
                  </w:pPr>
                  <w:r w:rsidRPr="00816723">
                    <w:rPr>
                      <w:rFonts w:hint="eastAsia"/>
                      <w:szCs w:val="21"/>
                    </w:rPr>
                    <w:t>辅助人员数</w:t>
                  </w:r>
                </w:p>
              </w:tc>
              <w:tc>
                <w:tcPr>
                  <w:tcW w:w="1292" w:type="dxa"/>
                </w:tcPr>
                <w:p w14:paraId="5DAEFB73" w14:textId="77777777" w:rsidR="001D395D" w:rsidRPr="00816723" w:rsidRDefault="00CC5FF8">
                  <w:pPr>
                    <w:rPr>
                      <w:szCs w:val="21"/>
                    </w:rPr>
                  </w:pPr>
                  <w:r w:rsidRPr="00816723">
                    <w:rPr>
                      <w:rFonts w:hint="eastAsia"/>
                      <w:szCs w:val="21"/>
                    </w:rPr>
                    <w:t>总人数</w:t>
                  </w:r>
                </w:p>
              </w:tc>
            </w:tr>
            <w:tr w:rsidR="001D395D" w14:paraId="3ACF926D" w14:textId="77777777">
              <w:tc>
                <w:tcPr>
                  <w:tcW w:w="1291" w:type="dxa"/>
                </w:tcPr>
                <w:p w14:paraId="73E71942" w14:textId="3AC22A59" w:rsidR="001D395D" w:rsidRPr="00816723" w:rsidRDefault="000B46B1">
                  <w:pPr>
                    <w:rPr>
                      <w:szCs w:val="21"/>
                    </w:rPr>
                  </w:pPr>
                  <w:r>
                    <w:rPr>
                      <w:szCs w:val="21"/>
                    </w:rPr>
                    <w:t>4</w:t>
                  </w:r>
                </w:p>
              </w:tc>
              <w:tc>
                <w:tcPr>
                  <w:tcW w:w="1292" w:type="dxa"/>
                </w:tcPr>
                <w:p w14:paraId="03C0F80F" w14:textId="43A0D27C" w:rsidR="001D395D" w:rsidRPr="00816723" w:rsidRDefault="001D395D">
                  <w:pPr>
                    <w:rPr>
                      <w:szCs w:val="21"/>
                    </w:rPr>
                  </w:pPr>
                </w:p>
              </w:tc>
              <w:tc>
                <w:tcPr>
                  <w:tcW w:w="1292" w:type="dxa"/>
                </w:tcPr>
                <w:p w14:paraId="1CF90D53" w14:textId="45FE266C" w:rsidR="001D395D" w:rsidRPr="00816723" w:rsidRDefault="000B46B1">
                  <w:pPr>
                    <w:rPr>
                      <w:szCs w:val="21"/>
                    </w:rPr>
                  </w:pPr>
                  <w:r>
                    <w:rPr>
                      <w:szCs w:val="21"/>
                    </w:rPr>
                    <w:t>11</w:t>
                  </w:r>
                </w:p>
              </w:tc>
              <w:tc>
                <w:tcPr>
                  <w:tcW w:w="1292" w:type="dxa"/>
                </w:tcPr>
                <w:p w14:paraId="1980F3A2" w14:textId="2BEEFE57" w:rsidR="001D395D" w:rsidRPr="00816723" w:rsidRDefault="001D395D">
                  <w:pPr>
                    <w:rPr>
                      <w:szCs w:val="21"/>
                    </w:rPr>
                  </w:pPr>
                </w:p>
              </w:tc>
              <w:tc>
                <w:tcPr>
                  <w:tcW w:w="1292" w:type="dxa"/>
                </w:tcPr>
                <w:p w14:paraId="030F5676" w14:textId="77777777" w:rsidR="001D395D" w:rsidRPr="00816723" w:rsidRDefault="001D395D">
                  <w:pPr>
                    <w:rPr>
                      <w:szCs w:val="21"/>
                    </w:rPr>
                  </w:pPr>
                </w:p>
              </w:tc>
              <w:tc>
                <w:tcPr>
                  <w:tcW w:w="1292" w:type="dxa"/>
                </w:tcPr>
                <w:p w14:paraId="7E74A0B7" w14:textId="77777777" w:rsidR="001D395D" w:rsidRPr="00816723" w:rsidRDefault="001D395D">
                  <w:pPr>
                    <w:rPr>
                      <w:szCs w:val="21"/>
                    </w:rPr>
                  </w:pPr>
                </w:p>
              </w:tc>
              <w:tc>
                <w:tcPr>
                  <w:tcW w:w="1292" w:type="dxa"/>
                </w:tcPr>
                <w:p w14:paraId="5B4680FF" w14:textId="3666103C" w:rsidR="001D395D" w:rsidRPr="00816723" w:rsidRDefault="00F74BE8">
                  <w:pPr>
                    <w:rPr>
                      <w:szCs w:val="21"/>
                    </w:rPr>
                  </w:pPr>
                  <w:r>
                    <w:rPr>
                      <w:szCs w:val="21"/>
                    </w:rPr>
                    <w:t>1</w:t>
                  </w:r>
                  <w:r w:rsidR="000B46B1">
                    <w:rPr>
                      <w:szCs w:val="21"/>
                    </w:rPr>
                    <w:t>5</w:t>
                  </w:r>
                </w:p>
              </w:tc>
            </w:tr>
          </w:tbl>
          <w:p w14:paraId="483126A1" w14:textId="77777777" w:rsidR="001D395D" w:rsidRDefault="001D395D"/>
        </w:tc>
        <w:tc>
          <w:tcPr>
            <w:tcW w:w="1585" w:type="dxa"/>
            <w:vMerge/>
          </w:tcPr>
          <w:p w14:paraId="20A3CFD3" w14:textId="77777777" w:rsidR="001D395D" w:rsidRDefault="001D395D"/>
        </w:tc>
      </w:tr>
      <w:tr w:rsidR="001D395D" w14:paraId="7B906508" w14:textId="77777777">
        <w:trPr>
          <w:trHeight w:val="468"/>
        </w:trPr>
        <w:tc>
          <w:tcPr>
            <w:tcW w:w="2160" w:type="dxa"/>
            <w:vMerge w:val="restart"/>
          </w:tcPr>
          <w:p w14:paraId="0F8037E6" w14:textId="77777777" w:rsidR="001D395D" w:rsidRDefault="00CC5FF8">
            <w:r>
              <w:rPr>
                <w:rFonts w:hint="eastAsia"/>
              </w:rPr>
              <w:t xml:space="preserve"> </w:t>
            </w:r>
            <w:r>
              <w:rPr>
                <w:rFonts w:hint="eastAsia"/>
              </w:rPr>
              <w:t>组织的知识</w:t>
            </w:r>
          </w:p>
        </w:tc>
        <w:tc>
          <w:tcPr>
            <w:tcW w:w="960" w:type="dxa"/>
            <w:vMerge w:val="restart"/>
          </w:tcPr>
          <w:p w14:paraId="44ED1984" w14:textId="77777777" w:rsidR="001D395D" w:rsidRDefault="00CC5FF8">
            <w:r>
              <w:rPr>
                <w:rFonts w:hint="eastAsia"/>
              </w:rPr>
              <w:t xml:space="preserve">Q7.1.6 </w:t>
            </w:r>
          </w:p>
        </w:tc>
        <w:tc>
          <w:tcPr>
            <w:tcW w:w="745" w:type="dxa"/>
          </w:tcPr>
          <w:p w14:paraId="56F8C82D" w14:textId="77777777" w:rsidR="001D395D" w:rsidRDefault="00CC5FF8">
            <w:r>
              <w:rPr>
                <w:rFonts w:hint="eastAsia"/>
              </w:rPr>
              <w:t>文件名称</w:t>
            </w:r>
          </w:p>
        </w:tc>
        <w:tc>
          <w:tcPr>
            <w:tcW w:w="9259" w:type="dxa"/>
          </w:tcPr>
          <w:p w14:paraId="21243D6B" w14:textId="77777777" w:rsidR="001D395D" w:rsidRDefault="00CC5FF8">
            <w:r>
              <w:rPr>
                <w:rFonts w:hint="eastAsia"/>
              </w:rPr>
              <w:t>如：</w:t>
            </w:r>
            <w:r>
              <w:rPr>
                <w:rFonts w:hint="eastAsia"/>
              </w:rPr>
              <w:sym w:font="Wingdings" w:char="00A8"/>
            </w:r>
            <w:r>
              <w:rPr>
                <w:rFonts w:hint="eastAsia"/>
              </w:rPr>
              <w:t>《知识控制程序》、</w:t>
            </w:r>
            <w:r>
              <w:rPr>
                <w:rFonts w:hint="eastAsia"/>
              </w:rPr>
              <w:sym w:font="Wingdings" w:char="00FE"/>
            </w:r>
            <w:r>
              <w:rPr>
                <w:rFonts w:hint="eastAsia"/>
              </w:rPr>
              <w:t>手册第</w:t>
            </w:r>
            <w:r>
              <w:rPr>
                <w:rFonts w:hint="eastAsia"/>
              </w:rPr>
              <w:t>7.1.6</w:t>
            </w:r>
            <w:r>
              <w:rPr>
                <w:rFonts w:hint="eastAsia"/>
              </w:rPr>
              <w:t>条款</w:t>
            </w:r>
          </w:p>
        </w:tc>
        <w:tc>
          <w:tcPr>
            <w:tcW w:w="1585" w:type="dxa"/>
            <w:vMerge w:val="restart"/>
          </w:tcPr>
          <w:p w14:paraId="0654E7E6" w14:textId="77777777" w:rsidR="001D395D" w:rsidRDefault="00CC5FF8">
            <w:r>
              <w:sym w:font="Wingdings" w:char="00FE"/>
            </w:r>
            <w:r>
              <w:rPr>
                <w:rFonts w:hint="eastAsia"/>
              </w:rPr>
              <w:t>符合</w:t>
            </w:r>
          </w:p>
          <w:p w14:paraId="00A7DA11" w14:textId="77777777" w:rsidR="001D395D" w:rsidRDefault="00CC5FF8">
            <w:r>
              <w:sym w:font="Wingdings" w:char="00A8"/>
            </w:r>
            <w:r>
              <w:rPr>
                <w:rFonts w:hint="eastAsia"/>
              </w:rPr>
              <w:t>不符合</w:t>
            </w:r>
          </w:p>
          <w:p w14:paraId="0251149C" w14:textId="2B0954D9" w:rsidR="00585CD3" w:rsidRDefault="00585CD3">
            <w:r w:rsidRPr="00A653E0">
              <w:rPr>
                <w:rFonts w:hint="eastAsia"/>
                <w:b/>
                <w:bCs/>
              </w:rPr>
              <w:t>现场确认</w:t>
            </w:r>
            <w:r>
              <w:rPr>
                <w:rFonts w:hint="eastAsia"/>
                <w:b/>
                <w:bCs/>
              </w:rPr>
              <w:t>与审核</w:t>
            </w:r>
            <w:r w:rsidRPr="00A653E0">
              <w:rPr>
                <w:rFonts w:hint="eastAsia"/>
                <w:b/>
                <w:bCs/>
              </w:rPr>
              <w:t>基本一致</w:t>
            </w:r>
          </w:p>
        </w:tc>
      </w:tr>
      <w:tr w:rsidR="001D395D" w14:paraId="53FFE424" w14:textId="77777777">
        <w:trPr>
          <w:trHeight w:val="1510"/>
        </w:trPr>
        <w:tc>
          <w:tcPr>
            <w:tcW w:w="2160" w:type="dxa"/>
            <w:vMerge/>
          </w:tcPr>
          <w:p w14:paraId="6D80E53B" w14:textId="77777777" w:rsidR="001D395D" w:rsidRDefault="001D395D"/>
        </w:tc>
        <w:tc>
          <w:tcPr>
            <w:tcW w:w="960" w:type="dxa"/>
            <w:vMerge/>
          </w:tcPr>
          <w:p w14:paraId="04E70CFC" w14:textId="77777777" w:rsidR="001D395D" w:rsidRDefault="001D395D"/>
        </w:tc>
        <w:tc>
          <w:tcPr>
            <w:tcW w:w="745" w:type="dxa"/>
          </w:tcPr>
          <w:p w14:paraId="2EE9DF76" w14:textId="77777777" w:rsidR="001D395D" w:rsidRDefault="00CC5FF8">
            <w:r>
              <w:rPr>
                <w:rFonts w:hint="eastAsia"/>
              </w:rPr>
              <w:t>运行证据</w:t>
            </w:r>
          </w:p>
        </w:tc>
        <w:tc>
          <w:tcPr>
            <w:tcW w:w="9259" w:type="dxa"/>
          </w:tcPr>
          <w:p w14:paraId="5D2E8962" w14:textId="77777777" w:rsidR="001D395D" w:rsidRDefault="00CC5FF8">
            <w:r>
              <w:rPr>
                <w:rFonts w:hint="eastAsia"/>
              </w:rPr>
              <w:t>组织应确定所需的知识控制</w:t>
            </w:r>
          </w:p>
          <w:tbl>
            <w:tblPr>
              <w:tblStyle w:val="a9"/>
              <w:tblW w:w="9043" w:type="dxa"/>
              <w:tblLayout w:type="fixed"/>
              <w:tblLook w:val="04A0" w:firstRow="1" w:lastRow="0" w:firstColumn="1" w:lastColumn="0" w:noHBand="0" w:noVBand="1"/>
            </w:tblPr>
            <w:tblGrid>
              <w:gridCol w:w="1136"/>
              <w:gridCol w:w="2480"/>
              <w:gridCol w:w="1809"/>
              <w:gridCol w:w="1809"/>
              <w:gridCol w:w="1809"/>
            </w:tblGrid>
            <w:tr w:rsidR="001D395D" w14:paraId="00677823" w14:textId="77777777">
              <w:tc>
                <w:tcPr>
                  <w:tcW w:w="1136" w:type="dxa"/>
                </w:tcPr>
                <w:p w14:paraId="5D59546F" w14:textId="77777777" w:rsidR="001D395D" w:rsidRDefault="001D395D"/>
              </w:tc>
              <w:tc>
                <w:tcPr>
                  <w:tcW w:w="2480" w:type="dxa"/>
                </w:tcPr>
                <w:p w14:paraId="47090C60" w14:textId="77777777" w:rsidR="001D395D" w:rsidRDefault="00CC5FF8">
                  <w:r>
                    <w:rPr>
                      <w:rFonts w:hint="eastAsia"/>
                    </w:rPr>
                    <w:t>具体内容</w:t>
                  </w:r>
                </w:p>
              </w:tc>
              <w:tc>
                <w:tcPr>
                  <w:tcW w:w="1809" w:type="dxa"/>
                </w:tcPr>
                <w:p w14:paraId="412CA7DA" w14:textId="77777777" w:rsidR="001D395D" w:rsidRDefault="00CC5FF8">
                  <w:r>
                    <w:rPr>
                      <w:rFonts w:hint="eastAsia"/>
                    </w:rPr>
                    <w:t>收集部门</w:t>
                  </w:r>
                </w:p>
              </w:tc>
              <w:tc>
                <w:tcPr>
                  <w:tcW w:w="1809" w:type="dxa"/>
                </w:tcPr>
                <w:p w14:paraId="69301C07" w14:textId="77777777" w:rsidR="001D395D" w:rsidRDefault="00CC5FF8">
                  <w:r>
                    <w:rPr>
                      <w:rFonts w:hint="eastAsia"/>
                    </w:rPr>
                    <w:t>共享方法</w:t>
                  </w:r>
                </w:p>
              </w:tc>
              <w:tc>
                <w:tcPr>
                  <w:tcW w:w="1809" w:type="dxa"/>
                </w:tcPr>
                <w:p w14:paraId="75B01D78" w14:textId="77777777" w:rsidR="001D395D" w:rsidRDefault="00CC5FF8">
                  <w:r>
                    <w:rPr>
                      <w:rFonts w:hint="eastAsia"/>
                    </w:rPr>
                    <w:t>更新频次</w:t>
                  </w:r>
                </w:p>
              </w:tc>
            </w:tr>
            <w:tr w:rsidR="001D395D" w14:paraId="4BAFC1B1" w14:textId="77777777">
              <w:tc>
                <w:tcPr>
                  <w:tcW w:w="1136" w:type="dxa"/>
                </w:tcPr>
                <w:p w14:paraId="1C788DCA" w14:textId="77777777" w:rsidR="001D395D" w:rsidRDefault="00CC5FF8">
                  <w:r>
                    <w:rPr>
                      <w:rFonts w:hint="eastAsia"/>
                    </w:rPr>
                    <w:t>内部知识</w:t>
                  </w:r>
                </w:p>
              </w:tc>
              <w:tc>
                <w:tcPr>
                  <w:tcW w:w="2480" w:type="dxa"/>
                </w:tcPr>
                <w:p w14:paraId="57E44544" w14:textId="77777777" w:rsidR="001D395D" w:rsidRDefault="00CC5FF8">
                  <w:r>
                    <w:rPr>
                      <w:rFonts w:hint="eastAsia"/>
                    </w:rPr>
                    <w:t>知识产权；从经验获得的知识；从失败和成功项目吸取的经验和教训；获取和分享未成文件的知识和经验；以及过程、产品和服务的改进结果</w:t>
                  </w:r>
                </w:p>
              </w:tc>
              <w:tc>
                <w:tcPr>
                  <w:tcW w:w="1809" w:type="dxa"/>
                </w:tcPr>
                <w:p w14:paraId="6B42237B" w14:textId="59069680" w:rsidR="001D395D" w:rsidRDefault="00477E13">
                  <w:r>
                    <w:rPr>
                      <w:rFonts w:hint="eastAsia"/>
                    </w:rPr>
                    <w:t>综合部</w:t>
                  </w:r>
                  <w:r w:rsidR="00CC5FF8">
                    <w:rPr>
                      <w:rFonts w:hint="eastAsia"/>
                    </w:rPr>
                    <w:t>（专利）</w:t>
                  </w:r>
                </w:p>
              </w:tc>
              <w:tc>
                <w:tcPr>
                  <w:tcW w:w="1809" w:type="dxa"/>
                </w:tcPr>
                <w:p w14:paraId="63582775" w14:textId="77777777" w:rsidR="001D395D" w:rsidRDefault="00CC5FF8">
                  <w:r>
                    <w:rPr>
                      <w:rFonts w:hint="eastAsia"/>
                    </w:rPr>
                    <w:sym w:font="Wingdings" w:char="00FE"/>
                  </w:r>
                  <w:r>
                    <w:rPr>
                      <w:rFonts w:hint="eastAsia"/>
                    </w:rPr>
                    <w:t>交流会议</w:t>
                  </w:r>
                </w:p>
                <w:p w14:paraId="47EEA46C" w14:textId="77777777" w:rsidR="001D395D" w:rsidRDefault="00CC5FF8">
                  <w:r>
                    <w:rPr>
                      <w:rFonts w:hint="eastAsia"/>
                    </w:rPr>
                    <w:sym w:font="Wingdings" w:char="00FE"/>
                  </w:r>
                  <w:r>
                    <w:rPr>
                      <w:rFonts w:hint="eastAsia"/>
                    </w:rPr>
                    <w:t>工作总结</w:t>
                  </w:r>
                </w:p>
                <w:p w14:paraId="292692CF" w14:textId="77777777" w:rsidR="001D395D" w:rsidRDefault="00CC5FF8">
                  <w:r>
                    <w:rPr>
                      <w:rFonts w:hint="eastAsia"/>
                    </w:rPr>
                    <w:sym w:font="Wingdings" w:char="00FE"/>
                  </w:r>
                  <w:r>
                    <w:rPr>
                      <w:rFonts w:hint="eastAsia"/>
                    </w:rPr>
                    <w:t>辅导</w:t>
                  </w:r>
                </w:p>
                <w:p w14:paraId="47DAE54B" w14:textId="77777777" w:rsidR="001D395D" w:rsidRDefault="00CC5FF8">
                  <w:r>
                    <w:rPr>
                      <w:rFonts w:hint="eastAsia"/>
                    </w:rPr>
                    <w:sym w:font="Wingdings" w:char="00FE"/>
                  </w:r>
                  <w:r>
                    <w:rPr>
                      <w:rFonts w:hint="eastAsia"/>
                    </w:rPr>
                    <w:t>培训</w:t>
                  </w:r>
                </w:p>
                <w:p w14:paraId="339B3CC6" w14:textId="77777777" w:rsidR="001D395D" w:rsidRDefault="00CC5FF8">
                  <w:r>
                    <w:rPr>
                      <w:rFonts w:hint="eastAsia"/>
                    </w:rPr>
                    <w:sym w:font="Wingdings" w:char="00FE"/>
                  </w:r>
                  <w:proofErr w:type="gramStart"/>
                  <w:r>
                    <w:rPr>
                      <w:rFonts w:hint="eastAsia"/>
                    </w:rPr>
                    <w:t>微信群</w:t>
                  </w:r>
                  <w:proofErr w:type="gramEnd"/>
                </w:p>
              </w:tc>
              <w:tc>
                <w:tcPr>
                  <w:tcW w:w="1809" w:type="dxa"/>
                </w:tcPr>
                <w:p w14:paraId="65773931" w14:textId="77777777" w:rsidR="001D395D" w:rsidRDefault="00CC5FF8">
                  <w:r>
                    <w:rPr>
                      <w:rFonts w:hint="eastAsia"/>
                    </w:rPr>
                    <w:sym w:font="Wingdings" w:char="00FE"/>
                  </w:r>
                  <w:r>
                    <w:rPr>
                      <w:rFonts w:hint="eastAsia"/>
                    </w:rPr>
                    <w:t>不定期</w:t>
                  </w:r>
                </w:p>
                <w:p w14:paraId="29D9EEA9" w14:textId="77777777" w:rsidR="001D395D" w:rsidRDefault="00CC5FF8">
                  <w:r>
                    <w:rPr>
                      <w:rFonts w:hint="eastAsia"/>
                    </w:rPr>
                    <w:sym w:font="Wingdings" w:char="00A8"/>
                  </w:r>
                  <w:r>
                    <w:rPr>
                      <w:rFonts w:hint="eastAsia"/>
                    </w:rPr>
                    <w:t>每年</w:t>
                  </w:r>
                </w:p>
                <w:p w14:paraId="28A5856A" w14:textId="77777777" w:rsidR="001D395D" w:rsidRDefault="00CC5FF8">
                  <w:r>
                    <w:rPr>
                      <w:rFonts w:hint="eastAsia"/>
                    </w:rPr>
                    <w:sym w:font="Wingdings" w:char="00FE"/>
                  </w:r>
                  <w:r>
                    <w:rPr>
                      <w:rFonts w:hint="eastAsia"/>
                    </w:rPr>
                    <w:t>每季度</w:t>
                  </w:r>
                </w:p>
                <w:p w14:paraId="70FBF9F0" w14:textId="77777777" w:rsidR="001D395D" w:rsidRDefault="00CC5FF8">
                  <w:r>
                    <w:rPr>
                      <w:rFonts w:hint="eastAsia"/>
                    </w:rPr>
                    <w:sym w:font="Wingdings" w:char="00FE"/>
                  </w:r>
                  <w:r>
                    <w:rPr>
                      <w:rFonts w:hint="eastAsia"/>
                    </w:rPr>
                    <w:t>每月</w:t>
                  </w:r>
                </w:p>
                <w:p w14:paraId="0DB06281" w14:textId="77777777" w:rsidR="001D395D" w:rsidRDefault="00CC5FF8">
                  <w:r>
                    <w:rPr>
                      <w:rFonts w:hint="eastAsia"/>
                    </w:rPr>
                    <w:sym w:font="Wingdings" w:char="00FE"/>
                  </w:r>
                  <w:r>
                    <w:rPr>
                      <w:rFonts w:hint="eastAsia"/>
                    </w:rPr>
                    <w:t>每周例会</w:t>
                  </w:r>
                </w:p>
                <w:p w14:paraId="42BF9B25" w14:textId="77777777" w:rsidR="001D395D" w:rsidRDefault="00CC5FF8">
                  <w:r>
                    <w:rPr>
                      <w:rFonts w:hint="eastAsia"/>
                    </w:rPr>
                    <w:sym w:font="Wingdings" w:char="00FE"/>
                  </w:r>
                  <w:r>
                    <w:rPr>
                      <w:rFonts w:hint="eastAsia"/>
                    </w:rPr>
                    <w:t>每天</w:t>
                  </w:r>
                </w:p>
              </w:tc>
            </w:tr>
            <w:tr w:rsidR="001D395D" w14:paraId="2C9E7E6B" w14:textId="77777777">
              <w:tc>
                <w:tcPr>
                  <w:tcW w:w="1136" w:type="dxa"/>
                </w:tcPr>
                <w:p w14:paraId="30A688AE" w14:textId="77777777" w:rsidR="001D395D" w:rsidRDefault="00CC5FF8">
                  <w:r>
                    <w:rPr>
                      <w:rFonts w:hint="eastAsia"/>
                    </w:rPr>
                    <w:t>外部知识</w:t>
                  </w:r>
                </w:p>
              </w:tc>
              <w:tc>
                <w:tcPr>
                  <w:tcW w:w="2480" w:type="dxa"/>
                </w:tcPr>
                <w:p w14:paraId="7FD64BD5" w14:textId="77777777" w:rsidR="001D395D" w:rsidRDefault="00CC5FF8">
                  <w:r>
                    <w:rPr>
                      <w:rFonts w:hint="eastAsia"/>
                    </w:rPr>
                    <w:t>标准、学术交流、专业会议、从顾客或外部供方收集的知识</w:t>
                  </w:r>
                </w:p>
              </w:tc>
              <w:tc>
                <w:tcPr>
                  <w:tcW w:w="1809" w:type="dxa"/>
                </w:tcPr>
                <w:p w14:paraId="5B28154D" w14:textId="77777777" w:rsidR="001D395D" w:rsidRDefault="00CC5FF8">
                  <w:r>
                    <w:rPr>
                      <w:rFonts w:hint="eastAsia"/>
                    </w:rPr>
                    <w:t>管</w:t>
                  </w:r>
                  <w:r w:rsidR="00AC4BF8">
                    <w:rPr>
                      <w:rFonts w:hint="eastAsia"/>
                    </w:rPr>
                    <w:t>控</w:t>
                  </w:r>
                  <w:r>
                    <w:rPr>
                      <w:rFonts w:hint="eastAsia"/>
                    </w:rPr>
                    <w:t>部</w:t>
                  </w:r>
                </w:p>
                <w:p w14:paraId="2BC60C9B" w14:textId="77777777" w:rsidR="001D395D" w:rsidRDefault="001D395D"/>
                <w:p w14:paraId="67DE63C8" w14:textId="77777777" w:rsidR="001D395D" w:rsidRDefault="00CC5FF8">
                  <w:r>
                    <w:rPr>
                      <w:rFonts w:hint="eastAsia"/>
                    </w:rPr>
                    <w:t>研发部</w:t>
                  </w:r>
                </w:p>
              </w:tc>
              <w:tc>
                <w:tcPr>
                  <w:tcW w:w="1809" w:type="dxa"/>
                </w:tcPr>
                <w:p w14:paraId="59A6E8D0" w14:textId="77777777" w:rsidR="001D395D" w:rsidRDefault="00CC5FF8">
                  <w:r>
                    <w:rPr>
                      <w:rFonts w:hint="eastAsia"/>
                    </w:rPr>
                    <w:sym w:font="Wingdings" w:char="00FE"/>
                  </w:r>
                  <w:r>
                    <w:rPr>
                      <w:rFonts w:hint="eastAsia"/>
                    </w:rPr>
                    <w:t>交流会议</w:t>
                  </w:r>
                </w:p>
                <w:p w14:paraId="733E68BF" w14:textId="77777777" w:rsidR="001D395D" w:rsidRDefault="00CC5FF8">
                  <w:r>
                    <w:rPr>
                      <w:rFonts w:hint="eastAsia"/>
                    </w:rPr>
                    <w:sym w:font="Wingdings" w:char="00FE"/>
                  </w:r>
                  <w:r>
                    <w:rPr>
                      <w:rFonts w:hint="eastAsia"/>
                    </w:rPr>
                    <w:t>工作总结</w:t>
                  </w:r>
                </w:p>
                <w:p w14:paraId="3C456AE3" w14:textId="77777777" w:rsidR="001D395D" w:rsidRDefault="00CC5FF8">
                  <w:r>
                    <w:rPr>
                      <w:rFonts w:hint="eastAsia"/>
                    </w:rPr>
                    <w:sym w:font="Wingdings" w:char="00FE"/>
                  </w:r>
                  <w:r>
                    <w:rPr>
                      <w:rFonts w:hint="eastAsia"/>
                    </w:rPr>
                    <w:t>辅导</w:t>
                  </w:r>
                </w:p>
                <w:p w14:paraId="4E2257E9" w14:textId="77777777" w:rsidR="001D395D" w:rsidRDefault="00CC5FF8">
                  <w:r>
                    <w:rPr>
                      <w:rFonts w:hint="eastAsia"/>
                    </w:rPr>
                    <w:sym w:font="Wingdings" w:char="00FE"/>
                  </w:r>
                  <w:r>
                    <w:rPr>
                      <w:rFonts w:hint="eastAsia"/>
                    </w:rPr>
                    <w:t>培训</w:t>
                  </w:r>
                </w:p>
                <w:p w14:paraId="1693707F" w14:textId="77777777" w:rsidR="001D395D" w:rsidRDefault="00CC5FF8">
                  <w:r>
                    <w:rPr>
                      <w:rFonts w:hint="eastAsia"/>
                    </w:rPr>
                    <w:sym w:font="Wingdings" w:char="00A8"/>
                  </w:r>
                </w:p>
              </w:tc>
              <w:tc>
                <w:tcPr>
                  <w:tcW w:w="1809" w:type="dxa"/>
                </w:tcPr>
                <w:p w14:paraId="314F6C5D" w14:textId="77777777" w:rsidR="001D395D" w:rsidRDefault="00CC5FF8">
                  <w:r>
                    <w:rPr>
                      <w:rFonts w:hint="eastAsia"/>
                    </w:rPr>
                    <w:sym w:font="Wingdings" w:char="00FE"/>
                  </w:r>
                  <w:r>
                    <w:rPr>
                      <w:rFonts w:hint="eastAsia"/>
                    </w:rPr>
                    <w:t>不定期</w:t>
                  </w:r>
                </w:p>
                <w:p w14:paraId="4EFCF66A" w14:textId="77777777" w:rsidR="001D395D" w:rsidRDefault="00CC5FF8">
                  <w:r>
                    <w:rPr>
                      <w:rFonts w:hint="eastAsia"/>
                    </w:rPr>
                    <w:sym w:font="Wingdings" w:char="00FE"/>
                  </w:r>
                  <w:r>
                    <w:rPr>
                      <w:rFonts w:hint="eastAsia"/>
                    </w:rPr>
                    <w:t>每年</w:t>
                  </w:r>
                </w:p>
                <w:p w14:paraId="5986170C" w14:textId="77777777" w:rsidR="001D395D" w:rsidRDefault="00CC5FF8">
                  <w:r>
                    <w:rPr>
                      <w:rFonts w:hint="eastAsia"/>
                    </w:rPr>
                    <w:sym w:font="Wingdings" w:char="00A8"/>
                  </w:r>
                  <w:r>
                    <w:rPr>
                      <w:rFonts w:hint="eastAsia"/>
                    </w:rPr>
                    <w:t>每季度</w:t>
                  </w:r>
                </w:p>
                <w:p w14:paraId="082F1FB3" w14:textId="77777777" w:rsidR="001D395D" w:rsidRDefault="00CC5FF8">
                  <w:r>
                    <w:rPr>
                      <w:rFonts w:hint="eastAsia"/>
                    </w:rPr>
                    <w:sym w:font="Wingdings" w:char="00A8"/>
                  </w:r>
                  <w:r>
                    <w:rPr>
                      <w:rFonts w:hint="eastAsia"/>
                    </w:rPr>
                    <w:t>每月</w:t>
                  </w:r>
                </w:p>
                <w:p w14:paraId="12DFBE91" w14:textId="77777777" w:rsidR="001D395D" w:rsidRDefault="00CC5FF8">
                  <w:r>
                    <w:rPr>
                      <w:rFonts w:hint="eastAsia"/>
                    </w:rPr>
                    <w:sym w:font="Wingdings" w:char="00A8"/>
                  </w:r>
                  <w:r>
                    <w:rPr>
                      <w:rFonts w:hint="eastAsia"/>
                    </w:rPr>
                    <w:t>每天</w:t>
                  </w:r>
                </w:p>
              </w:tc>
            </w:tr>
          </w:tbl>
          <w:p w14:paraId="57649C1F" w14:textId="77777777" w:rsidR="001D395D" w:rsidRDefault="001D395D"/>
        </w:tc>
        <w:tc>
          <w:tcPr>
            <w:tcW w:w="1585" w:type="dxa"/>
            <w:vMerge/>
          </w:tcPr>
          <w:p w14:paraId="49C63584" w14:textId="77777777" w:rsidR="001D395D" w:rsidRDefault="001D395D"/>
        </w:tc>
      </w:tr>
      <w:tr w:rsidR="001D395D" w14:paraId="648495AC" w14:textId="77777777">
        <w:trPr>
          <w:trHeight w:val="468"/>
        </w:trPr>
        <w:tc>
          <w:tcPr>
            <w:tcW w:w="2160" w:type="dxa"/>
            <w:vMerge w:val="restart"/>
          </w:tcPr>
          <w:p w14:paraId="1AE01518" w14:textId="77777777" w:rsidR="001D395D" w:rsidRDefault="00CC5FF8">
            <w:r>
              <w:rPr>
                <w:rFonts w:hint="eastAsia"/>
              </w:rPr>
              <w:t>意识</w:t>
            </w:r>
          </w:p>
        </w:tc>
        <w:tc>
          <w:tcPr>
            <w:tcW w:w="960" w:type="dxa"/>
            <w:vMerge w:val="restart"/>
          </w:tcPr>
          <w:p w14:paraId="2195EF4B" w14:textId="77777777" w:rsidR="001D395D" w:rsidRDefault="00CC5FF8">
            <w:r>
              <w:rPr>
                <w:rFonts w:hint="eastAsia"/>
              </w:rPr>
              <w:t xml:space="preserve">Q7.3  </w:t>
            </w:r>
          </w:p>
        </w:tc>
        <w:tc>
          <w:tcPr>
            <w:tcW w:w="745" w:type="dxa"/>
          </w:tcPr>
          <w:p w14:paraId="1009E538" w14:textId="77777777" w:rsidR="001D395D" w:rsidRDefault="00CC5FF8">
            <w:r>
              <w:rPr>
                <w:rFonts w:hint="eastAsia"/>
              </w:rPr>
              <w:t>文件名称</w:t>
            </w:r>
          </w:p>
        </w:tc>
        <w:tc>
          <w:tcPr>
            <w:tcW w:w="9259" w:type="dxa"/>
          </w:tcPr>
          <w:p w14:paraId="66AB4811" w14:textId="77777777" w:rsidR="001D395D" w:rsidRDefault="00CC5FF8">
            <w:r>
              <w:rPr>
                <w:rFonts w:hint="eastAsia"/>
              </w:rPr>
              <w:t>如：</w:t>
            </w:r>
            <w:r>
              <w:rPr>
                <w:rFonts w:hint="eastAsia"/>
              </w:rPr>
              <w:sym w:font="Wingdings" w:char="00FE"/>
            </w:r>
            <w:r>
              <w:rPr>
                <w:rFonts w:hint="eastAsia"/>
              </w:rPr>
              <w:t>《人力资源控制程序》、</w:t>
            </w:r>
            <w:r>
              <w:rPr>
                <w:rFonts w:hint="eastAsia"/>
              </w:rPr>
              <w:sym w:font="Wingdings" w:char="00A8"/>
            </w:r>
            <w:r>
              <w:rPr>
                <w:rFonts w:hint="eastAsia"/>
              </w:rPr>
              <w:t>《能力和意识控制程序》</w:t>
            </w:r>
          </w:p>
        </w:tc>
        <w:tc>
          <w:tcPr>
            <w:tcW w:w="1585" w:type="dxa"/>
            <w:vMerge w:val="restart"/>
          </w:tcPr>
          <w:p w14:paraId="53F8B341" w14:textId="77777777" w:rsidR="001D395D" w:rsidRDefault="00CC5FF8">
            <w:r>
              <w:sym w:font="Wingdings" w:char="00FE"/>
            </w:r>
            <w:r>
              <w:rPr>
                <w:rFonts w:hint="eastAsia"/>
              </w:rPr>
              <w:t>符合</w:t>
            </w:r>
          </w:p>
          <w:p w14:paraId="1CB870FB" w14:textId="77777777" w:rsidR="001D395D" w:rsidRDefault="00CC5FF8">
            <w:r>
              <w:sym w:font="Wingdings" w:char="00A8"/>
            </w:r>
            <w:r>
              <w:rPr>
                <w:rFonts w:hint="eastAsia"/>
              </w:rPr>
              <w:t>不符合</w:t>
            </w:r>
          </w:p>
          <w:p w14:paraId="0701A0DB" w14:textId="2008DA0E" w:rsidR="00585CD3" w:rsidRDefault="00585CD3">
            <w:r w:rsidRPr="00A653E0">
              <w:rPr>
                <w:rFonts w:hint="eastAsia"/>
                <w:b/>
                <w:bCs/>
              </w:rPr>
              <w:t>现场确认</w:t>
            </w:r>
            <w:r>
              <w:rPr>
                <w:rFonts w:hint="eastAsia"/>
                <w:b/>
                <w:bCs/>
              </w:rPr>
              <w:t>与审核</w:t>
            </w:r>
            <w:r w:rsidRPr="00A653E0">
              <w:rPr>
                <w:rFonts w:hint="eastAsia"/>
                <w:b/>
                <w:bCs/>
              </w:rPr>
              <w:t>基本一致</w:t>
            </w:r>
          </w:p>
        </w:tc>
      </w:tr>
      <w:tr w:rsidR="001D395D" w14:paraId="7C539CFE" w14:textId="77777777">
        <w:trPr>
          <w:trHeight w:val="90"/>
        </w:trPr>
        <w:tc>
          <w:tcPr>
            <w:tcW w:w="2160" w:type="dxa"/>
            <w:vMerge/>
          </w:tcPr>
          <w:p w14:paraId="4D6ED674" w14:textId="77777777" w:rsidR="001D395D" w:rsidRDefault="001D395D"/>
        </w:tc>
        <w:tc>
          <w:tcPr>
            <w:tcW w:w="960" w:type="dxa"/>
            <w:vMerge/>
          </w:tcPr>
          <w:p w14:paraId="3025FA5B" w14:textId="77777777" w:rsidR="001D395D" w:rsidRDefault="001D395D"/>
        </w:tc>
        <w:tc>
          <w:tcPr>
            <w:tcW w:w="745" w:type="dxa"/>
          </w:tcPr>
          <w:p w14:paraId="3C024336" w14:textId="77777777" w:rsidR="001D395D" w:rsidRDefault="00CC5FF8">
            <w:r>
              <w:rPr>
                <w:rFonts w:hint="eastAsia"/>
              </w:rPr>
              <w:t>运行证据</w:t>
            </w:r>
          </w:p>
        </w:tc>
        <w:tc>
          <w:tcPr>
            <w:tcW w:w="9259" w:type="dxa"/>
          </w:tcPr>
          <w:p w14:paraId="3DD93367" w14:textId="77777777" w:rsidR="001D395D" w:rsidRDefault="00CC5FF8">
            <w:r>
              <w:rPr>
                <w:rFonts w:hint="eastAsia"/>
              </w:rPr>
              <w:t>组织工作人员提高质量意识的方式：</w:t>
            </w:r>
            <w:r>
              <w:rPr>
                <w:rFonts w:hint="eastAsia"/>
              </w:rPr>
              <w:t xml:space="preserve"> </w:t>
            </w:r>
          </w:p>
          <w:tbl>
            <w:tblPr>
              <w:tblStyle w:val="a9"/>
              <w:tblW w:w="9043" w:type="dxa"/>
              <w:tblLayout w:type="fixed"/>
              <w:tblLook w:val="04A0" w:firstRow="1" w:lastRow="0" w:firstColumn="1" w:lastColumn="0" w:noHBand="0" w:noVBand="1"/>
            </w:tblPr>
            <w:tblGrid>
              <w:gridCol w:w="3014"/>
              <w:gridCol w:w="4061"/>
              <w:gridCol w:w="1968"/>
            </w:tblGrid>
            <w:tr w:rsidR="001D395D" w14:paraId="05732289" w14:textId="77777777">
              <w:tc>
                <w:tcPr>
                  <w:tcW w:w="3014" w:type="dxa"/>
                </w:tcPr>
                <w:p w14:paraId="5095C684" w14:textId="77777777" w:rsidR="001D395D" w:rsidRDefault="00CC5FF8">
                  <w:r>
                    <w:rPr>
                      <w:rFonts w:hint="eastAsia"/>
                    </w:rPr>
                    <w:t>需要让员工知晓的内容</w:t>
                  </w:r>
                </w:p>
              </w:tc>
              <w:tc>
                <w:tcPr>
                  <w:tcW w:w="4061" w:type="dxa"/>
                </w:tcPr>
                <w:p w14:paraId="1CED9677" w14:textId="77777777" w:rsidR="001D395D" w:rsidRDefault="00CC5FF8">
                  <w:r>
                    <w:rPr>
                      <w:rFonts w:hint="eastAsia"/>
                    </w:rPr>
                    <w:t>方式</w:t>
                  </w:r>
                </w:p>
              </w:tc>
              <w:tc>
                <w:tcPr>
                  <w:tcW w:w="1968" w:type="dxa"/>
                </w:tcPr>
                <w:p w14:paraId="61B204E8" w14:textId="77777777" w:rsidR="001D395D" w:rsidRDefault="00CC5FF8">
                  <w:r>
                    <w:rPr>
                      <w:rFonts w:hint="eastAsia"/>
                    </w:rPr>
                    <w:t>备注</w:t>
                  </w:r>
                </w:p>
              </w:tc>
            </w:tr>
            <w:tr w:rsidR="001D395D" w14:paraId="4688D0D1" w14:textId="77777777">
              <w:tc>
                <w:tcPr>
                  <w:tcW w:w="3014" w:type="dxa"/>
                </w:tcPr>
                <w:p w14:paraId="2D00849D" w14:textId="77777777" w:rsidR="001D395D" w:rsidRDefault="00CC5FF8">
                  <w:r>
                    <w:rPr>
                      <w:rFonts w:hint="eastAsia"/>
                    </w:rPr>
                    <w:t>质量方针</w:t>
                  </w:r>
                </w:p>
              </w:tc>
              <w:tc>
                <w:tcPr>
                  <w:tcW w:w="4061" w:type="dxa"/>
                </w:tcPr>
                <w:p w14:paraId="07EC4046" w14:textId="77777777" w:rsidR="001D395D" w:rsidRDefault="00CC5FF8">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p>
              </w:tc>
              <w:tc>
                <w:tcPr>
                  <w:tcW w:w="1968" w:type="dxa"/>
                </w:tcPr>
                <w:p w14:paraId="0D6A6A9D" w14:textId="77777777" w:rsidR="001D395D" w:rsidRDefault="001D395D"/>
              </w:tc>
            </w:tr>
            <w:tr w:rsidR="001D395D" w14:paraId="57F2E7A5" w14:textId="77777777">
              <w:tc>
                <w:tcPr>
                  <w:tcW w:w="3014" w:type="dxa"/>
                </w:tcPr>
                <w:p w14:paraId="09BFBC38" w14:textId="77777777" w:rsidR="001D395D" w:rsidRDefault="00CC5FF8">
                  <w:r>
                    <w:rPr>
                      <w:rFonts w:hint="eastAsia"/>
                    </w:rPr>
                    <w:t>相关的质量目标</w:t>
                  </w:r>
                </w:p>
              </w:tc>
              <w:tc>
                <w:tcPr>
                  <w:tcW w:w="4061" w:type="dxa"/>
                </w:tcPr>
                <w:p w14:paraId="1BA45F1A" w14:textId="77777777" w:rsidR="001D395D" w:rsidRDefault="00CC5FF8">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w:t>
                  </w:r>
                  <w:r>
                    <w:rPr>
                      <w:rFonts w:ascii="Calibri" w:hAnsi="Calibri" w:hint="eastAsia"/>
                    </w:rPr>
                    <w:lastRenderedPageBreak/>
                    <w:t>他</w:t>
                  </w:r>
                  <w:r>
                    <w:rPr>
                      <w:rFonts w:hint="eastAsia"/>
                    </w:rPr>
                    <w:t xml:space="preserve"> </w:t>
                  </w:r>
                </w:p>
              </w:tc>
              <w:tc>
                <w:tcPr>
                  <w:tcW w:w="1968" w:type="dxa"/>
                </w:tcPr>
                <w:p w14:paraId="0BE1291D" w14:textId="77777777" w:rsidR="001D395D" w:rsidRDefault="001D395D"/>
              </w:tc>
            </w:tr>
            <w:tr w:rsidR="001D395D" w14:paraId="59FA1E05" w14:textId="77777777">
              <w:tc>
                <w:tcPr>
                  <w:tcW w:w="3014" w:type="dxa"/>
                </w:tcPr>
                <w:p w14:paraId="1CAD81EE" w14:textId="77777777" w:rsidR="001D395D" w:rsidRDefault="00CC5FF8">
                  <w:r>
                    <w:rPr>
                      <w:rFonts w:hint="eastAsia"/>
                    </w:rPr>
                    <w:t>对质量管理体系有效性的贡献，包括改进绩效的益处；</w:t>
                  </w:r>
                </w:p>
              </w:tc>
              <w:tc>
                <w:tcPr>
                  <w:tcW w:w="4061" w:type="dxa"/>
                </w:tcPr>
                <w:p w14:paraId="475E4AE5" w14:textId="77777777" w:rsidR="001D395D" w:rsidRDefault="00CC5FF8">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076C1F51" w14:textId="77777777" w:rsidR="001D395D" w:rsidRDefault="001D395D"/>
              </w:tc>
            </w:tr>
            <w:tr w:rsidR="001D395D" w14:paraId="7ADDAA94" w14:textId="77777777">
              <w:tc>
                <w:tcPr>
                  <w:tcW w:w="3014" w:type="dxa"/>
                </w:tcPr>
                <w:p w14:paraId="6B5E9D79" w14:textId="77777777" w:rsidR="001D395D" w:rsidRDefault="00CC5FF8">
                  <w:r>
                    <w:rPr>
                      <w:rFonts w:hint="eastAsia"/>
                    </w:rPr>
                    <w:t>不符合质量管理体系要求的后果</w:t>
                  </w:r>
                </w:p>
              </w:tc>
              <w:tc>
                <w:tcPr>
                  <w:tcW w:w="4061" w:type="dxa"/>
                </w:tcPr>
                <w:p w14:paraId="27CC2E3C" w14:textId="77777777" w:rsidR="001D395D" w:rsidRDefault="00CC5FF8">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5F167043" w14:textId="77777777" w:rsidR="001D395D" w:rsidRDefault="001D395D"/>
              </w:tc>
            </w:tr>
          </w:tbl>
          <w:p w14:paraId="24E5F3B7" w14:textId="77777777" w:rsidR="001D395D" w:rsidRDefault="001D395D"/>
        </w:tc>
        <w:tc>
          <w:tcPr>
            <w:tcW w:w="1585" w:type="dxa"/>
            <w:vMerge/>
          </w:tcPr>
          <w:p w14:paraId="24C38860" w14:textId="77777777" w:rsidR="001D395D" w:rsidRDefault="001D395D"/>
        </w:tc>
      </w:tr>
      <w:tr w:rsidR="001019F4" w14:paraId="3786A1E1" w14:textId="77777777">
        <w:trPr>
          <w:trHeight w:val="90"/>
        </w:trPr>
        <w:tc>
          <w:tcPr>
            <w:tcW w:w="2160" w:type="dxa"/>
            <w:vMerge w:val="restart"/>
          </w:tcPr>
          <w:p w14:paraId="44C41A08" w14:textId="24A07312" w:rsidR="001019F4" w:rsidRDefault="001019F4" w:rsidP="001019F4">
            <w:r w:rsidRPr="00D975CC">
              <w:rPr>
                <w:rFonts w:hint="eastAsia"/>
              </w:rPr>
              <w:t>内部审核</w:t>
            </w:r>
          </w:p>
        </w:tc>
        <w:tc>
          <w:tcPr>
            <w:tcW w:w="960" w:type="dxa"/>
            <w:vMerge w:val="restart"/>
          </w:tcPr>
          <w:p w14:paraId="32278378" w14:textId="3A6B4FB5" w:rsidR="001019F4" w:rsidRDefault="001019F4" w:rsidP="001019F4">
            <w:r w:rsidRPr="00D975CC">
              <w:rPr>
                <w:rFonts w:hint="eastAsia"/>
              </w:rPr>
              <w:t>Q9.2</w:t>
            </w:r>
          </w:p>
        </w:tc>
        <w:tc>
          <w:tcPr>
            <w:tcW w:w="745" w:type="dxa"/>
          </w:tcPr>
          <w:p w14:paraId="30EB4EEA" w14:textId="41DDA83F" w:rsidR="001019F4" w:rsidRDefault="001019F4" w:rsidP="001019F4">
            <w:r w:rsidRPr="00D975CC">
              <w:rPr>
                <w:rFonts w:hint="eastAsia"/>
              </w:rPr>
              <w:t>文件名称</w:t>
            </w:r>
          </w:p>
        </w:tc>
        <w:tc>
          <w:tcPr>
            <w:tcW w:w="9259" w:type="dxa"/>
          </w:tcPr>
          <w:p w14:paraId="4E3F22F3" w14:textId="6F8C5C64" w:rsidR="001019F4" w:rsidRDefault="001019F4" w:rsidP="001019F4">
            <w:r w:rsidRPr="00D975CC">
              <w:rPr>
                <w:rFonts w:hint="eastAsia"/>
              </w:rPr>
              <w:t>如：</w:t>
            </w:r>
            <w:r w:rsidRPr="00D975CC">
              <w:rPr>
                <w:rFonts w:hint="eastAsia"/>
              </w:rPr>
              <w:sym w:font="Wingdings" w:char="00FE"/>
            </w:r>
            <w:r w:rsidRPr="00D975CC">
              <w:rPr>
                <w:rFonts w:hint="eastAsia"/>
              </w:rPr>
              <w:t>《内审控制程序》</w:t>
            </w:r>
            <w:r w:rsidRPr="00D975CC">
              <w:rPr>
                <w:rFonts w:hint="eastAsia"/>
              </w:rPr>
              <w:sym w:font="Wingdings" w:char="00FE"/>
            </w:r>
            <w:r w:rsidRPr="00D975CC">
              <w:rPr>
                <w:rFonts w:hint="eastAsia"/>
              </w:rPr>
              <w:t>手册第</w:t>
            </w:r>
            <w:r w:rsidRPr="00D975CC">
              <w:rPr>
                <w:rFonts w:hint="eastAsia"/>
              </w:rPr>
              <w:t>9.2</w:t>
            </w:r>
            <w:r w:rsidRPr="00D975CC">
              <w:rPr>
                <w:rFonts w:hint="eastAsia"/>
              </w:rPr>
              <w:t>条款</w:t>
            </w:r>
          </w:p>
        </w:tc>
        <w:tc>
          <w:tcPr>
            <w:tcW w:w="1585" w:type="dxa"/>
            <w:vMerge w:val="restart"/>
          </w:tcPr>
          <w:p w14:paraId="76C14A8E" w14:textId="77777777" w:rsidR="001019F4" w:rsidRPr="00D975CC" w:rsidRDefault="001019F4" w:rsidP="001019F4">
            <w:r w:rsidRPr="00D975CC">
              <w:sym w:font="Wingdings" w:char="00A8"/>
            </w:r>
            <w:r w:rsidRPr="00D975CC">
              <w:rPr>
                <w:rFonts w:hint="eastAsia"/>
              </w:rPr>
              <w:t>符合</w:t>
            </w:r>
          </w:p>
          <w:p w14:paraId="70562EE1" w14:textId="77777777" w:rsidR="001019F4" w:rsidRPr="00D975CC" w:rsidRDefault="001019F4" w:rsidP="001019F4">
            <w:r w:rsidRPr="00D975CC">
              <w:sym w:font="Wingdings" w:char="00FE"/>
            </w:r>
            <w:r w:rsidRPr="00D975CC">
              <w:rPr>
                <w:rFonts w:hint="eastAsia"/>
              </w:rPr>
              <w:t>不符合</w:t>
            </w:r>
          </w:p>
          <w:p w14:paraId="35517356" w14:textId="0EA22108" w:rsidR="001019F4" w:rsidRPr="00D975CC" w:rsidRDefault="00585CD3" w:rsidP="001019F4">
            <w:r w:rsidRPr="00A653E0">
              <w:rPr>
                <w:rFonts w:hint="eastAsia"/>
                <w:b/>
                <w:bCs/>
              </w:rPr>
              <w:t>现场确认</w:t>
            </w:r>
            <w:r>
              <w:rPr>
                <w:rFonts w:hint="eastAsia"/>
                <w:b/>
                <w:bCs/>
              </w:rPr>
              <w:t>与审核</w:t>
            </w:r>
            <w:r w:rsidRPr="00A653E0">
              <w:rPr>
                <w:rFonts w:hint="eastAsia"/>
                <w:b/>
                <w:bCs/>
              </w:rPr>
              <w:t>基本一致</w:t>
            </w:r>
          </w:p>
          <w:p w14:paraId="10C27EFD" w14:textId="77777777" w:rsidR="001019F4" w:rsidRPr="00D975CC" w:rsidRDefault="001019F4" w:rsidP="001019F4"/>
          <w:p w14:paraId="108E7419" w14:textId="77777777" w:rsidR="001019F4" w:rsidRPr="00D975CC" w:rsidRDefault="001019F4" w:rsidP="001019F4"/>
          <w:p w14:paraId="4408A1CC" w14:textId="77777777" w:rsidR="001019F4" w:rsidRPr="00D975CC" w:rsidRDefault="001019F4" w:rsidP="001019F4"/>
          <w:p w14:paraId="1A33EA3A" w14:textId="77777777" w:rsidR="001019F4" w:rsidRPr="00D975CC" w:rsidRDefault="001019F4" w:rsidP="001019F4"/>
          <w:p w14:paraId="54AD61C0" w14:textId="77777777" w:rsidR="001019F4" w:rsidRPr="00D975CC" w:rsidRDefault="001019F4" w:rsidP="001019F4"/>
          <w:p w14:paraId="1A8BE2D0" w14:textId="77777777" w:rsidR="001019F4" w:rsidRPr="00D975CC" w:rsidRDefault="001019F4" w:rsidP="001019F4"/>
          <w:p w14:paraId="0388F3CC" w14:textId="77777777" w:rsidR="001019F4" w:rsidRPr="00D975CC" w:rsidRDefault="001019F4" w:rsidP="001019F4"/>
          <w:p w14:paraId="37FD8F5C" w14:textId="77777777" w:rsidR="001019F4" w:rsidRPr="00D975CC" w:rsidRDefault="001019F4" w:rsidP="001019F4"/>
          <w:p w14:paraId="15718362" w14:textId="77777777" w:rsidR="001019F4" w:rsidRPr="00D975CC" w:rsidRDefault="001019F4" w:rsidP="001019F4"/>
          <w:p w14:paraId="3EC9FA9A" w14:textId="77777777" w:rsidR="001019F4" w:rsidRPr="00D975CC" w:rsidRDefault="001019F4" w:rsidP="001019F4"/>
          <w:p w14:paraId="659FC208" w14:textId="77777777" w:rsidR="001019F4" w:rsidRPr="00D975CC" w:rsidRDefault="001019F4" w:rsidP="001019F4"/>
          <w:p w14:paraId="3CE38FD0" w14:textId="77777777" w:rsidR="001019F4" w:rsidRPr="00D975CC" w:rsidRDefault="001019F4" w:rsidP="001019F4"/>
          <w:p w14:paraId="672CAA1A" w14:textId="77777777" w:rsidR="001019F4" w:rsidRDefault="001019F4" w:rsidP="001019F4"/>
        </w:tc>
      </w:tr>
      <w:tr w:rsidR="001019F4" w14:paraId="432C5505" w14:textId="77777777">
        <w:trPr>
          <w:trHeight w:val="90"/>
        </w:trPr>
        <w:tc>
          <w:tcPr>
            <w:tcW w:w="2160" w:type="dxa"/>
            <w:vMerge/>
          </w:tcPr>
          <w:p w14:paraId="4A76E59B" w14:textId="77777777" w:rsidR="001019F4" w:rsidRDefault="001019F4" w:rsidP="001019F4"/>
        </w:tc>
        <w:tc>
          <w:tcPr>
            <w:tcW w:w="960" w:type="dxa"/>
            <w:vMerge/>
          </w:tcPr>
          <w:p w14:paraId="4E5334F6" w14:textId="77777777" w:rsidR="001019F4" w:rsidRDefault="001019F4" w:rsidP="001019F4"/>
        </w:tc>
        <w:tc>
          <w:tcPr>
            <w:tcW w:w="745" w:type="dxa"/>
          </w:tcPr>
          <w:p w14:paraId="0110EF6A" w14:textId="77777777" w:rsidR="001019F4" w:rsidRPr="00D975CC" w:rsidRDefault="001019F4" w:rsidP="001019F4">
            <w:pPr>
              <w:widowControl/>
              <w:spacing w:before="40"/>
              <w:jc w:val="left"/>
              <w:rPr>
                <w:szCs w:val="18"/>
              </w:rPr>
            </w:pPr>
          </w:p>
          <w:p w14:paraId="6923B069" w14:textId="01BD689D" w:rsidR="001019F4" w:rsidRDefault="001019F4" w:rsidP="001019F4">
            <w:r w:rsidRPr="00D975CC">
              <w:rPr>
                <w:rFonts w:hint="eastAsia"/>
              </w:rPr>
              <w:t>运行证据</w:t>
            </w:r>
          </w:p>
        </w:tc>
        <w:tc>
          <w:tcPr>
            <w:tcW w:w="9259" w:type="dxa"/>
          </w:tcPr>
          <w:p w14:paraId="5A62FDDD" w14:textId="475F95E8" w:rsidR="001019F4" w:rsidRPr="00D975CC" w:rsidRDefault="001019F4" w:rsidP="001019F4">
            <w:pPr>
              <w:widowControl/>
              <w:spacing w:before="40"/>
              <w:jc w:val="left"/>
              <w:rPr>
                <w:szCs w:val="18"/>
              </w:rPr>
            </w:pPr>
            <w:r w:rsidRPr="00D975CC">
              <w:sym w:font="Wingdings" w:char="00A8"/>
            </w:r>
            <w:proofErr w:type="gramStart"/>
            <w:r w:rsidRPr="00D975CC">
              <w:rPr>
                <w:rFonts w:hint="eastAsia"/>
                <w:szCs w:val="18"/>
              </w:rPr>
              <w:t>自管理</w:t>
            </w:r>
            <w:proofErr w:type="gramEnd"/>
            <w:r w:rsidRPr="00D975CC">
              <w:rPr>
                <w:rFonts w:hint="eastAsia"/>
                <w:szCs w:val="18"/>
              </w:rPr>
              <w:t>体系建立后</w:t>
            </w:r>
            <w:r w:rsidRPr="00D975CC">
              <w:rPr>
                <w:rFonts w:hint="eastAsia"/>
                <w:szCs w:val="18"/>
              </w:rPr>
              <w:t>/</w:t>
            </w:r>
            <w:r w:rsidRPr="00D975CC">
              <w:sym w:font="Wingdings" w:char="00FE"/>
            </w:r>
            <w:r w:rsidRPr="00D975CC">
              <w:rPr>
                <w:rFonts w:hint="eastAsia"/>
              </w:rPr>
              <w:t>近一年</w:t>
            </w:r>
            <w:r w:rsidRPr="00D975CC">
              <w:rPr>
                <w:rFonts w:hint="eastAsia"/>
                <w:szCs w:val="18"/>
              </w:rPr>
              <w:t>，于</w:t>
            </w:r>
            <w:r w:rsidRPr="00D975CC">
              <w:rPr>
                <w:rFonts w:hint="eastAsia"/>
                <w:szCs w:val="18"/>
                <w:u w:val="single"/>
              </w:rPr>
              <w:t>20</w:t>
            </w:r>
            <w:r w:rsidR="00F74BE8">
              <w:rPr>
                <w:szCs w:val="18"/>
                <w:u w:val="single"/>
              </w:rPr>
              <w:t>2</w:t>
            </w:r>
            <w:r w:rsidR="000B46B1">
              <w:rPr>
                <w:szCs w:val="18"/>
                <w:u w:val="single"/>
              </w:rPr>
              <w:t>1</w:t>
            </w:r>
            <w:r w:rsidRPr="00D975CC">
              <w:rPr>
                <w:szCs w:val="18"/>
                <w:u w:val="single"/>
              </w:rPr>
              <w:t xml:space="preserve">  </w:t>
            </w:r>
            <w:r w:rsidRPr="00D975CC">
              <w:rPr>
                <w:rFonts w:hint="eastAsia"/>
                <w:szCs w:val="18"/>
              </w:rPr>
              <w:t>年</w:t>
            </w:r>
            <w:r w:rsidRPr="00D975CC">
              <w:rPr>
                <w:rFonts w:hint="eastAsia"/>
                <w:szCs w:val="18"/>
                <w:u w:val="single"/>
              </w:rPr>
              <w:t xml:space="preserve"> </w:t>
            </w:r>
            <w:r w:rsidRPr="00D975CC">
              <w:rPr>
                <w:szCs w:val="18"/>
                <w:u w:val="single"/>
              </w:rPr>
              <w:t xml:space="preserve"> </w:t>
            </w:r>
            <w:r w:rsidR="000B46B1">
              <w:rPr>
                <w:szCs w:val="18"/>
                <w:u w:val="single"/>
              </w:rPr>
              <w:t>4</w:t>
            </w:r>
            <w:r w:rsidRPr="00D975CC">
              <w:rPr>
                <w:szCs w:val="18"/>
                <w:u w:val="single"/>
              </w:rPr>
              <w:t xml:space="preserve"> </w:t>
            </w:r>
            <w:r w:rsidRPr="00D975CC">
              <w:rPr>
                <w:rFonts w:hint="eastAsia"/>
                <w:szCs w:val="18"/>
              </w:rPr>
              <w:t>月</w:t>
            </w:r>
            <w:r w:rsidRPr="00D975CC">
              <w:rPr>
                <w:rFonts w:hint="eastAsia"/>
                <w:szCs w:val="18"/>
                <w:u w:val="single"/>
              </w:rPr>
              <w:t xml:space="preserve"> </w:t>
            </w:r>
            <w:r w:rsidR="000B46B1">
              <w:rPr>
                <w:szCs w:val="18"/>
                <w:u w:val="single"/>
              </w:rPr>
              <w:t>15</w:t>
            </w:r>
            <w:r w:rsidRPr="00D975CC">
              <w:rPr>
                <w:szCs w:val="18"/>
                <w:u w:val="single"/>
              </w:rPr>
              <w:t xml:space="preserve"> </w:t>
            </w:r>
            <w:r w:rsidRPr="00D975CC">
              <w:rPr>
                <w:rFonts w:hint="eastAsia"/>
                <w:szCs w:val="18"/>
              </w:rPr>
              <w:t>日实施了内部审核；</w:t>
            </w:r>
          </w:p>
          <w:p w14:paraId="22B200C8" w14:textId="77777777" w:rsidR="001019F4" w:rsidRPr="00D975CC" w:rsidRDefault="001019F4" w:rsidP="001019F4">
            <w:pPr>
              <w:widowControl/>
              <w:spacing w:before="40"/>
              <w:jc w:val="left"/>
              <w:rPr>
                <w:szCs w:val="18"/>
              </w:rPr>
            </w:pPr>
            <w:r w:rsidRPr="00D975CC">
              <w:rPr>
                <w:rFonts w:hint="eastAsia"/>
                <w:szCs w:val="18"/>
              </w:rPr>
              <w:t>记录包括：</w:t>
            </w:r>
          </w:p>
          <w:p w14:paraId="21D4BCB1" w14:textId="5696F937" w:rsidR="001019F4" w:rsidRPr="00D975CC" w:rsidRDefault="001019F4" w:rsidP="001019F4">
            <w:pPr>
              <w:widowControl/>
              <w:spacing w:before="40"/>
              <w:jc w:val="left"/>
              <w:rPr>
                <w:szCs w:val="18"/>
              </w:rPr>
            </w:pPr>
            <w:r w:rsidRPr="00D975CC">
              <w:rPr>
                <w:rFonts w:hint="eastAsia"/>
                <w:szCs w:val="18"/>
              </w:rPr>
              <w:t>《内审计划》：有</w:t>
            </w:r>
            <w:r w:rsidRPr="00D975CC">
              <w:rPr>
                <w:rFonts w:hint="eastAsia"/>
                <w:szCs w:val="18"/>
                <w:u w:val="single"/>
              </w:rPr>
              <w:t xml:space="preserve"> </w:t>
            </w:r>
            <w:r w:rsidRPr="00D975CC">
              <w:rPr>
                <w:szCs w:val="18"/>
                <w:u w:val="single"/>
              </w:rPr>
              <w:t>2</w:t>
            </w:r>
            <w:r w:rsidRPr="00D975CC">
              <w:rPr>
                <w:rFonts w:hint="eastAsia"/>
                <w:szCs w:val="18"/>
                <w:u w:val="single"/>
              </w:rPr>
              <w:t xml:space="preserve"> </w:t>
            </w:r>
            <w:proofErr w:type="gramStart"/>
            <w:r w:rsidRPr="00D975CC">
              <w:rPr>
                <w:rFonts w:hint="eastAsia"/>
                <w:szCs w:val="18"/>
              </w:rPr>
              <w:t>名内审</w:t>
            </w:r>
            <w:proofErr w:type="gramEnd"/>
            <w:r w:rsidRPr="00D975CC">
              <w:rPr>
                <w:rFonts w:hint="eastAsia"/>
                <w:szCs w:val="18"/>
              </w:rPr>
              <w:t>员；有</w:t>
            </w:r>
            <w:r w:rsidR="00F74BE8" w:rsidRPr="00D975CC">
              <w:rPr>
                <w:rFonts w:hint="eastAsia"/>
                <w:szCs w:val="21"/>
              </w:rPr>
              <w:t>□</w:t>
            </w:r>
            <w:r w:rsidRPr="00D975CC">
              <w:rPr>
                <w:rFonts w:hint="eastAsia"/>
                <w:szCs w:val="18"/>
              </w:rPr>
              <w:t>《内审员证书》</w:t>
            </w:r>
            <w:r w:rsidRPr="00D975CC">
              <w:rPr>
                <w:rFonts w:hint="eastAsia"/>
                <w:szCs w:val="18"/>
              </w:rPr>
              <w:t xml:space="preserve"> </w:t>
            </w:r>
            <w:r w:rsidRPr="00D975CC">
              <w:rPr>
                <w:rFonts w:hint="eastAsia"/>
                <w:szCs w:val="21"/>
              </w:rPr>
              <w:t>☑内审员培训记录</w:t>
            </w:r>
            <w:r w:rsidRPr="00D975CC">
              <w:rPr>
                <w:rFonts w:hint="eastAsia"/>
                <w:szCs w:val="21"/>
              </w:rPr>
              <w:t xml:space="preserve"> </w:t>
            </w:r>
            <w:r w:rsidRPr="00D975CC">
              <w:rPr>
                <w:rFonts w:hint="eastAsia"/>
                <w:szCs w:val="21"/>
              </w:rPr>
              <w:t>□</w:t>
            </w:r>
          </w:p>
          <w:p w14:paraId="7957A970" w14:textId="77777777" w:rsidR="001019F4" w:rsidRPr="00D975CC" w:rsidRDefault="001019F4" w:rsidP="001019F4">
            <w:pPr>
              <w:widowControl/>
              <w:spacing w:before="40"/>
              <w:ind w:firstLineChars="200" w:firstLine="420"/>
              <w:jc w:val="left"/>
              <w:rPr>
                <w:szCs w:val="18"/>
              </w:rPr>
            </w:pPr>
            <w:r w:rsidRPr="00D975CC">
              <w:rPr>
                <w:rFonts w:ascii="Segoe UI Emoji" w:hAnsi="Segoe UI Emoji" w:cs="Segoe UI Emoji"/>
                <w:szCs w:val="21"/>
              </w:rPr>
              <w:t>☑</w:t>
            </w:r>
            <w:r w:rsidRPr="00D975CC">
              <w:rPr>
                <w:rFonts w:hint="eastAsia"/>
                <w:szCs w:val="18"/>
              </w:rPr>
              <w:t>覆盖了全部部门，</w:t>
            </w:r>
          </w:p>
          <w:p w14:paraId="330C3768" w14:textId="77777777" w:rsidR="001019F4" w:rsidRPr="00D975CC" w:rsidRDefault="001019F4" w:rsidP="001019F4">
            <w:pPr>
              <w:widowControl/>
              <w:spacing w:before="40"/>
              <w:ind w:firstLineChars="200" w:firstLine="420"/>
              <w:jc w:val="left"/>
              <w:rPr>
                <w:szCs w:val="18"/>
              </w:rPr>
            </w:pPr>
            <w:r w:rsidRPr="00D975CC">
              <w:rPr>
                <w:rFonts w:hint="eastAsia"/>
                <w:szCs w:val="21"/>
              </w:rPr>
              <w:t>□未覆盖了全部部门，缺少</w:t>
            </w:r>
            <w:r w:rsidRPr="00D975CC">
              <w:rPr>
                <w:rFonts w:hint="eastAsia"/>
                <w:szCs w:val="21"/>
                <w:u w:val="single"/>
              </w:rPr>
              <w:t xml:space="preserve">                   </w:t>
            </w:r>
            <w:r w:rsidRPr="00D975CC">
              <w:rPr>
                <w:rFonts w:hint="eastAsia"/>
                <w:szCs w:val="18"/>
              </w:rPr>
              <w:t xml:space="preserve"> </w:t>
            </w:r>
          </w:p>
          <w:p w14:paraId="76B66539" w14:textId="77777777" w:rsidR="001019F4" w:rsidRPr="00D975CC" w:rsidRDefault="001019F4" w:rsidP="001019F4">
            <w:pPr>
              <w:widowControl/>
              <w:spacing w:before="40"/>
              <w:ind w:firstLineChars="200" w:firstLine="420"/>
              <w:jc w:val="left"/>
              <w:rPr>
                <w:szCs w:val="21"/>
              </w:rPr>
            </w:pPr>
            <w:r w:rsidRPr="00D975CC">
              <w:rPr>
                <w:rFonts w:hint="eastAsia"/>
                <w:szCs w:val="21"/>
              </w:rPr>
              <w:t>☑覆盖了全部过程和条款</w:t>
            </w:r>
          </w:p>
          <w:p w14:paraId="4E5630BF" w14:textId="77777777" w:rsidR="001019F4" w:rsidRPr="00D975CC" w:rsidRDefault="001019F4" w:rsidP="001019F4">
            <w:pPr>
              <w:widowControl/>
              <w:spacing w:before="40"/>
              <w:ind w:firstLineChars="200" w:firstLine="420"/>
              <w:jc w:val="left"/>
              <w:rPr>
                <w:szCs w:val="18"/>
              </w:rPr>
            </w:pPr>
            <w:r w:rsidRPr="00D975CC">
              <w:rPr>
                <w:rFonts w:hint="eastAsia"/>
                <w:szCs w:val="21"/>
              </w:rPr>
              <w:t>□未覆盖了全部过程和条款，缺少</w:t>
            </w:r>
            <w:r w:rsidRPr="00D975CC">
              <w:rPr>
                <w:rFonts w:hint="eastAsia"/>
                <w:szCs w:val="21"/>
                <w:u w:val="single"/>
              </w:rPr>
              <w:t xml:space="preserve">                               </w:t>
            </w:r>
            <w:r w:rsidRPr="00D975CC">
              <w:rPr>
                <w:rFonts w:hint="eastAsia"/>
                <w:szCs w:val="21"/>
              </w:rPr>
              <w:t xml:space="preserve">  </w:t>
            </w:r>
          </w:p>
          <w:p w14:paraId="5B98DEBC" w14:textId="77777777" w:rsidR="001019F4" w:rsidRPr="00D975CC" w:rsidRDefault="001019F4" w:rsidP="001019F4">
            <w:pPr>
              <w:widowControl/>
              <w:spacing w:before="40"/>
              <w:jc w:val="left"/>
              <w:rPr>
                <w:szCs w:val="18"/>
              </w:rPr>
            </w:pPr>
            <w:r w:rsidRPr="00D975CC">
              <w:rPr>
                <w:rFonts w:hint="eastAsia"/>
                <w:szCs w:val="18"/>
              </w:rPr>
              <w:t>《内审检查表》：</w:t>
            </w:r>
            <w:r w:rsidRPr="00D975CC">
              <w:rPr>
                <w:rFonts w:hint="eastAsia"/>
                <w:szCs w:val="21"/>
              </w:rPr>
              <w:t>☑</w:t>
            </w:r>
            <w:r w:rsidRPr="00D975CC">
              <w:rPr>
                <w:rFonts w:hint="eastAsia"/>
                <w:szCs w:val="18"/>
              </w:rPr>
              <w:t>与内审计划一致</w:t>
            </w:r>
            <w:r w:rsidRPr="00D975CC">
              <w:rPr>
                <w:rFonts w:hint="eastAsia"/>
                <w:szCs w:val="18"/>
              </w:rPr>
              <w:t xml:space="preserve"> </w:t>
            </w:r>
            <w:r w:rsidRPr="00D975CC">
              <w:rPr>
                <w:rFonts w:hint="eastAsia"/>
                <w:szCs w:val="21"/>
              </w:rPr>
              <w:t>□与内审计划不一致缺少</w:t>
            </w:r>
            <w:r w:rsidRPr="00D975CC">
              <w:rPr>
                <w:rFonts w:hint="eastAsia"/>
                <w:szCs w:val="21"/>
                <w:u w:val="single"/>
              </w:rPr>
              <w:t xml:space="preserve">                               </w:t>
            </w:r>
          </w:p>
          <w:p w14:paraId="12A5B9DA" w14:textId="67C77BE2" w:rsidR="001019F4" w:rsidRPr="00D975CC" w:rsidRDefault="001019F4" w:rsidP="001019F4">
            <w:pPr>
              <w:widowControl/>
              <w:spacing w:before="40"/>
              <w:jc w:val="left"/>
              <w:rPr>
                <w:szCs w:val="18"/>
                <w:u w:val="single"/>
              </w:rPr>
            </w:pPr>
            <w:r w:rsidRPr="00D975CC">
              <w:rPr>
                <w:rFonts w:hint="eastAsia"/>
                <w:szCs w:val="18"/>
              </w:rPr>
              <w:t>抽查的部门：如：</w:t>
            </w:r>
            <w:r w:rsidRPr="00D975CC">
              <w:rPr>
                <w:rFonts w:hint="eastAsia"/>
                <w:szCs w:val="18"/>
                <w:u w:val="single"/>
              </w:rPr>
              <w:t>管理层、</w:t>
            </w:r>
            <w:r w:rsidR="00477E13">
              <w:rPr>
                <w:rFonts w:hint="eastAsia"/>
                <w:szCs w:val="18"/>
                <w:u w:val="single"/>
              </w:rPr>
              <w:t>综合部</w:t>
            </w:r>
            <w:r w:rsidR="00F74BE8">
              <w:rPr>
                <w:rFonts w:hint="eastAsia"/>
                <w:szCs w:val="18"/>
                <w:u w:val="single"/>
              </w:rPr>
              <w:t>、</w:t>
            </w:r>
            <w:r w:rsidRPr="00D975CC">
              <w:rPr>
                <w:szCs w:val="18"/>
                <w:u w:val="single"/>
              </w:rPr>
              <w:t>生产部</w:t>
            </w:r>
          </w:p>
          <w:p w14:paraId="7AD794B7" w14:textId="50EAD1E9" w:rsidR="001019F4" w:rsidRPr="00D975CC" w:rsidRDefault="00F74BE8" w:rsidP="001019F4">
            <w:pPr>
              <w:widowControl/>
              <w:spacing w:before="40"/>
              <w:ind w:firstLineChars="200" w:firstLine="420"/>
              <w:jc w:val="left"/>
              <w:rPr>
                <w:szCs w:val="18"/>
              </w:rPr>
            </w:pPr>
            <w:r w:rsidRPr="00D975CC">
              <w:rPr>
                <w:rFonts w:ascii="Segoe UI Emoji" w:hAnsi="Segoe UI Emoji" w:cs="Segoe UI Emoji"/>
                <w:szCs w:val="21"/>
              </w:rPr>
              <w:t>☑</w:t>
            </w:r>
            <w:r w:rsidR="001019F4" w:rsidRPr="00D975CC">
              <w:rPr>
                <w:rFonts w:hint="eastAsia"/>
                <w:szCs w:val="18"/>
              </w:rPr>
              <w:t>覆盖了全部部门，</w:t>
            </w:r>
          </w:p>
          <w:p w14:paraId="3B713D59" w14:textId="77777777" w:rsidR="001019F4" w:rsidRPr="00D975CC" w:rsidRDefault="001019F4" w:rsidP="001019F4">
            <w:pPr>
              <w:widowControl/>
              <w:spacing w:before="40"/>
              <w:ind w:firstLineChars="200" w:firstLine="420"/>
              <w:jc w:val="left"/>
              <w:rPr>
                <w:szCs w:val="18"/>
              </w:rPr>
            </w:pPr>
            <w:r w:rsidRPr="00D975CC">
              <w:rPr>
                <w:rFonts w:hint="eastAsia"/>
                <w:szCs w:val="21"/>
              </w:rPr>
              <w:t>□未覆盖了全部部门，缺少</w:t>
            </w:r>
            <w:r w:rsidRPr="00D975CC">
              <w:rPr>
                <w:rFonts w:hint="eastAsia"/>
                <w:szCs w:val="21"/>
                <w:u w:val="single"/>
              </w:rPr>
              <w:t xml:space="preserve">                            </w:t>
            </w:r>
            <w:r w:rsidRPr="00D975CC">
              <w:rPr>
                <w:rFonts w:hint="eastAsia"/>
                <w:szCs w:val="18"/>
              </w:rPr>
              <w:t xml:space="preserve"> </w:t>
            </w:r>
          </w:p>
          <w:p w14:paraId="024B4565" w14:textId="01045DD8" w:rsidR="001019F4" w:rsidRPr="00D975CC" w:rsidRDefault="00F74BE8" w:rsidP="001019F4">
            <w:pPr>
              <w:widowControl/>
              <w:spacing w:before="40"/>
              <w:ind w:firstLineChars="200" w:firstLine="420"/>
              <w:jc w:val="left"/>
              <w:rPr>
                <w:szCs w:val="21"/>
              </w:rPr>
            </w:pPr>
            <w:r w:rsidRPr="00D975CC">
              <w:rPr>
                <w:rFonts w:ascii="Segoe UI Emoji" w:hAnsi="Segoe UI Emoji" w:cs="Segoe UI Emoji"/>
                <w:szCs w:val="21"/>
              </w:rPr>
              <w:t>☑</w:t>
            </w:r>
            <w:r w:rsidR="001019F4" w:rsidRPr="00D975CC">
              <w:rPr>
                <w:rFonts w:hint="eastAsia"/>
                <w:szCs w:val="21"/>
              </w:rPr>
              <w:t>覆盖了全部过程和条款</w:t>
            </w:r>
          </w:p>
          <w:p w14:paraId="1CB1E0CD" w14:textId="06E27884" w:rsidR="001019F4" w:rsidRPr="00D975CC" w:rsidRDefault="00F74BE8" w:rsidP="001019F4">
            <w:pPr>
              <w:widowControl/>
              <w:spacing w:before="40"/>
              <w:ind w:firstLineChars="200" w:firstLine="420"/>
              <w:jc w:val="left"/>
              <w:rPr>
                <w:szCs w:val="18"/>
              </w:rPr>
            </w:pPr>
            <w:r w:rsidRPr="00D975CC">
              <w:rPr>
                <w:rFonts w:hint="eastAsia"/>
                <w:szCs w:val="21"/>
              </w:rPr>
              <w:t>□</w:t>
            </w:r>
            <w:r w:rsidR="001019F4" w:rsidRPr="00D975CC">
              <w:rPr>
                <w:rFonts w:hint="eastAsia"/>
                <w:szCs w:val="21"/>
              </w:rPr>
              <w:t>未覆盖了全部过程和条款，缺少</w:t>
            </w:r>
            <w:r w:rsidR="001019F4" w:rsidRPr="00D975CC">
              <w:rPr>
                <w:rFonts w:hint="eastAsia"/>
                <w:szCs w:val="21"/>
                <w:u w:val="single"/>
              </w:rPr>
              <w:t xml:space="preserve"> </w:t>
            </w:r>
            <w:r>
              <w:rPr>
                <w:rFonts w:ascii="方正仿宋简体" w:eastAsia="方正仿宋简体"/>
                <w:szCs w:val="21"/>
                <w:u w:val="single"/>
              </w:rPr>
              <w:t xml:space="preserve">       </w:t>
            </w:r>
            <w:r w:rsidR="001019F4" w:rsidRPr="00D975CC">
              <w:rPr>
                <w:rFonts w:hint="eastAsia"/>
                <w:szCs w:val="21"/>
                <w:u w:val="single"/>
              </w:rPr>
              <w:t xml:space="preserve">                             </w:t>
            </w:r>
            <w:r w:rsidR="001019F4" w:rsidRPr="00D975CC">
              <w:rPr>
                <w:rFonts w:hint="eastAsia"/>
                <w:szCs w:val="21"/>
              </w:rPr>
              <w:t xml:space="preserve"> </w:t>
            </w:r>
          </w:p>
          <w:p w14:paraId="6F09D949" w14:textId="77777777" w:rsidR="001019F4" w:rsidRPr="00D975CC" w:rsidRDefault="001019F4" w:rsidP="001019F4">
            <w:pPr>
              <w:widowControl/>
              <w:spacing w:before="40"/>
              <w:jc w:val="left"/>
              <w:rPr>
                <w:szCs w:val="18"/>
              </w:rPr>
            </w:pPr>
            <w:r w:rsidRPr="00D975CC">
              <w:rPr>
                <w:rFonts w:hint="eastAsia"/>
                <w:szCs w:val="18"/>
              </w:rPr>
              <w:t>《不符合项报告》</w:t>
            </w:r>
            <w:r w:rsidRPr="00D975CC">
              <w:rPr>
                <w:rFonts w:hint="eastAsia"/>
                <w:szCs w:val="18"/>
                <w:u w:val="single"/>
              </w:rPr>
              <w:t xml:space="preserve"> </w:t>
            </w:r>
            <w:r w:rsidRPr="00D975CC">
              <w:rPr>
                <w:szCs w:val="18"/>
                <w:u w:val="single"/>
              </w:rPr>
              <w:t xml:space="preserve">1 </w:t>
            </w:r>
            <w:r w:rsidRPr="00D975CC">
              <w:rPr>
                <w:rFonts w:hint="eastAsia"/>
                <w:szCs w:val="18"/>
              </w:rPr>
              <w:t>份；</w:t>
            </w:r>
          </w:p>
          <w:p w14:paraId="67E1BAEE" w14:textId="4EBE176F" w:rsidR="001019F4" w:rsidRPr="00D975CC" w:rsidRDefault="001019F4" w:rsidP="001019F4">
            <w:pPr>
              <w:widowControl/>
              <w:spacing w:before="40"/>
              <w:jc w:val="left"/>
              <w:rPr>
                <w:szCs w:val="21"/>
                <w:u w:val="single"/>
              </w:rPr>
            </w:pPr>
            <w:r w:rsidRPr="00D975CC">
              <w:rPr>
                <w:rFonts w:hint="eastAsia"/>
                <w:szCs w:val="18"/>
              </w:rPr>
              <w:t>涉及的条款号或问题简述：</w:t>
            </w:r>
            <w:r w:rsidR="000B46B1" w:rsidRPr="000B46B1">
              <w:rPr>
                <w:rFonts w:hint="eastAsia"/>
                <w:szCs w:val="21"/>
                <w:u w:val="single"/>
              </w:rPr>
              <w:t>查</w:t>
            </w:r>
            <w:proofErr w:type="gramStart"/>
            <w:r w:rsidR="000B46B1" w:rsidRPr="000B46B1">
              <w:rPr>
                <w:rFonts w:hint="eastAsia"/>
                <w:szCs w:val="21"/>
                <w:u w:val="single"/>
              </w:rPr>
              <w:t>无文件</w:t>
            </w:r>
            <w:proofErr w:type="gramEnd"/>
            <w:r w:rsidR="000B46B1" w:rsidRPr="000B46B1">
              <w:rPr>
                <w:rFonts w:hint="eastAsia"/>
                <w:szCs w:val="21"/>
                <w:u w:val="single"/>
              </w:rPr>
              <w:t>发放记录，保存不当，不符合</w:t>
            </w:r>
            <w:r w:rsidR="000B46B1" w:rsidRPr="000B46B1">
              <w:rPr>
                <w:rFonts w:hint="eastAsia"/>
                <w:szCs w:val="21"/>
                <w:u w:val="single"/>
              </w:rPr>
              <w:t>GB/T19001-2016</w:t>
            </w:r>
            <w:r w:rsidR="000B46B1" w:rsidRPr="000B46B1">
              <w:rPr>
                <w:rFonts w:hint="eastAsia"/>
                <w:szCs w:val="21"/>
                <w:u w:val="single"/>
              </w:rPr>
              <w:t>标准</w:t>
            </w:r>
            <w:r w:rsidR="000B46B1" w:rsidRPr="000B46B1">
              <w:rPr>
                <w:rFonts w:hint="eastAsia"/>
                <w:szCs w:val="21"/>
                <w:u w:val="single"/>
              </w:rPr>
              <w:t xml:space="preserve">7.5 </w:t>
            </w:r>
            <w:r w:rsidR="000B46B1" w:rsidRPr="000B46B1">
              <w:rPr>
                <w:rFonts w:hint="eastAsia"/>
                <w:szCs w:val="21"/>
                <w:u w:val="single"/>
              </w:rPr>
              <w:t>条款</w:t>
            </w:r>
            <w:r w:rsidR="000B46B1" w:rsidRPr="000B46B1">
              <w:rPr>
                <w:rFonts w:hint="eastAsia"/>
                <w:szCs w:val="21"/>
                <w:u w:val="single"/>
              </w:rPr>
              <w:t>.</w:t>
            </w:r>
            <w:r w:rsidRPr="00D975CC">
              <w:rPr>
                <w:rFonts w:hint="eastAsia"/>
                <w:szCs w:val="21"/>
                <w:u w:val="single"/>
              </w:rPr>
              <w:t xml:space="preserve">             </w:t>
            </w:r>
          </w:p>
          <w:p w14:paraId="59CD2E93" w14:textId="77777777" w:rsidR="001019F4" w:rsidRPr="00D975CC" w:rsidRDefault="001019F4" w:rsidP="001019F4">
            <w:pPr>
              <w:widowControl/>
              <w:spacing w:before="40"/>
              <w:ind w:firstLineChars="200" w:firstLine="420"/>
              <w:jc w:val="left"/>
            </w:pPr>
            <w:r w:rsidRPr="00D975CC">
              <w:rPr>
                <w:rFonts w:hint="eastAsia"/>
              </w:rPr>
              <w:sym w:font="Wingdings" w:char="00FE"/>
            </w:r>
            <w:r w:rsidRPr="00D975CC">
              <w:rPr>
                <w:rFonts w:hint="eastAsia"/>
              </w:rPr>
              <w:t>不符合项已关闭</w:t>
            </w:r>
            <w:r w:rsidRPr="00D975CC">
              <w:rPr>
                <w:rFonts w:hint="eastAsia"/>
              </w:rPr>
              <w:t xml:space="preserve">  </w:t>
            </w:r>
            <w:r w:rsidRPr="00D975CC">
              <w:rPr>
                <w:rFonts w:hint="eastAsia"/>
              </w:rPr>
              <w:sym w:font="Wingdings" w:char="00A8"/>
            </w:r>
            <w:r w:rsidRPr="00D975CC">
              <w:rPr>
                <w:rFonts w:hint="eastAsia"/>
              </w:rPr>
              <w:t>不符合项部分关闭</w:t>
            </w:r>
            <w:r w:rsidRPr="00D975CC">
              <w:rPr>
                <w:rFonts w:hint="eastAsia"/>
              </w:rPr>
              <w:t xml:space="preserve">   </w:t>
            </w:r>
          </w:p>
          <w:p w14:paraId="2F80AFBF" w14:textId="77777777" w:rsidR="001019F4" w:rsidRPr="00D975CC" w:rsidRDefault="001019F4" w:rsidP="001019F4">
            <w:pPr>
              <w:widowControl/>
              <w:spacing w:before="40"/>
              <w:ind w:firstLineChars="200" w:firstLine="420"/>
              <w:jc w:val="left"/>
            </w:pPr>
            <w:r w:rsidRPr="00D975CC">
              <w:rPr>
                <w:rFonts w:hint="eastAsia"/>
              </w:rPr>
              <w:sym w:font="Wingdings" w:char="00A8"/>
            </w:r>
            <w:r w:rsidRPr="00D975CC">
              <w:rPr>
                <w:rFonts w:hint="eastAsia"/>
              </w:rPr>
              <w:t>不符合项未关闭</w:t>
            </w:r>
            <w:r w:rsidRPr="00D975CC">
              <w:rPr>
                <w:rFonts w:hint="eastAsia"/>
                <w:szCs w:val="21"/>
              </w:rPr>
              <w:t>，缺少</w:t>
            </w:r>
            <w:r w:rsidRPr="00D975CC">
              <w:rPr>
                <w:rFonts w:hint="eastAsia"/>
                <w:szCs w:val="21"/>
                <w:u w:val="single"/>
              </w:rPr>
              <w:t xml:space="preserve">                            </w:t>
            </w:r>
          </w:p>
          <w:p w14:paraId="76E2ECE7" w14:textId="77777777" w:rsidR="001019F4" w:rsidRPr="00D975CC" w:rsidRDefault="001019F4" w:rsidP="001019F4">
            <w:pPr>
              <w:widowControl/>
              <w:spacing w:before="40"/>
              <w:jc w:val="left"/>
            </w:pPr>
          </w:p>
          <w:p w14:paraId="7AA754CC" w14:textId="77777777" w:rsidR="001019F4" w:rsidRPr="00D975CC" w:rsidRDefault="001019F4" w:rsidP="001019F4">
            <w:pPr>
              <w:widowControl/>
              <w:spacing w:before="40"/>
              <w:jc w:val="left"/>
              <w:rPr>
                <w:szCs w:val="21"/>
                <w:u w:val="single"/>
              </w:rPr>
            </w:pPr>
            <w:r w:rsidRPr="00D975CC">
              <w:rPr>
                <w:rFonts w:hint="eastAsia"/>
                <w:szCs w:val="21"/>
              </w:rPr>
              <w:lastRenderedPageBreak/>
              <w:t>《</w:t>
            </w:r>
            <w:r w:rsidRPr="00D975CC">
              <w:rPr>
                <w:rFonts w:hint="eastAsia"/>
                <w:szCs w:val="18"/>
              </w:rPr>
              <w:t>内审报告</w:t>
            </w:r>
            <w:r w:rsidRPr="00D975CC">
              <w:rPr>
                <w:rFonts w:hint="eastAsia"/>
                <w:szCs w:val="21"/>
              </w:rPr>
              <w:t>》结论：</w:t>
            </w:r>
          </w:p>
          <w:p w14:paraId="006D121F" w14:textId="77777777" w:rsidR="001019F4" w:rsidRPr="00D975CC" w:rsidRDefault="001019F4" w:rsidP="001019F4">
            <w:pPr>
              <w:widowControl/>
              <w:spacing w:before="40"/>
              <w:jc w:val="left"/>
            </w:pPr>
            <w:r w:rsidRPr="00D975CC">
              <w:rPr>
                <w:rFonts w:hint="eastAsia"/>
              </w:rPr>
              <w:sym w:font="Wingdings" w:char="00A8"/>
            </w:r>
            <w:r w:rsidRPr="00D975CC">
              <w:rPr>
                <w:rFonts w:hint="eastAsia"/>
              </w:rPr>
              <w:t>体系运行有效</w:t>
            </w:r>
            <w:r w:rsidRPr="00D975CC">
              <w:rPr>
                <w:rFonts w:hint="eastAsia"/>
              </w:rPr>
              <w:t xml:space="preserve">  </w:t>
            </w:r>
            <w:r w:rsidRPr="00D975CC">
              <w:rPr>
                <w:rFonts w:hint="eastAsia"/>
              </w:rPr>
              <w:sym w:font="Wingdings" w:char="00FE"/>
            </w:r>
            <w:r w:rsidRPr="00D975CC">
              <w:rPr>
                <w:rFonts w:hint="eastAsia"/>
              </w:rPr>
              <w:t>体系运行基本有效</w:t>
            </w:r>
            <w:r w:rsidRPr="00D975CC">
              <w:rPr>
                <w:rFonts w:hint="eastAsia"/>
              </w:rPr>
              <w:t xml:space="preserve">   </w:t>
            </w:r>
          </w:p>
          <w:p w14:paraId="735CD40C" w14:textId="77777777" w:rsidR="001019F4" w:rsidRPr="00D975CC" w:rsidRDefault="001019F4" w:rsidP="001019F4">
            <w:pPr>
              <w:widowControl/>
              <w:spacing w:before="40"/>
              <w:jc w:val="left"/>
            </w:pPr>
            <w:r w:rsidRPr="00D975CC">
              <w:rPr>
                <w:rFonts w:hint="eastAsia"/>
              </w:rPr>
              <w:sym w:font="Wingdings" w:char="00A8"/>
            </w:r>
            <w:r w:rsidRPr="00D975CC">
              <w:rPr>
                <w:rFonts w:hint="eastAsia"/>
              </w:rPr>
              <w:t>体系运行失效</w:t>
            </w:r>
            <w:r w:rsidRPr="00D975CC">
              <w:rPr>
                <w:rFonts w:hint="eastAsia"/>
                <w:szCs w:val="21"/>
              </w:rPr>
              <w:t>，问题</w:t>
            </w:r>
            <w:r w:rsidRPr="00D975CC">
              <w:rPr>
                <w:rFonts w:hint="eastAsia"/>
                <w:szCs w:val="21"/>
                <w:u w:val="single"/>
              </w:rPr>
              <w:t xml:space="preserve">                            </w:t>
            </w:r>
          </w:p>
          <w:p w14:paraId="4B3FD7AE" w14:textId="77777777" w:rsidR="001019F4" w:rsidRPr="00D975CC" w:rsidRDefault="001019F4" w:rsidP="001019F4">
            <w:pPr>
              <w:widowControl/>
              <w:spacing w:before="40"/>
              <w:jc w:val="left"/>
            </w:pPr>
          </w:p>
          <w:p w14:paraId="6B42153C" w14:textId="77777777" w:rsidR="001019F4" w:rsidRPr="00D975CC" w:rsidRDefault="001019F4" w:rsidP="001019F4">
            <w:pPr>
              <w:widowControl/>
              <w:spacing w:before="40"/>
              <w:jc w:val="left"/>
              <w:rPr>
                <w:szCs w:val="22"/>
              </w:rPr>
            </w:pPr>
            <w:r w:rsidRPr="00D975CC">
              <w:rPr>
                <w:rFonts w:hint="eastAsia"/>
                <w:szCs w:val="22"/>
              </w:rPr>
              <w:t>本次现场审核时，上述不符合项的纠正措施的有效性</w:t>
            </w:r>
          </w:p>
          <w:p w14:paraId="19338D54" w14:textId="0BA171F7" w:rsidR="001019F4" w:rsidRDefault="000B46B1" w:rsidP="001019F4">
            <w:r w:rsidRPr="00D975CC">
              <w:rPr>
                <w:rFonts w:hint="eastAsia"/>
                <w:szCs w:val="22"/>
              </w:rPr>
              <w:sym w:font="Wingdings" w:char="00FE"/>
            </w:r>
            <w:r w:rsidR="001019F4" w:rsidRPr="00D975CC">
              <w:rPr>
                <w:rFonts w:hint="eastAsia"/>
                <w:szCs w:val="22"/>
              </w:rPr>
              <w:t>不符合项未发生</w:t>
            </w:r>
            <w:r>
              <w:rPr>
                <w:rFonts w:hint="eastAsia"/>
                <w:szCs w:val="22"/>
              </w:rPr>
              <w:t xml:space="preserve"> </w:t>
            </w:r>
            <w:r w:rsidRPr="00D975CC">
              <w:rPr>
                <w:rFonts w:hint="eastAsia"/>
                <w:szCs w:val="22"/>
              </w:rPr>
              <w:sym w:font="Wingdings" w:char="00A8"/>
            </w:r>
            <w:r w:rsidR="001019F4" w:rsidRPr="00D975CC">
              <w:rPr>
                <w:rFonts w:hint="eastAsia"/>
                <w:szCs w:val="22"/>
              </w:rPr>
              <w:t>不符合</w:t>
            </w:r>
            <w:proofErr w:type="gramStart"/>
            <w:r w:rsidR="001019F4" w:rsidRPr="00D975CC">
              <w:rPr>
                <w:rFonts w:hint="eastAsia"/>
                <w:szCs w:val="22"/>
              </w:rPr>
              <w:t>项仍然</w:t>
            </w:r>
            <w:proofErr w:type="gramEnd"/>
            <w:r w:rsidR="001019F4" w:rsidRPr="00D975CC">
              <w:rPr>
                <w:rFonts w:hint="eastAsia"/>
                <w:szCs w:val="22"/>
              </w:rPr>
              <w:t>存在</w:t>
            </w:r>
            <w:r w:rsidR="001019F4">
              <w:rPr>
                <w:rFonts w:hint="eastAsia"/>
                <w:szCs w:val="22"/>
              </w:rPr>
              <w:t>，需进一步关注纠正措施的有效性。</w:t>
            </w:r>
          </w:p>
        </w:tc>
        <w:tc>
          <w:tcPr>
            <w:tcW w:w="1585" w:type="dxa"/>
            <w:vMerge/>
          </w:tcPr>
          <w:p w14:paraId="69C1998B" w14:textId="77777777" w:rsidR="001019F4" w:rsidRDefault="001019F4" w:rsidP="001019F4"/>
        </w:tc>
      </w:tr>
      <w:tr w:rsidR="001019F4" w14:paraId="4BF30E7E" w14:textId="77777777">
        <w:trPr>
          <w:trHeight w:val="680"/>
        </w:trPr>
        <w:tc>
          <w:tcPr>
            <w:tcW w:w="2160" w:type="dxa"/>
            <w:vMerge w:val="restart"/>
          </w:tcPr>
          <w:p w14:paraId="2EBABF79" w14:textId="77777777" w:rsidR="001019F4" w:rsidRDefault="001019F4" w:rsidP="001019F4">
            <w:r>
              <w:rPr>
                <w:rFonts w:hint="eastAsia"/>
              </w:rPr>
              <w:t>管理评审</w:t>
            </w:r>
          </w:p>
        </w:tc>
        <w:tc>
          <w:tcPr>
            <w:tcW w:w="960" w:type="dxa"/>
            <w:vMerge w:val="restart"/>
          </w:tcPr>
          <w:p w14:paraId="1FA2062A" w14:textId="7DEB9C1E" w:rsidR="001019F4" w:rsidRDefault="001019F4" w:rsidP="00F74BE8">
            <w:r>
              <w:rPr>
                <w:rFonts w:hint="eastAsia"/>
              </w:rPr>
              <w:t>Q9.3</w:t>
            </w:r>
          </w:p>
        </w:tc>
        <w:tc>
          <w:tcPr>
            <w:tcW w:w="745" w:type="dxa"/>
          </w:tcPr>
          <w:p w14:paraId="25D32BFC" w14:textId="77777777" w:rsidR="001019F4" w:rsidRDefault="001019F4" w:rsidP="001019F4">
            <w:r>
              <w:rPr>
                <w:rFonts w:hint="eastAsia"/>
              </w:rPr>
              <w:t>文件名称</w:t>
            </w:r>
          </w:p>
        </w:tc>
        <w:tc>
          <w:tcPr>
            <w:tcW w:w="9259" w:type="dxa"/>
          </w:tcPr>
          <w:p w14:paraId="314B3B43" w14:textId="77777777" w:rsidR="001019F4" w:rsidRDefault="001019F4" w:rsidP="001019F4">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w:t>
            </w:r>
            <w:r>
              <w:rPr>
                <w:rFonts w:hint="eastAsia"/>
              </w:rPr>
              <w:t>9.3</w:t>
            </w:r>
            <w:r>
              <w:rPr>
                <w:rFonts w:hint="eastAsia"/>
              </w:rPr>
              <w:t>条款</w:t>
            </w:r>
          </w:p>
        </w:tc>
        <w:tc>
          <w:tcPr>
            <w:tcW w:w="1585" w:type="dxa"/>
            <w:vMerge w:val="restart"/>
          </w:tcPr>
          <w:p w14:paraId="2E2D5594" w14:textId="77777777" w:rsidR="001019F4" w:rsidRDefault="001019F4" w:rsidP="001019F4">
            <w:r>
              <w:sym w:font="Wingdings" w:char="00FE"/>
            </w:r>
            <w:r>
              <w:rPr>
                <w:rFonts w:hint="eastAsia"/>
              </w:rPr>
              <w:t>符合</w:t>
            </w:r>
          </w:p>
          <w:p w14:paraId="5A199F0C" w14:textId="77777777" w:rsidR="001019F4" w:rsidRDefault="001019F4" w:rsidP="001019F4">
            <w:r>
              <w:sym w:font="Wingdings" w:char="00A8"/>
            </w:r>
            <w:r>
              <w:rPr>
                <w:rFonts w:hint="eastAsia"/>
              </w:rPr>
              <w:t>不符合</w:t>
            </w:r>
          </w:p>
          <w:p w14:paraId="1C38D93F" w14:textId="7CD9F07E" w:rsidR="00585CD3" w:rsidRDefault="00585CD3" w:rsidP="001019F4">
            <w:r w:rsidRPr="00A653E0">
              <w:rPr>
                <w:rFonts w:hint="eastAsia"/>
                <w:b/>
                <w:bCs/>
              </w:rPr>
              <w:t>现场确认</w:t>
            </w:r>
            <w:r>
              <w:rPr>
                <w:rFonts w:hint="eastAsia"/>
                <w:b/>
                <w:bCs/>
              </w:rPr>
              <w:t>与审核</w:t>
            </w:r>
            <w:r w:rsidRPr="00A653E0">
              <w:rPr>
                <w:rFonts w:hint="eastAsia"/>
                <w:b/>
                <w:bCs/>
              </w:rPr>
              <w:t>基本一致</w:t>
            </w:r>
          </w:p>
        </w:tc>
      </w:tr>
      <w:tr w:rsidR="001019F4" w14:paraId="20764DEE" w14:textId="77777777" w:rsidTr="00C50A71">
        <w:trPr>
          <w:trHeight w:val="2363"/>
        </w:trPr>
        <w:tc>
          <w:tcPr>
            <w:tcW w:w="2160" w:type="dxa"/>
            <w:vMerge/>
          </w:tcPr>
          <w:p w14:paraId="467FD1FD" w14:textId="77777777" w:rsidR="001019F4" w:rsidRDefault="001019F4" w:rsidP="001019F4"/>
        </w:tc>
        <w:tc>
          <w:tcPr>
            <w:tcW w:w="960" w:type="dxa"/>
            <w:vMerge/>
          </w:tcPr>
          <w:p w14:paraId="30A7A510" w14:textId="77777777" w:rsidR="001019F4" w:rsidRDefault="001019F4" w:rsidP="001019F4"/>
        </w:tc>
        <w:tc>
          <w:tcPr>
            <w:tcW w:w="745" w:type="dxa"/>
          </w:tcPr>
          <w:p w14:paraId="2A741B99" w14:textId="77777777" w:rsidR="001019F4" w:rsidRDefault="001019F4" w:rsidP="001019F4">
            <w:pPr>
              <w:widowControl/>
              <w:spacing w:before="40"/>
              <w:jc w:val="left"/>
              <w:rPr>
                <w:color w:val="000000"/>
                <w:szCs w:val="18"/>
              </w:rPr>
            </w:pPr>
          </w:p>
          <w:p w14:paraId="43538CAE" w14:textId="77777777" w:rsidR="001019F4" w:rsidRDefault="001019F4" w:rsidP="001019F4">
            <w:r>
              <w:rPr>
                <w:rFonts w:hint="eastAsia"/>
              </w:rPr>
              <w:t>运行证据</w:t>
            </w:r>
          </w:p>
        </w:tc>
        <w:tc>
          <w:tcPr>
            <w:tcW w:w="9259" w:type="dxa"/>
          </w:tcPr>
          <w:p w14:paraId="7748CFB7" w14:textId="28571775" w:rsidR="001019F4" w:rsidRDefault="001019F4" w:rsidP="001019F4">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sidRPr="00983E67">
              <w:rPr>
                <w:rFonts w:hint="eastAsia"/>
                <w:szCs w:val="18"/>
                <w:u w:val="single"/>
              </w:rPr>
              <w:t xml:space="preserve"> 20</w:t>
            </w:r>
            <w:r w:rsidR="00F74BE8">
              <w:rPr>
                <w:szCs w:val="18"/>
                <w:u w:val="single"/>
              </w:rPr>
              <w:t>2</w:t>
            </w:r>
            <w:r w:rsidR="000B46B1">
              <w:rPr>
                <w:szCs w:val="18"/>
                <w:u w:val="single"/>
              </w:rPr>
              <w:t>1</w:t>
            </w:r>
            <w:r w:rsidRPr="00983E67">
              <w:rPr>
                <w:szCs w:val="18"/>
                <w:u w:val="single"/>
              </w:rPr>
              <w:t xml:space="preserve"> </w:t>
            </w:r>
            <w:r w:rsidRPr="00983E67">
              <w:rPr>
                <w:rFonts w:hint="eastAsia"/>
                <w:szCs w:val="18"/>
              </w:rPr>
              <w:t>年</w:t>
            </w:r>
            <w:r w:rsidRPr="00983E67">
              <w:rPr>
                <w:rFonts w:hint="eastAsia"/>
                <w:szCs w:val="18"/>
                <w:u w:val="single"/>
              </w:rPr>
              <w:t xml:space="preserve"> </w:t>
            </w:r>
            <w:r w:rsidR="00F74BE8">
              <w:rPr>
                <w:szCs w:val="18"/>
                <w:u w:val="single"/>
              </w:rPr>
              <w:t>5</w:t>
            </w:r>
            <w:r w:rsidRPr="00983E67">
              <w:rPr>
                <w:szCs w:val="18"/>
                <w:u w:val="single"/>
              </w:rPr>
              <w:t xml:space="preserve"> </w:t>
            </w:r>
            <w:r w:rsidRPr="00983E67">
              <w:rPr>
                <w:rFonts w:hint="eastAsia"/>
                <w:szCs w:val="18"/>
              </w:rPr>
              <w:t>月</w:t>
            </w:r>
            <w:r w:rsidRPr="00983E67">
              <w:rPr>
                <w:rFonts w:hint="eastAsia"/>
                <w:szCs w:val="18"/>
                <w:u w:val="single"/>
              </w:rPr>
              <w:t xml:space="preserve"> </w:t>
            </w:r>
            <w:r w:rsidR="00F74BE8">
              <w:rPr>
                <w:szCs w:val="18"/>
                <w:u w:val="single"/>
              </w:rPr>
              <w:t>2</w:t>
            </w:r>
            <w:r w:rsidR="000B46B1">
              <w:rPr>
                <w:szCs w:val="18"/>
                <w:u w:val="single"/>
              </w:rPr>
              <w:t>6</w:t>
            </w:r>
            <w:r w:rsidRPr="00983E67">
              <w:rPr>
                <w:szCs w:val="18"/>
                <w:u w:val="single"/>
              </w:rPr>
              <w:t xml:space="preserve"> </w:t>
            </w:r>
            <w:r>
              <w:rPr>
                <w:rFonts w:hint="eastAsia"/>
                <w:color w:val="000000"/>
                <w:szCs w:val="18"/>
              </w:rPr>
              <w:t>日实施了管理评审；</w:t>
            </w:r>
          </w:p>
          <w:p w14:paraId="3F559DE3" w14:textId="77777777" w:rsidR="001019F4" w:rsidRDefault="001019F4" w:rsidP="001019F4">
            <w:pPr>
              <w:widowControl/>
              <w:spacing w:before="40"/>
              <w:jc w:val="left"/>
              <w:rPr>
                <w:color w:val="000000"/>
                <w:szCs w:val="18"/>
              </w:rPr>
            </w:pPr>
            <w:r>
              <w:rPr>
                <w:rFonts w:hint="eastAsia"/>
                <w:color w:val="000000"/>
                <w:szCs w:val="18"/>
              </w:rPr>
              <w:t>查看</w:t>
            </w:r>
            <w:r>
              <w:rPr>
                <w:rFonts w:hint="eastAsia"/>
                <w:color w:val="000000"/>
                <w:szCs w:val="21"/>
              </w:rPr>
              <w:t>☑管理评审计划</w:t>
            </w:r>
            <w:r>
              <w:rPr>
                <w:rFonts w:hint="eastAsia"/>
                <w:color w:val="000000"/>
                <w:szCs w:val="21"/>
              </w:rPr>
              <w:t xml:space="preserve">  </w:t>
            </w:r>
            <w:r>
              <w:rPr>
                <w:rFonts w:hint="eastAsia"/>
                <w:color w:val="000000"/>
                <w:szCs w:val="21"/>
              </w:rPr>
              <w:t>☑管理评审记录（工作总结）</w:t>
            </w:r>
            <w:r>
              <w:rPr>
                <w:rFonts w:hint="eastAsia"/>
                <w:color w:val="000000"/>
                <w:szCs w:val="21"/>
              </w:rPr>
              <w:t xml:space="preserve">  </w:t>
            </w:r>
            <w:r>
              <w:rPr>
                <w:rFonts w:hint="eastAsia"/>
                <w:color w:val="000000"/>
                <w:szCs w:val="21"/>
              </w:rPr>
              <w:t>□管理评审纪要</w:t>
            </w:r>
            <w:r>
              <w:rPr>
                <w:rFonts w:hint="eastAsia"/>
                <w:color w:val="000000"/>
                <w:szCs w:val="21"/>
              </w:rPr>
              <w:t xml:space="preserve">  </w:t>
            </w:r>
            <w:r>
              <w:rPr>
                <w:rFonts w:hint="eastAsia"/>
                <w:color w:val="000000"/>
                <w:szCs w:val="21"/>
              </w:rPr>
              <w:t>☑管理评审报告</w:t>
            </w:r>
          </w:p>
          <w:p w14:paraId="5296D16D" w14:textId="77777777" w:rsidR="001019F4" w:rsidRDefault="001019F4" w:rsidP="001019F4">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237"/>
              <w:gridCol w:w="1990"/>
              <w:gridCol w:w="2816"/>
            </w:tblGrid>
            <w:tr w:rsidR="001019F4" w14:paraId="15E4BF81" w14:textId="77777777">
              <w:tc>
                <w:tcPr>
                  <w:tcW w:w="4237" w:type="dxa"/>
                </w:tcPr>
                <w:p w14:paraId="7EED12C4" w14:textId="77777777" w:rsidR="001019F4" w:rsidRDefault="001019F4" w:rsidP="001019F4">
                  <w:pPr>
                    <w:widowControl/>
                    <w:spacing w:before="40"/>
                    <w:jc w:val="left"/>
                    <w:rPr>
                      <w:color w:val="000000"/>
                      <w:szCs w:val="21"/>
                    </w:rPr>
                  </w:pPr>
                  <w:r>
                    <w:rPr>
                      <w:rFonts w:hint="eastAsia"/>
                      <w:color w:val="000000"/>
                      <w:szCs w:val="21"/>
                    </w:rPr>
                    <w:t>管理评审输入信息</w:t>
                  </w:r>
                </w:p>
              </w:tc>
              <w:tc>
                <w:tcPr>
                  <w:tcW w:w="1990" w:type="dxa"/>
                </w:tcPr>
                <w:p w14:paraId="67F5F70A" w14:textId="77777777" w:rsidR="001019F4" w:rsidRDefault="001019F4" w:rsidP="001019F4">
                  <w:pPr>
                    <w:widowControl/>
                    <w:spacing w:before="40"/>
                    <w:jc w:val="left"/>
                    <w:rPr>
                      <w:color w:val="000000"/>
                      <w:szCs w:val="21"/>
                    </w:rPr>
                  </w:pPr>
                  <w:r>
                    <w:rPr>
                      <w:rFonts w:hint="eastAsia"/>
                      <w:color w:val="000000"/>
                      <w:szCs w:val="21"/>
                    </w:rPr>
                    <w:t>评价</w:t>
                  </w:r>
                </w:p>
              </w:tc>
              <w:tc>
                <w:tcPr>
                  <w:tcW w:w="2816" w:type="dxa"/>
                </w:tcPr>
                <w:p w14:paraId="621334FD" w14:textId="77777777" w:rsidR="001019F4" w:rsidRPr="00C2155C" w:rsidRDefault="001019F4" w:rsidP="001019F4">
                  <w:pPr>
                    <w:widowControl/>
                    <w:spacing w:before="40"/>
                    <w:jc w:val="left"/>
                    <w:rPr>
                      <w:color w:val="FF0000"/>
                      <w:szCs w:val="21"/>
                    </w:rPr>
                  </w:pPr>
                  <w:r w:rsidRPr="00A97CFC">
                    <w:rPr>
                      <w:rFonts w:hint="eastAsia"/>
                      <w:szCs w:val="21"/>
                    </w:rPr>
                    <w:t>列举描述</w:t>
                  </w:r>
                </w:p>
              </w:tc>
            </w:tr>
            <w:tr w:rsidR="001019F4" w14:paraId="0CAA326C" w14:textId="77777777">
              <w:tc>
                <w:tcPr>
                  <w:tcW w:w="4237" w:type="dxa"/>
                </w:tcPr>
                <w:p w14:paraId="0393796E" w14:textId="77777777" w:rsidR="001019F4" w:rsidRDefault="001019F4" w:rsidP="001019F4">
                  <w:pPr>
                    <w:widowControl/>
                    <w:spacing w:before="40"/>
                    <w:jc w:val="left"/>
                    <w:rPr>
                      <w:color w:val="000000"/>
                      <w:szCs w:val="21"/>
                    </w:rPr>
                  </w:pPr>
                  <w:r>
                    <w:rPr>
                      <w:rFonts w:hint="eastAsia"/>
                    </w:rPr>
                    <w:t>以往管理评审所采取措施的情况；</w:t>
                  </w:r>
                </w:p>
              </w:tc>
              <w:tc>
                <w:tcPr>
                  <w:tcW w:w="1990" w:type="dxa"/>
                </w:tcPr>
                <w:p w14:paraId="4BA621F7"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F71D2A1" w14:textId="77777777" w:rsidR="001019F4" w:rsidRDefault="001019F4" w:rsidP="001019F4">
                  <w:pPr>
                    <w:widowControl/>
                    <w:spacing w:before="40"/>
                    <w:jc w:val="left"/>
                    <w:rPr>
                      <w:color w:val="000000"/>
                      <w:szCs w:val="21"/>
                    </w:rPr>
                  </w:pPr>
                  <w:r>
                    <w:rPr>
                      <w:color w:val="000000"/>
                      <w:szCs w:val="21"/>
                    </w:rPr>
                    <w:t>增加宣传标语</w:t>
                  </w:r>
                </w:p>
              </w:tc>
            </w:tr>
            <w:tr w:rsidR="001019F4" w14:paraId="5D3091D3" w14:textId="77777777">
              <w:tc>
                <w:tcPr>
                  <w:tcW w:w="4237" w:type="dxa"/>
                </w:tcPr>
                <w:p w14:paraId="785D1B18" w14:textId="77777777" w:rsidR="001019F4" w:rsidRDefault="001019F4" w:rsidP="001019F4">
                  <w:pPr>
                    <w:widowControl/>
                    <w:spacing w:before="40"/>
                    <w:jc w:val="left"/>
                    <w:rPr>
                      <w:color w:val="000000"/>
                      <w:szCs w:val="21"/>
                    </w:rPr>
                  </w:pPr>
                  <w:r>
                    <w:rPr>
                      <w:rFonts w:hint="eastAsia"/>
                    </w:rPr>
                    <w:t>与质量管理体系相关的内外部因素的变化；</w:t>
                  </w:r>
                </w:p>
              </w:tc>
              <w:tc>
                <w:tcPr>
                  <w:tcW w:w="1990" w:type="dxa"/>
                </w:tcPr>
                <w:p w14:paraId="26E55AF6"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7DF50EE" w14:textId="01F11BE5" w:rsidR="001019F4" w:rsidRDefault="00F74BE8" w:rsidP="001019F4">
                  <w:pPr>
                    <w:widowControl/>
                    <w:spacing w:before="40"/>
                    <w:jc w:val="left"/>
                    <w:rPr>
                      <w:color w:val="000000"/>
                      <w:szCs w:val="21"/>
                    </w:rPr>
                  </w:pPr>
                  <w:r>
                    <w:rPr>
                      <w:rFonts w:hint="eastAsia"/>
                      <w:color w:val="000000"/>
                      <w:szCs w:val="21"/>
                    </w:rPr>
                    <w:t>疫情影响，人员难招</w:t>
                  </w:r>
                </w:p>
              </w:tc>
            </w:tr>
            <w:tr w:rsidR="001019F4" w14:paraId="4E0C9962" w14:textId="77777777">
              <w:tc>
                <w:tcPr>
                  <w:tcW w:w="4237" w:type="dxa"/>
                </w:tcPr>
                <w:p w14:paraId="2B5743EA" w14:textId="77777777" w:rsidR="001019F4" w:rsidRDefault="001019F4" w:rsidP="001019F4">
                  <w:pPr>
                    <w:widowControl/>
                    <w:spacing w:before="40"/>
                    <w:jc w:val="left"/>
                    <w:rPr>
                      <w:color w:val="000000"/>
                      <w:szCs w:val="21"/>
                    </w:rPr>
                  </w:pPr>
                  <w:r>
                    <w:rPr>
                      <w:rFonts w:hint="eastAsia"/>
                    </w:rPr>
                    <w:t>顾客满意和有关相关方的反馈及趋势</w:t>
                  </w:r>
                </w:p>
              </w:tc>
              <w:tc>
                <w:tcPr>
                  <w:tcW w:w="1990" w:type="dxa"/>
                </w:tcPr>
                <w:p w14:paraId="4DD52FF0"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69CF26B" w14:textId="77777777" w:rsidR="001019F4" w:rsidRDefault="001019F4" w:rsidP="001019F4">
                  <w:pPr>
                    <w:widowControl/>
                    <w:spacing w:before="40"/>
                    <w:jc w:val="left"/>
                    <w:rPr>
                      <w:color w:val="000000"/>
                      <w:szCs w:val="21"/>
                    </w:rPr>
                  </w:pPr>
                  <w:r>
                    <w:rPr>
                      <w:rFonts w:hint="eastAsia"/>
                      <w:color w:val="000000"/>
                      <w:szCs w:val="21"/>
                    </w:rPr>
                    <w:t>主管部门</w:t>
                  </w:r>
                  <w:r>
                    <w:rPr>
                      <w:color w:val="000000"/>
                      <w:szCs w:val="21"/>
                    </w:rPr>
                    <w:t>日趋严峻的</w:t>
                  </w:r>
                  <w:r>
                    <w:rPr>
                      <w:rFonts w:hint="eastAsia"/>
                      <w:color w:val="000000"/>
                      <w:szCs w:val="21"/>
                    </w:rPr>
                    <w:t>监管</w:t>
                  </w:r>
                </w:p>
              </w:tc>
            </w:tr>
            <w:tr w:rsidR="001019F4" w14:paraId="44846186" w14:textId="77777777">
              <w:tc>
                <w:tcPr>
                  <w:tcW w:w="4237" w:type="dxa"/>
                </w:tcPr>
                <w:p w14:paraId="54652C60" w14:textId="77777777" w:rsidR="001019F4" w:rsidRDefault="001019F4" w:rsidP="001019F4">
                  <w:pPr>
                    <w:widowControl/>
                    <w:spacing w:before="40"/>
                    <w:jc w:val="left"/>
                    <w:rPr>
                      <w:color w:val="000000"/>
                      <w:szCs w:val="21"/>
                    </w:rPr>
                  </w:pPr>
                  <w:r>
                    <w:rPr>
                      <w:rFonts w:hint="eastAsia"/>
                    </w:rPr>
                    <w:t>质量目标的实现程度及趋势</w:t>
                  </w:r>
                </w:p>
              </w:tc>
              <w:tc>
                <w:tcPr>
                  <w:tcW w:w="1990" w:type="dxa"/>
                </w:tcPr>
                <w:p w14:paraId="48644EAB"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B2AD042" w14:textId="77777777" w:rsidR="001019F4" w:rsidRDefault="001019F4" w:rsidP="001019F4">
                  <w:pPr>
                    <w:widowControl/>
                    <w:spacing w:before="40"/>
                    <w:jc w:val="left"/>
                    <w:rPr>
                      <w:color w:val="000000"/>
                      <w:szCs w:val="21"/>
                      <w:highlight w:val="cyan"/>
                    </w:rPr>
                  </w:pPr>
                  <w:r>
                    <w:rPr>
                      <w:rFonts w:hint="eastAsia"/>
                      <w:color w:val="000000"/>
                      <w:szCs w:val="21"/>
                    </w:rPr>
                    <w:t>总质量目标已完成</w:t>
                  </w:r>
                </w:p>
              </w:tc>
            </w:tr>
            <w:tr w:rsidR="001019F4" w14:paraId="55842F5F" w14:textId="77777777">
              <w:tc>
                <w:tcPr>
                  <w:tcW w:w="4237" w:type="dxa"/>
                </w:tcPr>
                <w:p w14:paraId="259E1A96" w14:textId="77777777" w:rsidR="001019F4" w:rsidRDefault="001019F4" w:rsidP="001019F4">
                  <w:pPr>
                    <w:widowControl/>
                    <w:spacing w:before="40"/>
                    <w:jc w:val="left"/>
                    <w:rPr>
                      <w:color w:val="000000"/>
                      <w:szCs w:val="21"/>
                    </w:rPr>
                  </w:pPr>
                  <w:r>
                    <w:rPr>
                      <w:rFonts w:hint="eastAsia"/>
                    </w:rPr>
                    <w:t>过程绩效以及产品和服务的合格情况及趋势</w:t>
                  </w:r>
                </w:p>
              </w:tc>
              <w:tc>
                <w:tcPr>
                  <w:tcW w:w="1990" w:type="dxa"/>
                </w:tcPr>
                <w:p w14:paraId="3D6EBC37"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C376E02" w14:textId="77777777" w:rsidR="001019F4" w:rsidRDefault="001019F4" w:rsidP="001019F4">
                  <w:pPr>
                    <w:widowControl/>
                    <w:spacing w:before="40"/>
                    <w:jc w:val="left"/>
                    <w:rPr>
                      <w:color w:val="000000"/>
                      <w:szCs w:val="21"/>
                    </w:rPr>
                  </w:pPr>
                  <w:r>
                    <w:rPr>
                      <w:rFonts w:hint="eastAsia"/>
                      <w:color w:val="000000"/>
                      <w:szCs w:val="21"/>
                    </w:rPr>
                    <w:t>进行了分析，无明显变化</w:t>
                  </w:r>
                </w:p>
              </w:tc>
            </w:tr>
            <w:tr w:rsidR="001019F4" w14:paraId="0B0121B3" w14:textId="77777777">
              <w:tc>
                <w:tcPr>
                  <w:tcW w:w="4237" w:type="dxa"/>
                </w:tcPr>
                <w:p w14:paraId="4B1A37E3" w14:textId="77777777" w:rsidR="001019F4" w:rsidRDefault="001019F4" w:rsidP="001019F4">
                  <w:pPr>
                    <w:widowControl/>
                    <w:spacing w:before="40"/>
                    <w:jc w:val="left"/>
                    <w:rPr>
                      <w:color w:val="000000"/>
                      <w:szCs w:val="21"/>
                    </w:rPr>
                  </w:pPr>
                  <w:r>
                    <w:rPr>
                      <w:rFonts w:hint="eastAsia"/>
                    </w:rPr>
                    <w:t>不合格及纠正措施及趋势</w:t>
                  </w:r>
                </w:p>
              </w:tc>
              <w:tc>
                <w:tcPr>
                  <w:tcW w:w="1990" w:type="dxa"/>
                </w:tcPr>
                <w:p w14:paraId="47DEDA47"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B68B553" w14:textId="77777777" w:rsidR="001019F4" w:rsidRDefault="001019F4" w:rsidP="001019F4">
                  <w:pPr>
                    <w:widowControl/>
                    <w:spacing w:before="40"/>
                    <w:jc w:val="left"/>
                    <w:rPr>
                      <w:color w:val="000000"/>
                      <w:szCs w:val="21"/>
                    </w:rPr>
                  </w:pPr>
                  <w:r>
                    <w:rPr>
                      <w:rFonts w:hint="eastAsia"/>
                      <w:color w:val="000000"/>
                      <w:szCs w:val="21"/>
                    </w:rPr>
                    <w:t>进行了分析，无明显变化</w:t>
                  </w:r>
                </w:p>
              </w:tc>
            </w:tr>
            <w:tr w:rsidR="001019F4" w14:paraId="0EB962F3" w14:textId="77777777">
              <w:tc>
                <w:tcPr>
                  <w:tcW w:w="4237" w:type="dxa"/>
                </w:tcPr>
                <w:p w14:paraId="45767CC2" w14:textId="77777777" w:rsidR="001019F4" w:rsidRDefault="001019F4" w:rsidP="001019F4">
                  <w:pPr>
                    <w:widowControl/>
                    <w:spacing w:before="40"/>
                    <w:jc w:val="left"/>
                    <w:rPr>
                      <w:color w:val="000000"/>
                      <w:szCs w:val="21"/>
                    </w:rPr>
                  </w:pPr>
                  <w:r>
                    <w:rPr>
                      <w:rFonts w:hint="eastAsia"/>
                    </w:rPr>
                    <w:t>监视和测量结果及趋势</w:t>
                  </w:r>
                </w:p>
              </w:tc>
              <w:tc>
                <w:tcPr>
                  <w:tcW w:w="1990" w:type="dxa"/>
                </w:tcPr>
                <w:p w14:paraId="6D9D092C"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C75D000" w14:textId="302BB866" w:rsidR="001019F4" w:rsidRDefault="001019F4" w:rsidP="001019F4">
                  <w:pPr>
                    <w:widowControl/>
                    <w:spacing w:before="40"/>
                    <w:jc w:val="left"/>
                    <w:rPr>
                      <w:color w:val="000000"/>
                      <w:szCs w:val="21"/>
                      <w:highlight w:val="cyan"/>
                    </w:rPr>
                  </w:pPr>
                  <w:r>
                    <w:rPr>
                      <w:rFonts w:hint="eastAsia"/>
                      <w:color w:val="000000"/>
                      <w:szCs w:val="21"/>
                    </w:rPr>
                    <w:t>产品检验合格</w:t>
                  </w:r>
                </w:p>
              </w:tc>
            </w:tr>
            <w:tr w:rsidR="001019F4" w14:paraId="2BDEB226" w14:textId="77777777">
              <w:trPr>
                <w:trHeight w:val="90"/>
              </w:trPr>
              <w:tc>
                <w:tcPr>
                  <w:tcW w:w="4237" w:type="dxa"/>
                </w:tcPr>
                <w:p w14:paraId="7915BAAC" w14:textId="77777777" w:rsidR="001019F4" w:rsidRDefault="001019F4" w:rsidP="001019F4">
                  <w:pPr>
                    <w:widowControl/>
                    <w:spacing w:before="40"/>
                    <w:jc w:val="left"/>
                    <w:rPr>
                      <w:color w:val="000000"/>
                      <w:szCs w:val="21"/>
                    </w:rPr>
                  </w:pPr>
                  <w:r>
                    <w:rPr>
                      <w:rFonts w:hint="eastAsia"/>
                    </w:rPr>
                    <w:t>内审、外部审核结果及趋势</w:t>
                  </w:r>
                </w:p>
              </w:tc>
              <w:tc>
                <w:tcPr>
                  <w:tcW w:w="1990" w:type="dxa"/>
                </w:tcPr>
                <w:p w14:paraId="51A753BE"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B447239" w14:textId="184DF32E" w:rsidR="001019F4" w:rsidRDefault="001019F4" w:rsidP="001019F4">
                  <w:pPr>
                    <w:widowControl/>
                    <w:spacing w:before="40"/>
                    <w:jc w:val="left"/>
                    <w:rPr>
                      <w:color w:val="000000"/>
                      <w:szCs w:val="21"/>
                    </w:rPr>
                  </w:pPr>
                  <w:r>
                    <w:rPr>
                      <w:rFonts w:hint="eastAsia"/>
                      <w:color w:val="000000"/>
                      <w:szCs w:val="21"/>
                    </w:rPr>
                    <w:t>无处罚、内审</w:t>
                  </w:r>
                  <w:r w:rsidR="00F74BE8">
                    <w:rPr>
                      <w:rFonts w:hint="eastAsia"/>
                      <w:color w:val="000000"/>
                      <w:szCs w:val="21"/>
                    </w:rPr>
                    <w:t>第一次组织，发现一项不符合</w:t>
                  </w:r>
                </w:p>
              </w:tc>
            </w:tr>
            <w:tr w:rsidR="001019F4" w14:paraId="7DB66A24" w14:textId="77777777">
              <w:tc>
                <w:tcPr>
                  <w:tcW w:w="4237" w:type="dxa"/>
                </w:tcPr>
                <w:p w14:paraId="1965338C" w14:textId="77777777" w:rsidR="001019F4" w:rsidRDefault="001019F4" w:rsidP="001019F4">
                  <w:pPr>
                    <w:widowControl/>
                    <w:spacing w:before="40"/>
                    <w:jc w:val="left"/>
                    <w:rPr>
                      <w:color w:val="000000"/>
                      <w:szCs w:val="21"/>
                    </w:rPr>
                  </w:pPr>
                  <w:r>
                    <w:rPr>
                      <w:rFonts w:hint="eastAsia"/>
                    </w:rPr>
                    <w:t>外部供方的绩效及趋势</w:t>
                  </w:r>
                </w:p>
              </w:tc>
              <w:tc>
                <w:tcPr>
                  <w:tcW w:w="1990" w:type="dxa"/>
                </w:tcPr>
                <w:p w14:paraId="5A77503C"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E4DE77D" w14:textId="77777777" w:rsidR="001019F4" w:rsidRDefault="001019F4" w:rsidP="001019F4">
                  <w:pPr>
                    <w:widowControl/>
                    <w:spacing w:before="40"/>
                    <w:jc w:val="left"/>
                    <w:rPr>
                      <w:color w:val="000000"/>
                      <w:szCs w:val="21"/>
                      <w:highlight w:val="cyan"/>
                    </w:rPr>
                  </w:pPr>
                  <w:r>
                    <w:rPr>
                      <w:rFonts w:hint="eastAsia"/>
                      <w:color w:val="000000"/>
                      <w:szCs w:val="21"/>
                    </w:rPr>
                    <w:t>无明显变化</w:t>
                  </w:r>
                </w:p>
              </w:tc>
            </w:tr>
            <w:tr w:rsidR="001019F4" w14:paraId="22DAFEFD" w14:textId="77777777">
              <w:tc>
                <w:tcPr>
                  <w:tcW w:w="4237" w:type="dxa"/>
                </w:tcPr>
                <w:p w14:paraId="5A12EF12" w14:textId="77777777" w:rsidR="001019F4" w:rsidRDefault="001019F4" w:rsidP="001019F4">
                  <w:pPr>
                    <w:widowControl/>
                    <w:spacing w:before="40"/>
                    <w:jc w:val="left"/>
                    <w:rPr>
                      <w:color w:val="000000"/>
                      <w:szCs w:val="21"/>
                    </w:rPr>
                  </w:pPr>
                  <w:r>
                    <w:rPr>
                      <w:rFonts w:hint="eastAsia"/>
                    </w:rPr>
                    <w:t>资源的充分性；</w:t>
                  </w:r>
                </w:p>
              </w:tc>
              <w:tc>
                <w:tcPr>
                  <w:tcW w:w="1990" w:type="dxa"/>
                </w:tcPr>
                <w:p w14:paraId="236A7975"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6C230E8" w14:textId="77777777" w:rsidR="001019F4" w:rsidRDefault="001019F4" w:rsidP="001019F4">
                  <w:pPr>
                    <w:widowControl/>
                    <w:spacing w:before="40"/>
                    <w:jc w:val="left"/>
                    <w:rPr>
                      <w:color w:val="000000"/>
                      <w:szCs w:val="21"/>
                    </w:rPr>
                  </w:pPr>
                  <w:r>
                    <w:rPr>
                      <w:rFonts w:hint="eastAsia"/>
                      <w:color w:val="000000"/>
                      <w:szCs w:val="21"/>
                    </w:rPr>
                    <w:t>无明显变化</w:t>
                  </w:r>
                </w:p>
              </w:tc>
            </w:tr>
            <w:tr w:rsidR="001019F4" w14:paraId="384F5E78" w14:textId="77777777">
              <w:tc>
                <w:tcPr>
                  <w:tcW w:w="4237" w:type="dxa"/>
                </w:tcPr>
                <w:p w14:paraId="4674E70F" w14:textId="77777777" w:rsidR="001019F4" w:rsidRDefault="001019F4" w:rsidP="001019F4">
                  <w:pPr>
                    <w:widowControl/>
                    <w:spacing w:before="40"/>
                    <w:jc w:val="left"/>
                    <w:rPr>
                      <w:color w:val="000000"/>
                      <w:szCs w:val="21"/>
                    </w:rPr>
                  </w:pPr>
                  <w:r>
                    <w:rPr>
                      <w:rFonts w:hint="eastAsia"/>
                    </w:rPr>
                    <w:t>应对风险和机遇所采取措施的有效性</w:t>
                  </w:r>
                </w:p>
              </w:tc>
              <w:tc>
                <w:tcPr>
                  <w:tcW w:w="1990" w:type="dxa"/>
                </w:tcPr>
                <w:p w14:paraId="0DD0F84E"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4D27140" w14:textId="77777777" w:rsidR="001019F4" w:rsidRDefault="001019F4" w:rsidP="001019F4">
                  <w:pPr>
                    <w:widowControl/>
                    <w:spacing w:before="40"/>
                    <w:jc w:val="left"/>
                    <w:rPr>
                      <w:color w:val="000000"/>
                      <w:szCs w:val="21"/>
                    </w:rPr>
                  </w:pPr>
                  <w:r>
                    <w:rPr>
                      <w:rFonts w:hint="eastAsia"/>
                      <w:color w:val="000000"/>
                      <w:szCs w:val="21"/>
                    </w:rPr>
                    <w:t>无明显变化</w:t>
                  </w:r>
                </w:p>
              </w:tc>
            </w:tr>
            <w:tr w:rsidR="001019F4" w14:paraId="1E327AE9" w14:textId="77777777">
              <w:tc>
                <w:tcPr>
                  <w:tcW w:w="4237" w:type="dxa"/>
                </w:tcPr>
                <w:p w14:paraId="57E8009A" w14:textId="77777777" w:rsidR="001019F4" w:rsidRDefault="001019F4" w:rsidP="001019F4">
                  <w:pPr>
                    <w:widowControl/>
                    <w:spacing w:before="40"/>
                    <w:jc w:val="left"/>
                  </w:pPr>
                  <w:r>
                    <w:rPr>
                      <w:rFonts w:hint="eastAsia"/>
                    </w:rPr>
                    <w:lastRenderedPageBreak/>
                    <w:t>改进的机会</w:t>
                  </w:r>
                </w:p>
              </w:tc>
              <w:tc>
                <w:tcPr>
                  <w:tcW w:w="1990" w:type="dxa"/>
                </w:tcPr>
                <w:p w14:paraId="7A6BFA12"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B65747C" w14:textId="77777777" w:rsidR="001019F4" w:rsidRDefault="001019F4" w:rsidP="001019F4">
                  <w:pPr>
                    <w:widowControl/>
                    <w:spacing w:before="40"/>
                    <w:jc w:val="left"/>
                    <w:rPr>
                      <w:color w:val="000000"/>
                      <w:szCs w:val="21"/>
                    </w:rPr>
                  </w:pPr>
                  <w:r>
                    <w:rPr>
                      <w:rFonts w:hint="eastAsia"/>
                      <w:color w:val="000000"/>
                      <w:szCs w:val="21"/>
                    </w:rPr>
                    <w:t>提高生产自动化</w:t>
                  </w:r>
                </w:p>
              </w:tc>
            </w:tr>
            <w:tr w:rsidR="001019F4" w14:paraId="6D8A58F1" w14:textId="77777777">
              <w:tc>
                <w:tcPr>
                  <w:tcW w:w="4237" w:type="dxa"/>
                </w:tcPr>
                <w:p w14:paraId="11A20986" w14:textId="77777777" w:rsidR="001019F4" w:rsidRDefault="001019F4" w:rsidP="001019F4">
                  <w:pPr>
                    <w:widowControl/>
                    <w:spacing w:before="40"/>
                    <w:jc w:val="left"/>
                  </w:pPr>
                </w:p>
              </w:tc>
              <w:tc>
                <w:tcPr>
                  <w:tcW w:w="1990" w:type="dxa"/>
                </w:tcPr>
                <w:p w14:paraId="10541B18" w14:textId="77777777" w:rsidR="001019F4" w:rsidRDefault="001019F4" w:rsidP="001019F4">
                  <w:pPr>
                    <w:widowControl/>
                    <w:spacing w:before="40"/>
                    <w:jc w:val="left"/>
                    <w:rPr>
                      <w:color w:val="000000"/>
                      <w:szCs w:val="21"/>
                    </w:rPr>
                  </w:pPr>
                </w:p>
              </w:tc>
              <w:tc>
                <w:tcPr>
                  <w:tcW w:w="2816" w:type="dxa"/>
                </w:tcPr>
                <w:p w14:paraId="05A03127" w14:textId="77777777" w:rsidR="001019F4" w:rsidRDefault="001019F4" w:rsidP="001019F4">
                  <w:pPr>
                    <w:widowControl/>
                    <w:spacing w:before="40"/>
                    <w:jc w:val="left"/>
                    <w:rPr>
                      <w:color w:val="000000"/>
                      <w:szCs w:val="21"/>
                    </w:rPr>
                  </w:pPr>
                </w:p>
              </w:tc>
            </w:tr>
          </w:tbl>
          <w:p w14:paraId="6F830318" w14:textId="77777777" w:rsidR="001019F4" w:rsidRDefault="001019F4" w:rsidP="001019F4">
            <w:pPr>
              <w:widowControl/>
              <w:spacing w:before="40"/>
              <w:jc w:val="left"/>
              <w:rPr>
                <w:color w:val="000000"/>
                <w:szCs w:val="21"/>
                <w:highlight w:val="cyan"/>
              </w:rPr>
            </w:pPr>
          </w:p>
          <w:tbl>
            <w:tblPr>
              <w:tblStyle w:val="a9"/>
              <w:tblW w:w="9043" w:type="dxa"/>
              <w:tblLayout w:type="fixed"/>
              <w:tblLook w:val="04A0" w:firstRow="1" w:lastRow="0" w:firstColumn="1" w:lastColumn="0" w:noHBand="0" w:noVBand="1"/>
            </w:tblPr>
            <w:tblGrid>
              <w:gridCol w:w="4358"/>
              <w:gridCol w:w="1869"/>
              <w:gridCol w:w="2816"/>
            </w:tblGrid>
            <w:tr w:rsidR="001019F4" w14:paraId="1B2747AF" w14:textId="77777777" w:rsidTr="00646425">
              <w:tc>
                <w:tcPr>
                  <w:tcW w:w="4358" w:type="dxa"/>
                </w:tcPr>
                <w:p w14:paraId="101A9F24" w14:textId="77777777" w:rsidR="001019F4" w:rsidRPr="00964BB0" w:rsidRDefault="001019F4" w:rsidP="001019F4">
                  <w:pPr>
                    <w:widowControl/>
                    <w:spacing w:before="40"/>
                    <w:jc w:val="left"/>
                    <w:rPr>
                      <w:szCs w:val="21"/>
                    </w:rPr>
                  </w:pPr>
                  <w:r w:rsidRPr="00964BB0">
                    <w:rPr>
                      <w:rFonts w:hint="eastAsia"/>
                      <w:szCs w:val="21"/>
                    </w:rPr>
                    <w:t>管理评审输入信息</w:t>
                  </w:r>
                </w:p>
              </w:tc>
              <w:tc>
                <w:tcPr>
                  <w:tcW w:w="1869" w:type="dxa"/>
                </w:tcPr>
                <w:p w14:paraId="6857DF73" w14:textId="77777777" w:rsidR="001019F4" w:rsidRPr="00964BB0" w:rsidRDefault="001019F4" w:rsidP="001019F4">
                  <w:pPr>
                    <w:widowControl/>
                    <w:spacing w:before="40"/>
                    <w:jc w:val="left"/>
                    <w:rPr>
                      <w:szCs w:val="21"/>
                    </w:rPr>
                  </w:pPr>
                  <w:r w:rsidRPr="00964BB0">
                    <w:rPr>
                      <w:rFonts w:hint="eastAsia"/>
                      <w:szCs w:val="21"/>
                    </w:rPr>
                    <w:t>评价</w:t>
                  </w:r>
                </w:p>
              </w:tc>
              <w:tc>
                <w:tcPr>
                  <w:tcW w:w="2816" w:type="dxa"/>
                </w:tcPr>
                <w:p w14:paraId="0E242189" w14:textId="77777777" w:rsidR="001019F4" w:rsidRPr="00964BB0" w:rsidRDefault="001019F4" w:rsidP="001019F4">
                  <w:pPr>
                    <w:widowControl/>
                    <w:spacing w:before="40"/>
                    <w:jc w:val="left"/>
                    <w:rPr>
                      <w:szCs w:val="21"/>
                    </w:rPr>
                  </w:pPr>
                  <w:r w:rsidRPr="00964BB0">
                    <w:rPr>
                      <w:rFonts w:hint="eastAsia"/>
                      <w:szCs w:val="21"/>
                    </w:rPr>
                    <w:t>问题描述</w:t>
                  </w:r>
                </w:p>
              </w:tc>
            </w:tr>
            <w:tr w:rsidR="001019F4" w14:paraId="77C7E124" w14:textId="77777777" w:rsidTr="00646425">
              <w:tc>
                <w:tcPr>
                  <w:tcW w:w="4358" w:type="dxa"/>
                </w:tcPr>
                <w:p w14:paraId="4CF5BFEB" w14:textId="77777777" w:rsidR="001019F4" w:rsidRPr="00964BB0" w:rsidRDefault="001019F4" w:rsidP="001019F4">
                  <w:pPr>
                    <w:widowControl/>
                    <w:spacing w:before="40"/>
                    <w:jc w:val="left"/>
                    <w:rPr>
                      <w:szCs w:val="21"/>
                    </w:rPr>
                  </w:pPr>
                  <w:r w:rsidRPr="00964BB0">
                    <w:rPr>
                      <w:rFonts w:hint="eastAsia"/>
                    </w:rPr>
                    <w:sym w:font="Wingdings" w:char="00FE"/>
                  </w:r>
                  <w:r w:rsidRPr="00964BB0">
                    <w:rPr>
                      <w:rFonts w:hint="eastAsia"/>
                    </w:rPr>
                    <w:t>以往管理评审所采取措施的情况；</w:t>
                  </w:r>
                </w:p>
              </w:tc>
              <w:tc>
                <w:tcPr>
                  <w:tcW w:w="1869" w:type="dxa"/>
                </w:tcPr>
                <w:p w14:paraId="0AD06ED2" w14:textId="77777777" w:rsidR="001019F4" w:rsidRPr="00964BB0" w:rsidRDefault="001019F4" w:rsidP="001019F4">
                  <w:pPr>
                    <w:widowControl/>
                    <w:spacing w:before="40"/>
                    <w:jc w:val="left"/>
                    <w:rPr>
                      <w:szCs w:val="21"/>
                    </w:rPr>
                  </w:pPr>
                  <w:r w:rsidRPr="00964BB0">
                    <w:sym w:font="Wingdings" w:char="00FE"/>
                  </w:r>
                  <w:r w:rsidRPr="00964BB0">
                    <w:rPr>
                      <w:rFonts w:hint="eastAsia"/>
                      <w:szCs w:val="21"/>
                    </w:rPr>
                    <w:t>符合</w:t>
                  </w:r>
                  <w:r w:rsidRPr="00964BB0">
                    <w:rPr>
                      <w:rFonts w:hint="eastAsia"/>
                      <w:szCs w:val="21"/>
                    </w:rPr>
                    <w:t xml:space="preserve"> </w:t>
                  </w:r>
                  <w:r w:rsidRPr="00964BB0">
                    <w:rPr>
                      <w:rFonts w:hint="eastAsia"/>
                      <w:szCs w:val="21"/>
                    </w:rPr>
                    <w:t>□不符合</w:t>
                  </w:r>
                </w:p>
              </w:tc>
              <w:tc>
                <w:tcPr>
                  <w:tcW w:w="2816" w:type="dxa"/>
                </w:tcPr>
                <w:p w14:paraId="79381699" w14:textId="77777777" w:rsidR="001019F4" w:rsidRPr="00964BB0" w:rsidRDefault="001019F4" w:rsidP="001019F4">
                  <w:pPr>
                    <w:widowControl/>
                    <w:spacing w:before="40"/>
                    <w:jc w:val="left"/>
                    <w:rPr>
                      <w:szCs w:val="21"/>
                    </w:rPr>
                  </w:pPr>
                </w:p>
              </w:tc>
            </w:tr>
            <w:tr w:rsidR="001019F4" w14:paraId="5464F07E" w14:textId="77777777" w:rsidTr="00646425">
              <w:tc>
                <w:tcPr>
                  <w:tcW w:w="4358" w:type="dxa"/>
                </w:tcPr>
                <w:p w14:paraId="4A152221" w14:textId="77777777" w:rsidR="001019F4" w:rsidRPr="00964BB0" w:rsidRDefault="001019F4" w:rsidP="001019F4">
                  <w:pPr>
                    <w:widowControl/>
                    <w:spacing w:before="40"/>
                    <w:jc w:val="left"/>
                    <w:rPr>
                      <w:szCs w:val="21"/>
                    </w:rPr>
                  </w:pPr>
                  <w:r w:rsidRPr="00964BB0">
                    <w:rPr>
                      <w:rFonts w:hint="eastAsia"/>
                    </w:rPr>
                    <w:sym w:font="Wingdings" w:char="00FE"/>
                  </w:r>
                  <w:r w:rsidRPr="00964BB0">
                    <w:rPr>
                      <w:szCs w:val="21"/>
                    </w:rPr>
                    <w:t>组织所处形势的变化</w:t>
                  </w:r>
                  <w:r w:rsidRPr="00964BB0">
                    <w:rPr>
                      <w:rFonts w:hint="eastAsia"/>
                    </w:rPr>
                    <w:t>；</w:t>
                  </w:r>
                </w:p>
              </w:tc>
              <w:tc>
                <w:tcPr>
                  <w:tcW w:w="1869" w:type="dxa"/>
                </w:tcPr>
                <w:p w14:paraId="27CB362A" w14:textId="77777777" w:rsidR="001019F4" w:rsidRPr="00964BB0" w:rsidRDefault="001019F4" w:rsidP="001019F4">
                  <w:pPr>
                    <w:widowControl/>
                    <w:spacing w:before="40"/>
                    <w:jc w:val="left"/>
                    <w:rPr>
                      <w:szCs w:val="21"/>
                    </w:rPr>
                  </w:pPr>
                  <w:r w:rsidRPr="00964BB0">
                    <w:sym w:font="Wingdings" w:char="00FE"/>
                  </w:r>
                  <w:r w:rsidRPr="00964BB0">
                    <w:rPr>
                      <w:rFonts w:hint="eastAsia"/>
                      <w:szCs w:val="21"/>
                    </w:rPr>
                    <w:t>符合</w:t>
                  </w:r>
                  <w:r w:rsidRPr="00964BB0">
                    <w:rPr>
                      <w:rFonts w:hint="eastAsia"/>
                      <w:szCs w:val="21"/>
                    </w:rPr>
                    <w:t xml:space="preserve"> </w:t>
                  </w:r>
                  <w:r w:rsidRPr="00964BB0">
                    <w:rPr>
                      <w:rFonts w:hint="eastAsia"/>
                      <w:szCs w:val="21"/>
                    </w:rPr>
                    <w:t>□不符合</w:t>
                  </w:r>
                </w:p>
              </w:tc>
              <w:tc>
                <w:tcPr>
                  <w:tcW w:w="2816" w:type="dxa"/>
                </w:tcPr>
                <w:p w14:paraId="39E9AB7F" w14:textId="77777777" w:rsidR="001019F4" w:rsidRPr="00964BB0" w:rsidRDefault="001019F4" w:rsidP="001019F4">
                  <w:pPr>
                    <w:widowControl/>
                    <w:spacing w:before="40"/>
                    <w:jc w:val="left"/>
                    <w:rPr>
                      <w:szCs w:val="21"/>
                    </w:rPr>
                  </w:pPr>
                </w:p>
              </w:tc>
            </w:tr>
            <w:tr w:rsidR="001019F4" w14:paraId="04359BA0" w14:textId="77777777" w:rsidTr="00646425">
              <w:tc>
                <w:tcPr>
                  <w:tcW w:w="4358" w:type="dxa"/>
                </w:tcPr>
                <w:p w14:paraId="3F6AE4F2" w14:textId="77777777" w:rsidR="001019F4" w:rsidRPr="00964BB0" w:rsidRDefault="001019F4" w:rsidP="001019F4">
                  <w:pPr>
                    <w:widowControl/>
                    <w:spacing w:before="40"/>
                    <w:jc w:val="left"/>
                    <w:rPr>
                      <w:szCs w:val="21"/>
                    </w:rPr>
                  </w:pPr>
                  <w:r w:rsidRPr="00964BB0">
                    <w:rPr>
                      <w:szCs w:val="21"/>
                    </w:rPr>
                    <w:sym w:font="Wingdings" w:char="00FE"/>
                  </w:r>
                  <w:r w:rsidRPr="00964BB0">
                    <w:rPr>
                      <w:szCs w:val="21"/>
                    </w:rPr>
                    <w:t>发生的紧急情况、</w:t>
                  </w:r>
                  <w:r w:rsidRPr="00964BB0">
                    <w:rPr>
                      <w:szCs w:val="21"/>
                    </w:rPr>
                    <w:t xml:space="preserve"> </w:t>
                  </w:r>
                  <w:r w:rsidRPr="00964BB0">
                    <w:rPr>
                      <w:szCs w:val="21"/>
                    </w:rPr>
                    <w:t>事故或撤回；</w:t>
                  </w:r>
                </w:p>
              </w:tc>
              <w:tc>
                <w:tcPr>
                  <w:tcW w:w="1869" w:type="dxa"/>
                </w:tcPr>
                <w:p w14:paraId="02DDE339" w14:textId="77777777" w:rsidR="001019F4" w:rsidRPr="00964BB0" w:rsidRDefault="001019F4" w:rsidP="001019F4">
                  <w:pPr>
                    <w:widowControl/>
                    <w:spacing w:before="40"/>
                    <w:jc w:val="left"/>
                    <w:rPr>
                      <w:szCs w:val="21"/>
                    </w:rPr>
                  </w:pPr>
                  <w:r w:rsidRPr="00964BB0">
                    <w:sym w:font="Wingdings" w:char="00FE"/>
                  </w:r>
                  <w:r w:rsidRPr="00964BB0">
                    <w:rPr>
                      <w:rFonts w:hint="eastAsia"/>
                      <w:szCs w:val="21"/>
                    </w:rPr>
                    <w:t>符合</w:t>
                  </w:r>
                  <w:r w:rsidRPr="00964BB0">
                    <w:rPr>
                      <w:rFonts w:hint="eastAsia"/>
                      <w:szCs w:val="21"/>
                    </w:rPr>
                    <w:t xml:space="preserve"> </w:t>
                  </w:r>
                  <w:r w:rsidRPr="00964BB0">
                    <w:rPr>
                      <w:rFonts w:hint="eastAsia"/>
                      <w:szCs w:val="21"/>
                    </w:rPr>
                    <w:t>□不符合</w:t>
                  </w:r>
                </w:p>
              </w:tc>
              <w:tc>
                <w:tcPr>
                  <w:tcW w:w="2816" w:type="dxa"/>
                </w:tcPr>
                <w:p w14:paraId="1562A3E1" w14:textId="77777777" w:rsidR="001019F4" w:rsidRPr="00964BB0" w:rsidRDefault="001019F4" w:rsidP="001019F4">
                  <w:pPr>
                    <w:widowControl/>
                    <w:spacing w:before="40"/>
                    <w:jc w:val="left"/>
                    <w:rPr>
                      <w:szCs w:val="21"/>
                    </w:rPr>
                  </w:pPr>
                </w:p>
              </w:tc>
            </w:tr>
            <w:tr w:rsidR="001019F4" w14:paraId="5BFC0474" w14:textId="77777777" w:rsidTr="00646425">
              <w:tc>
                <w:tcPr>
                  <w:tcW w:w="4358" w:type="dxa"/>
                </w:tcPr>
                <w:p w14:paraId="17A00C0A" w14:textId="6B513BE8" w:rsidR="001019F4" w:rsidRDefault="00F74BE8" w:rsidP="001019F4">
                  <w:pPr>
                    <w:widowControl/>
                    <w:spacing w:before="40"/>
                    <w:jc w:val="left"/>
                    <w:rPr>
                      <w:color w:val="000000"/>
                      <w:szCs w:val="21"/>
                    </w:rPr>
                  </w:pPr>
                  <w:r w:rsidRPr="00964BB0">
                    <w:rPr>
                      <w:szCs w:val="21"/>
                    </w:rPr>
                    <w:sym w:font="Wingdings" w:char="00FE"/>
                  </w:r>
                  <w:r w:rsidR="001019F4">
                    <w:rPr>
                      <w:color w:val="000000"/>
                      <w:szCs w:val="21"/>
                    </w:rPr>
                    <w:t>与</w:t>
                  </w:r>
                  <w:r w:rsidR="00646425">
                    <w:rPr>
                      <w:color w:val="000000"/>
                      <w:szCs w:val="21"/>
                    </w:rPr>
                    <w:t>质量</w:t>
                  </w:r>
                  <w:r w:rsidR="001019F4">
                    <w:rPr>
                      <w:color w:val="000000"/>
                      <w:szCs w:val="21"/>
                    </w:rPr>
                    <w:t>管理体系有关的内部和外部因素变化，</w:t>
                  </w:r>
                  <w:r w:rsidR="001019F4">
                    <w:rPr>
                      <w:color w:val="000000"/>
                      <w:szCs w:val="21"/>
                    </w:rPr>
                    <w:t xml:space="preserve"> </w:t>
                  </w:r>
                  <w:r w:rsidR="001019F4">
                    <w:rPr>
                      <w:color w:val="000000"/>
                      <w:szCs w:val="21"/>
                    </w:rPr>
                    <w:t>包括顾客和顾客投诉；</w:t>
                  </w:r>
                </w:p>
              </w:tc>
              <w:tc>
                <w:tcPr>
                  <w:tcW w:w="1869" w:type="dxa"/>
                </w:tcPr>
                <w:p w14:paraId="71FA96F9" w14:textId="2E650233" w:rsidR="001019F4" w:rsidRDefault="00F74BE8" w:rsidP="001019F4">
                  <w:pPr>
                    <w:widowControl/>
                    <w:spacing w:before="40"/>
                    <w:jc w:val="left"/>
                    <w:rPr>
                      <w:color w:val="000000"/>
                      <w:szCs w:val="21"/>
                    </w:rPr>
                  </w:pPr>
                  <w:r w:rsidRPr="00964BB0">
                    <w:rPr>
                      <w:szCs w:val="21"/>
                    </w:rPr>
                    <w:sym w:font="Wingdings" w:char="00FE"/>
                  </w:r>
                  <w:r w:rsidR="001019F4">
                    <w:rPr>
                      <w:rFonts w:hint="eastAsia"/>
                      <w:color w:val="000000"/>
                      <w:szCs w:val="21"/>
                    </w:rPr>
                    <w:t>符合</w:t>
                  </w:r>
                  <w:r w:rsidR="001019F4">
                    <w:rPr>
                      <w:rFonts w:hint="eastAsia"/>
                      <w:color w:val="000000"/>
                      <w:szCs w:val="21"/>
                    </w:rPr>
                    <w:t xml:space="preserve"> </w:t>
                  </w:r>
                  <w:r w:rsidR="001019F4">
                    <w:rPr>
                      <w:rFonts w:hint="eastAsia"/>
                      <w:color w:val="000000"/>
                      <w:szCs w:val="21"/>
                    </w:rPr>
                    <w:t>□不符合</w:t>
                  </w:r>
                </w:p>
              </w:tc>
              <w:tc>
                <w:tcPr>
                  <w:tcW w:w="2816" w:type="dxa"/>
                </w:tcPr>
                <w:p w14:paraId="357EC944" w14:textId="77777777" w:rsidR="001019F4" w:rsidRDefault="001019F4" w:rsidP="001019F4">
                  <w:pPr>
                    <w:widowControl/>
                    <w:spacing w:before="40"/>
                    <w:jc w:val="left"/>
                    <w:rPr>
                      <w:color w:val="000000"/>
                      <w:szCs w:val="21"/>
                    </w:rPr>
                  </w:pPr>
                  <w:r>
                    <w:rPr>
                      <w:rFonts w:hint="eastAsia"/>
                      <w:color w:val="000000"/>
                      <w:szCs w:val="21"/>
                    </w:rPr>
                    <w:t>无</w:t>
                  </w:r>
                </w:p>
              </w:tc>
            </w:tr>
            <w:tr w:rsidR="001019F4" w14:paraId="0D444971" w14:textId="77777777" w:rsidTr="00646425">
              <w:tc>
                <w:tcPr>
                  <w:tcW w:w="4358" w:type="dxa"/>
                </w:tcPr>
                <w:p w14:paraId="6E43AC4E" w14:textId="5BCAC09B" w:rsidR="001019F4" w:rsidRDefault="00F74BE8" w:rsidP="001019F4">
                  <w:pPr>
                    <w:widowControl/>
                    <w:spacing w:before="40"/>
                    <w:jc w:val="left"/>
                    <w:rPr>
                      <w:color w:val="000000"/>
                      <w:szCs w:val="21"/>
                    </w:rPr>
                  </w:pPr>
                  <w:r w:rsidRPr="00964BB0">
                    <w:rPr>
                      <w:szCs w:val="21"/>
                    </w:rPr>
                    <w:sym w:font="Wingdings" w:char="00FE"/>
                  </w:r>
                  <w:r w:rsidR="00646425">
                    <w:rPr>
                      <w:color w:val="000000"/>
                      <w:szCs w:val="21"/>
                    </w:rPr>
                    <w:t>质量</w:t>
                  </w:r>
                  <w:r w:rsidR="001019F4">
                    <w:rPr>
                      <w:color w:val="000000"/>
                      <w:szCs w:val="21"/>
                    </w:rPr>
                    <w:t>绩效和</w:t>
                  </w:r>
                  <w:r w:rsidR="00646425">
                    <w:rPr>
                      <w:color w:val="000000"/>
                      <w:szCs w:val="21"/>
                    </w:rPr>
                    <w:t>质量</w:t>
                  </w:r>
                  <w:r w:rsidR="001019F4">
                    <w:rPr>
                      <w:color w:val="000000"/>
                      <w:szCs w:val="21"/>
                    </w:rPr>
                    <w:t>管理体系不符合和纠正措施</w:t>
                  </w:r>
                </w:p>
              </w:tc>
              <w:tc>
                <w:tcPr>
                  <w:tcW w:w="1869" w:type="dxa"/>
                </w:tcPr>
                <w:p w14:paraId="35362832" w14:textId="77FE175B" w:rsidR="001019F4" w:rsidRDefault="00F74BE8" w:rsidP="001019F4">
                  <w:pPr>
                    <w:widowControl/>
                    <w:spacing w:before="40"/>
                    <w:jc w:val="left"/>
                    <w:rPr>
                      <w:color w:val="000000"/>
                      <w:szCs w:val="21"/>
                    </w:rPr>
                  </w:pPr>
                  <w:r w:rsidRPr="00964BB0">
                    <w:rPr>
                      <w:szCs w:val="21"/>
                    </w:rPr>
                    <w:sym w:font="Wingdings" w:char="00FE"/>
                  </w:r>
                  <w:r w:rsidR="001019F4">
                    <w:rPr>
                      <w:rFonts w:hint="eastAsia"/>
                      <w:color w:val="000000"/>
                      <w:szCs w:val="21"/>
                    </w:rPr>
                    <w:t>符合</w:t>
                  </w:r>
                  <w:r w:rsidR="001019F4">
                    <w:rPr>
                      <w:rFonts w:hint="eastAsia"/>
                      <w:color w:val="000000"/>
                      <w:szCs w:val="21"/>
                    </w:rPr>
                    <w:t xml:space="preserve"> </w:t>
                  </w:r>
                  <w:r w:rsidR="001019F4">
                    <w:rPr>
                      <w:rFonts w:hint="eastAsia"/>
                      <w:color w:val="000000"/>
                      <w:szCs w:val="21"/>
                    </w:rPr>
                    <w:t>□不符合</w:t>
                  </w:r>
                </w:p>
              </w:tc>
              <w:tc>
                <w:tcPr>
                  <w:tcW w:w="2816" w:type="dxa"/>
                </w:tcPr>
                <w:p w14:paraId="79B0C361" w14:textId="77777777" w:rsidR="001019F4" w:rsidRDefault="001019F4" w:rsidP="001019F4">
                  <w:pPr>
                    <w:widowControl/>
                    <w:spacing w:before="40"/>
                    <w:jc w:val="left"/>
                    <w:rPr>
                      <w:color w:val="000000"/>
                      <w:szCs w:val="21"/>
                    </w:rPr>
                  </w:pPr>
                </w:p>
              </w:tc>
            </w:tr>
            <w:tr w:rsidR="001019F4" w14:paraId="63B23BAB" w14:textId="77777777" w:rsidTr="00646425">
              <w:tc>
                <w:tcPr>
                  <w:tcW w:w="4358" w:type="dxa"/>
                </w:tcPr>
                <w:p w14:paraId="0FC2286E" w14:textId="571604F2" w:rsidR="001019F4" w:rsidRDefault="00F74BE8" w:rsidP="001019F4">
                  <w:pPr>
                    <w:widowControl/>
                    <w:spacing w:before="40"/>
                    <w:jc w:val="left"/>
                    <w:rPr>
                      <w:color w:val="000000"/>
                      <w:szCs w:val="21"/>
                    </w:rPr>
                  </w:pPr>
                  <w:r w:rsidRPr="00964BB0">
                    <w:rPr>
                      <w:szCs w:val="21"/>
                    </w:rPr>
                    <w:sym w:font="Wingdings" w:char="00FE"/>
                  </w:r>
                  <w:r w:rsidR="001019F4">
                    <w:rPr>
                      <w:rFonts w:hint="eastAsia"/>
                    </w:rPr>
                    <w:t>监视和测量结果及趋势</w:t>
                  </w:r>
                </w:p>
              </w:tc>
              <w:tc>
                <w:tcPr>
                  <w:tcW w:w="1869" w:type="dxa"/>
                </w:tcPr>
                <w:p w14:paraId="2695B62A"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87A378F" w14:textId="77777777" w:rsidR="001019F4" w:rsidRDefault="001019F4" w:rsidP="001019F4">
                  <w:pPr>
                    <w:widowControl/>
                    <w:spacing w:before="40"/>
                    <w:jc w:val="left"/>
                    <w:rPr>
                      <w:color w:val="000000"/>
                      <w:szCs w:val="21"/>
                    </w:rPr>
                  </w:pPr>
                </w:p>
              </w:tc>
            </w:tr>
            <w:tr w:rsidR="001019F4" w14:paraId="764C2F8E" w14:textId="77777777" w:rsidTr="00646425">
              <w:tc>
                <w:tcPr>
                  <w:tcW w:w="4358" w:type="dxa"/>
                </w:tcPr>
                <w:p w14:paraId="47A7FD57" w14:textId="77777777" w:rsidR="001019F4" w:rsidRDefault="001019F4" w:rsidP="001019F4">
                  <w:pPr>
                    <w:widowControl/>
                    <w:spacing w:before="40"/>
                    <w:jc w:val="left"/>
                    <w:rPr>
                      <w:color w:val="000000"/>
                      <w:szCs w:val="21"/>
                    </w:rPr>
                  </w:pPr>
                  <w:r>
                    <w:rPr>
                      <w:color w:val="000000"/>
                      <w:szCs w:val="21"/>
                    </w:rPr>
                    <w:sym w:font="Wingdings" w:char="00FE"/>
                  </w:r>
                  <w:r>
                    <w:rPr>
                      <w:color w:val="000000"/>
                      <w:szCs w:val="21"/>
                    </w:rPr>
                    <w:t>审核结果（内部和外部）</w:t>
                  </w:r>
                  <w:r>
                    <w:rPr>
                      <w:color w:val="000000"/>
                      <w:szCs w:val="21"/>
                    </w:rPr>
                    <w:t xml:space="preserve"> </w:t>
                  </w:r>
                  <w:r>
                    <w:rPr>
                      <w:color w:val="000000"/>
                      <w:szCs w:val="21"/>
                    </w:rPr>
                    <w:t>包括执法检查结果</w:t>
                  </w:r>
                </w:p>
              </w:tc>
              <w:tc>
                <w:tcPr>
                  <w:tcW w:w="1869" w:type="dxa"/>
                </w:tcPr>
                <w:p w14:paraId="12AED3DE"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58029648" w14:textId="77777777" w:rsidR="001019F4" w:rsidRDefault="001019F4" w:rsidP="001019F4">
                  <w:pPr>
                    <w:widowControl/>
                    <w:spacing w:before="40"/>
                    <w:jc w:val="left"/>
                    <w:rPr>
                      <w:color w:val="000000"/>
                      <w:szCs w:val="21"/>
                    </w:rPr>
                  </w:pPr>
                </w:p>
              </w:tc>
            </w:tr>
            <w:tr w:rsidR="001019F4" w14:paraId="7B51D7A2" w14:textId="77777777" w:rsidTr="00646425">
              <w:tc>
                <w:tcPr>
                  <w:tcW w:w="4358" w:type="dxa"/>
                </w:tcPr>
                <w:p w14:paraId="58BA506C" w14:textId="0150BD93" w:rsidR="001019F4" w:rsidRDefault="001019F4" w:rsidP="001019F4">
                  <w:pPr>
                    <w:widowControl/>
                    <w:spacing w:before="40"/>
                    <w:jc w:val="left"/>
                  </w:pPr>
                  <w:r>
                    <w:rPr>
                      <w:color w:val="000000"/>
                      <w:szCs w:val="21"/>
                    </w:rPr>
                    <w:sym w:font="Wingdings" w:char="00FE"/>
                  </w:r>
                  <w:r>
                    <w:rPr>
                      <w:color w:val="000000"/>
                      <w:szCs w:val="21"/>
                    </w:rPr>
                    <w:t>实现</w:t>
                  </w:r>
                  <w:r w:rsidR="00646425">
                    <w:rPr>
                      <w:color w:val="000000"/>
                      <w:szCs w:val="21"/>
                    </w:rPr>
                    <w:t>质量</w:t>
                  </w:r>
                  <w:r>
                    <w:rPr>
                      <w:color w:val="000000"/>
                      <w:szCs w:val="21"/>
                    </w:rPr>
                    <w:t>管理体系目标的程度</w:t>
                  </w:r>
                </w:p>
              </w:tc>
              <w:tc>
                <w:tcPr>
                  <w:tcW w:w="1869" w:type="dxa"/>
                </w:tcPr>
                <w:p w14:paraId="7EAC1D57"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BEE9834" w14:textId="77777777" w:rsidR="001019F4" w:rsidRDefault="001019F4" w:rsidP="001019F4">
                  <w:pPr>
                    <w:widowControl/>
                    <w:spacing w:before="40"/>
                    <w:jc w:val="left"/>
                    <w:rPr>
                      <w:color w:val="000000"/>
                      <w:szCs w:val="21"/>
                    </w:rPr>
                  </w:pPr>
                </w:p>
              </w:tc>
            </w:tr>
            <w:tr w:rsidR="001019F4" w14:paraId="54AC5F0E" w14:textId="77777777" w:rsidTr="00646425">
              <w:tc>
                <w:tcPr>
                  <w:tcW w:w="4358" w:type="dxa"/>
                </w:tcPr>
                <w:p w14:paraId="0DCA4C67" w14:textId="49D72335" w:rsidR="001019F4" w:rsidRDefault="00F74BE8" w:rsidP="001019F4">
                  <w:pPr>
                    <w:widowControl/>
                    <w:spacing w:before="40"/>
                    <w:jc w:val="left"/>
                    <w:rPr>
                      <w:color w:val="000000"/>
                      <w:szCs w:val="21"/>
                    </w:rPr>
                  </w:pPr>
                  <w:r w:rsidRPr="00964BB0">
                    <w:rPr>
                      <w:szCs w:val="21"/>
                    </w:rPr>
                    <w:sym w:font="Wingdings" w:char="00FE"/>
                  </w:r>
                  <w:r w:rsidR="001019F4">
                    <w:rPr>
                      <w:color w:val="000000"/>
                      <w:szCs w:val="21"/>
                    </w:rPr>
                    <w:t>外部供方绩效</w:t>
                  </w:r>
                </w:p>
              </w:tc>
              <w:tc>
                <w:tcPr>
                  <w:tcW w:w="1869" w:type="dxa"/>
                </w:tcPr>
                <w:p w14:paraId="24E1CA49" w14:textId="654FB67B" w:rsidR="001019F4" w:rsidRDefault="00F74BE8" w:rsidP="001019F4">
                  <w:pPr>
                    <w:widowControl/>
                    <w:spacing w:before="40"/>
                    <w:jc w:val="left"/>
                    <w:rPr>
                      <w:color w:val="000000"/>
                      <w:szCs w:val="21"/>
                    </w:rPr>
                  </w:pPr>
                  <w:r w:rsidRPr="00964BB0">
                    <w:rPr>
                      <w:szCs w:val="21"/>
                    </w:rPr>
                    <w:sym w:font="Wingdings" w:char="00FE"/>
                  </w:r>
                  <w:r w:rsidR="001019F4">
                    <w:rPr>
                      <w:rFonts w:hint="eastAsia"/>
                      <w:color w:val="000000"/>
                      <w:szCs w:val="21"/>
                    </w:rPr>
                    <w:t>符合</w:t>
                  </w:r>
                  <w:r w:rsidR="001019F4">
                    <w:rPr>
                      <w:rFonts w:hint="eastAsia"/>
                      <w:color w:val="000000"/>
                      <w:szCs w:val="21"/>
                    </w:rPr>
                    <w:t xml:space="preserve"> </w:t>
                  </w:r>
                  <w:r w:rsidR="001019F4">
                    <w:rPr>
                      <w:rFonts w:hint="eastAsia"/>
                      <w:color w:val="000000"/>
                      <w:szCs w:val="21"/>
                    </w:rPr>
                    <w:t>□不符合</w:t>
                  </w:r>
                </w:p>
              </w:tc>
              <w:tc>
                <w:tcPr>
                  <w:tcW w:w="2816" w:type="dxa"/>
                </w:tcPr>
                <w:p w14:paraId="051A1536" w14:textId="77777777" w:rsidR="001019F4" w:rsidRDefault="001019F4" w:rsidP="001019F4">
                  <w:pPr>
                    <w:widowControl/>
                    <w:spacing w:before="40"/>
                    <w:jc w:val="left"/>
                    <w:rPr>
                      <w:color w:val="000000"/>
                      <w:szCs w:val="21"/>
                    </w:rPr>
                  </w:pPr>
                </w:p>
              </w:tc>
            </w:tr>
            <w:tr w:rsidR="001019F4" w14:paraId="6E46B3F4" w14:textId="77777777" w:rsidTr="00646425">
              <w:tc>
                <w:tcPr>
                  <w:tcW w:w="4358" w:type="dxa"/>
                </w:tcPr>
                <w:p w14:paraId="73C77CE4" w14:textId="77777777" w:rsidR="001019F4" w:rsidRDefault="001019F4" w:rsidP="001019F4">
                  <w:pPr>
                    <w:widowControl/>
                    <w:spacing w:before="40"/>
                    <w:jc w:val="left"/>
                    <w:rPr>
                      <w:color w:val="000000"/>
                      <w:szCs w:val="21"/>
                    </w:rPr>
                  </w:pPr>
                  <w:r>
                    <w:rPr>
                      <w:color w:val="000000"/>
                      <w:szCs w:val="21"/>
                    </w:rPr>
                    <w:sym w:font="Wingdings" w:char="00FE"/>
                  </w:r>
                  <w:r>
                    <w:rPr>
                      <w:rFonts w:hint="eastAsia"/>
                      <w:color w:val="000000"/>
                      <w:szCs w:val="21"/>
                    </w:rPr>
                    <w:t>体系</w:t>
                  </w:r>
                  <w:r>
                    <w:rPr>
                      <w:color w:val="000000"/>
                      <w:szCs w:val="21"/>
                    </w:rPr>
                    <w:t>更新活动的评审结果</w:t>
                  </w:r>
                  <w:r>
                    <w:rPr>
                      <w:rFonts w:hint="eastAsia"/>
                      <w:color w:val="000000"/>
                      <w:szCs w:val="21"/>
                    </w:rPr>
                    <w:t>的评审</w:t>
                  </w:r>
                </w:p>
              </w:tc>
              <w:tc>
                <w:tcPr>
                  <w:tcW w:w="1869" w:type="dxa"/>
                </w:tcPr>
                <w:p w14:paraId="470F2ABE"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BE794DD" w14:textId="77777777" w:rsidR="001019F4" w:rsidRDefault="001019F4" w:rsidP="001019F4">
                  <w:pPr>
                    <w:widowControl/>
                    <w:spacing w:before="40"/>
                    <w:jc w:val="left"/>
                    <w:rPr>
                      <w:color w:val="000000"/>
                      <w:szCs w:val="21"/>
                    </w:rPr>
                  </w:pPr>
                </w:p>
              </w:tc>
            </w:tr>
            <w:tr w:rsidR="001019F4" w14:paraId="4D8F7B7E" w14:textId="77777777" w:rsidTr="00646425">
              <w:tc>
                <w:tcPr>
                  <w:tcW w:w="4358" w:type="dxa"/>
                </w:tcPr>
                <w:p w14:paraId="29729765" w14:textId="77777777" w:rsidR="001019F4" w:rsidRDefault="001019F4" w:rsidP="001019F4">
                  <w:pPr>
                    <w:widowControl/>
                    <w:spacing w:before="40"/>
                    <w:jc w:val="left"/>
                    <w:rPr>
                      <w:color w:val="000000"/>
                      <w:szCs w:val="21"/>
                    </w:rPr>
                  </w:pPr>
                  <w:r>
                    <w:sym w:font="Wingdings" w:char="00FE"/>
                  </w:r>
                  <w:r>
                    <w:rPr>
                      <w:color w:val="000000"/>
                      <w:szCs w:val="21"/>
                    </w:rPr>
                    <w:t>顾客反馈的沟通活动</w:t>
                  </w:r>
                  <w:r>
                    <w:rPr>
                      <w:rFonts w:hint="eastAsia"/>
                      <w:color w:val="000000"/>
                      <w:szCs w:val="21"/>
                    </w:rPr>
                    <w:t>的评审</w:t>
                  </w:r>
                </w:p>
              </w:tc>
              <w:tc>
                <w:tcPr>
                  <w:tcW w:w="1869" w:type="dxa"/>
                </w:tcPr>
                <w:p w14:paraId="2C26CBFE" w14:textId="77777777" w:rsidR="001019F4" w:rsidRDefault="001019F4" w:rsidP="001019F4">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676CA1FE" w14:textId="77777777" w:rsidR="001019F4" w:rsidRDefault="001019F4" w:rsidP="001019F4">
                  <w:pPr>
                    <w:widowControl/>
                    <w:spacing w:before="40"/>
                    <w:jc w:val="left"/>
                    <w:rPr>
                      <w:color w:val="000000"/>
                      <w:szCs w:val="21"/>
                    </w:rPr>
                  </w:pPr>
                </w:p>
              </w:tc>
            </w:tr>
            <w:tr w:rsidR="001019F4" w14:paraId="59E8FCBD" w14:textId="77777777" w:rsidTr="00646425">
              <w:tc>
                <w:tcPr>
                  <w:tcW w:w="4358" w:type="dxa"/>
                </w:tcPr>
                <w:p w14:paraId="14817209" w14:textId="77777777" w:rsidR="001019F4" w:rsidRDefault="001019F4" w:rsidP="001019F4">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14:paraId="45006DE7" w14:textId="77777777" w:rsidR="001019F4" w:rsidRDefault="001019F4" w:rsidP="001019F4">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3C851E52" w14:textId="77777777" w:rsidR="001019F4" w:rsidRDefault="001019F4" w:rsidP="001019F4">
                  <w:pPr>
                    <w:widowControl/>
                    <w:spacing w:before="40"/>
                    <w:jc w:val="left"/>
                    <w:rPr>
                      <w:color w:val="000000"/>
                      <w:szCs w:val="21"/>
                    </w:rPr>
                  </w:pPr>
                </w:p>
              </w:tc>
            </w:tr>
            <w:tr w:rsidR="001019F4" w14:paraId="73043EAB" w14:textId="77777777" w:rsidTr="00646425">
              <w:tc>
                <w:tcPr>
                  <w:tcW w:w="4358" w:type="dxa"/>
                </w:tcPr>
                <w:p w14:paraId="5A34CD67" w14:textId="3049B15C" w:rsidR="001019F4" w:rsidRDefault="00F74BE8" w:rsidP="001019F4">
                  <w:pPr>
                    <w:widowControl/>
                    <w:spacing w:before="40"/>
                    <w:jc w:val="left"/>
                  </w:pPr>
                  <w:r w:rsidRPr="00964BB0">
                    <w:rPr>
                      <w:szCs w:val="21"/>
                    </w:rPr>
                    <w:sym w:font="Wingdings" w:char="00FE"/>
                  </w:r>
                  <w:r w:rsidR="001019F4">
                    <w:rPr>
                      <w:color w:val="000000"/>
                      <w:szCs w:val="21"/>
                    </w:rPr>
                    <w:t>持续改进的机会</w:t>
                  </w:r>
                  <w:r w:rsidR="001019F4">
                    <w:rPr>
                      <w:rFonts w:hint="eastAsia"/>
                      <w:color w:val="000000"/>
                      <w:szCs w:val="21"/>
                    </w:rPr>
                    <w:t>的评审</w:t>
                  </w:r>
                </w:p>
              </w:tc>
              <w:tc>
                <w:tcPr>
                  <w:tcW w:w="1869" w:type="dxa"/>
                </w:tcPr>
                <w:p w14:paraId="36B8D417" w14:textId="736AA56C" w:rsidR="001019F4" w:rsidRDefault="00F74BE8" w:rsidP="001019F4">
                  <w:pPr>
                    <w:widowControl/>
                    <w:spacing w:before="40"/>
                    <w:jc w:val="left"/>
                    <w:rPr>
                      <w:color w:val="000000"/>
                      <w:szCs w:val="21"/>
                    </w:rPr>
                  </w:pPr>
                  <w:r w:rsidRPr="00964BB0">
                    <w:rPr>
                      <w:szCs w:val="21"/>
                    </w:rPr>
                    <w:sym w:font="Wingdings" w:char="00FE"/>
                  </w:r>
                  <w:r w:rsidR="001019F4">
                    <w:rPr>
                      <w:rFonts w:hint="eastAsia"/>
                      <w:color w:val="000000"/>
                      <w:szCs w:val="21"/>
                    </w:rPr>
                    <w:t>符合</w:t>
                  </w:r>
                  <w:r w:rsidR="001019F4">
                    <w:rPr>
                      <w:rFonts w:hint="eastAsia"/>
                      <w:color w:val="000000"/>
                      <w:szCs w:val="21"/>
                    </w:rPr>
                    <w:t xml:space="preserve"> </w:t>
                  </w:r>
                  <w:r w:rsidR="001019F4">
                    <w:rPr>
                      <w:rFonts w:hint="eastAsia"/>
                      <w:color w:val="000000"/>
                      <w:szCs w:val="21"/>
                    </w:rPr>
                    <w:t>□不符合</w:t>
                  </w:r>
                </w:p>
              </w:tc>
              <w:tc>
                <w:tcPr>
                  <w:tcW w:w="2816" w:type="dxa"/>
                </w:tcPr>
                <w:p w14:paraId="6BAD50DE" w14:textId="77777777" w:rsidR="001019F4" w:rsidRDefault="001019F4" w:rsidP="001019F4">
                  <w:pPr>
                    <w:widowControl/>
                    <w:spacing w:before="40"/>
                    <w:jc w:val="left"/>
                    <w:rPr>
                      <w:color w:val="000000"/>
                      <w:szCs w:val="21"/>
                    </w:rPr>
                  </w:pPr>
                </w:p>
              </w:tc>
            </w:tr>
            <w:tr w:rsidR="001019F4" w14:paraId="04DAFF8D" w14:textId="77777777" w:rsidTr="00646425">
              <w:tc>
                <w:tcPr>
                  <w:tcW w:w="4358" w:type="dxa"/>
                </w:tcPr>
                <w:p w14:paraId="04E5273A" w14:textId="4793569E" w:rsidR="001019F4" w:rsidRDefault="00F74BE8" w:rsidP="001019F4">
                  <w:pPr>
                    <w:widowControl/>
                    <w:spacing w:before="40"/>
                    <w:jc w:val="left"/>
                  </w:pPr>
                  <w:r w:rsidRPr="00964BB0">
                    <w:rPr>
                      <w:szCs w:val="21"/>
                    </w:rPr>
                    <w:sym w:font="Wingdings" w:char="00FE"/>
                  </w:r>
                  <w:r w:rsidR="001019F4">
                    <w:rPr>
                      <w:rFonts w:hint="eastAsia"/>
                    </w:rPr>
                    <w:t>资源的充分性</w:t>
                  </w:r>
                </w:p>
              </w:tc>
              <w:tc>
                <w:tcPr>
                  <w:tcW w:w="1869" w:type="dxa"/>
                </w:tcPr>
                <w:p w14:paraId="661E8E58" w14:textId="05669449" w:rsidR="001019F4" w:rsidRDefault="00F74BE8" w:rsidP="001019F4">
                  <w:pPr>
                    <w:widowControl/>
                    <w:spacing w:before="40"/>
                    <w:jc w:val="left"/>
                    <w:rPr>
                      <w:color w:val="000000"/>
                      <w:szCs w:val="21"/>
                    </w:rPr>
                  </w:pPr>
                  <w:r w:rsidRPr="00964BB0">
                    <w:rPr>
                      <w:szCs w:val="21"/>
                    </w:rPr>
                    <w:sym w:font="Wingdings" w:char="00FE"/>
                  </w:r>
                  <w:r w:rsidR="001019F4">
                    <w:rPr>
                      <w:rFonts w:hint="eastAsia"/>
                      <w:color w:val="000000"/>
                      <w:szCs w:val="21"/>
                    </w:rPr>
                    <w:t>符合</w:t>
                  </w:r>
                  <w:r w:rsidR="001019F4">
                    <w:rPr>
                      <w:rFonts w:hint="eastAsia"/>
                      <w:color w:val="000000"/>
                      <w:szCs w:val="21"/>
                    </w:rPr>
                    <w:t xml:space="preserve"> </w:t>
                  </w:r>
                  <w:r w:rsidR="001019F4">
                    <w:rPr>
                      <w:rFonts w:hint="eastAsia"/>
                      <w:color w:val="000000"/>
                      <w:szCs w:val="21"/>
                    </w:rPr>
                    <w:t>□不符合</w:t>
                  </w:r>
                </w:p>
              </w:tc>
              <w:tc>
                <w:tcPr>
                  <w:tcW w:w="2816" w:type="dxa"/>
                </w:tcPr>
                <w:p w14:paraId="3D47C19A" w14:textId="77777777" w:rsidR="001019F4" w:rsidRDefault="001019F4" w:rsidP="001019F4">
                  <w:pPr>
                    <w:widowControl/>
                    <w:spacing w:before="40"/>
                    <w:jc w:val="left"/>
                    <w:rPr>
                      <w:color w:val="000000"/>
                      <w:szCs w:val="21"/>
                    </w:rPr>
                  </w:pPr>
                </w:p>
              </w:tc>
            </w:tr>
            <w:tr w:rsidR="001019F4" w14:paraId="6BE0CA72" w14:textId="77777777" w:rsidTr="00F74BE8">
              <w:trPr>
                <w:trHeight w:val="167"/>
              </w:trPr>
              <w:tc>
                <w:tcPr>
                  <w:tcW w:w="4358" w:type="dxa"/>
                </w:tcPr>
                <w:p w14:paraId="608A6617" w14:textId="5ABAE872" w:rsidR="001019F4" w:rsidRDefault="00F74BE8" w:rsidP="001019F4">
                  <w:pPr>
                    <w:widowControl/>
                    <w:spacing w:before="40"/>
                    <w:jc w:val="left"/>
                  </w:pPr>
                  <w:r w:rsidRPr="00964BB0">
                    <w:rPr>
                      <w:szCs w:val="21"/>
                    </w:rPr>
                    <w:sym w:font="Wingdings" w:char="00FE"/>
                  </w:r>
                  <w:r w:rsidR="001019F4">
                    <w:rPr>
                      <w:color w:val="000000"/>
                      <w:szCs w:val="21"/>
                    </w:rPr>
                    <w:t>为应对风险和机遇所采取措施的有效性</w:t>
                  </w:r>
                </w:p>
              </w:tc>
              <w:tc>
                <w:tcPr>
                  <w:tcW w:w="1869" w:type="dxa"/>
                </w:tcPr>
                <w:p w14:paraId="387B5E17" w14:textId="3844CC9D" w:rsidR="001019F4" w:rsidRDefault="00F74BE8" w:rsidP="001019F4">
                  <w:pPr>
                    <w:widowControl/>
                    <w:spacing w:before="40"/>
                    <w:jc w:val="left"/>
                    <w:rPr>
                      <w:color w:val="000000"/>
                      <w:szCs w:val="21"/>
                    </w:rPr>
                  </w:pPr>
                  <w:r w:rsidRPr="00964BB0">
                    <w:rPr>
                      <w:szCs w:val="21"/>
                    </w:rPr>
                    <w:sym w:font="Wingdings" w:char="00FE"/>
                  </w:r>
                  <w:r w:rsidR="001019F4">
                    <w:rPr>
                      <w:rFonts w:hint="eastAsia"/>
                      <w:color w:val="000000"/>
                      <w:szCs w:val="21"/>
                    </w:rPr>
                    <w:t>符合</w:t>
                  </w:r>
                  <w:r w:rsidR="001019F4">
                    <w:rPr>
                      <w:rFonts w:hint="eastAsia"/>
                      <w:color w:val="000000"/>
                      <w:szCs w:val="21"/>
                    </w:rPr>
                    <w:t xml:space="preserve"> </w:t>
                  </w:r>
                  <w:r w:rsidR="001019F4">
                    <w:rPr>
                      <w:rFonts w:hint="eastAsia"/>
                      <w:color w:val="000000"/>
                      <w:szCs w:val="21"/>
                    </w:rPr>
                    <w:t>□不符合</w:t>
                  </w:r>
                </w:p>
              </w:tc>
              <w:tc>
                <w:tcPr>
                  <w:tcW w:w="2816" w:type="dxa"/>
                </w:tcPr>
                <w:p w14:paraId="6FD57B1C" w14:textId="77777777" w:rsidR="001019F4" w:rsidRDefault="001019F4" w:rsidP="001019F4">
                  <w:pPr>
                    <w:widowControl/>
                    <w:spacing w:before="40"/>
                    <w:jc w:val="left"/>
                    <w:rPr>
                      <w:color w:val="000000"/>
                      <w:szCs w:val="21"/>
                    </w:rPr>
                  </w:pPr>
                </w:p>
              </w:tc>
            </w:tr>
          </w:tbl>
          <w:p w14:paraId="4641AEA7" w14:textId="77777777" w:rsidR="001019F4" w:rsidRDefault="001019F4" w:rsidP="001019F4">
            <w:pPr>
              <w:widowControl/>
              <w:spacing w:before="40"/>
              <w:jc w:val="left"/>
              <w:rPr>
                <w:color w:val="000000"/>
                <w:szCs w:val="21"/>
                <w:highlight w:val="cyan"/>
              </w:rPr>
            </w:pPr>
          </w:p>
          <w:tbl>
            <w:tblPr>
              <w:tblStyle w:val="a9"/>
              <w:tblW w:w="9043" w:type="dxa"/>
              <w:tblLayout w:type="fixed"/>
              <w:tblLook w:val="04A0" w:firstRow="1" w:lastRow="0" w:firstColumn="1" w:lastColumn="0" w:noHBand="0" w:noVBand="1"/>
            </w:tblPr>
            <w:tblGrid>
              <w:gridCol w:w="1927"/>
              <w:gridCol w:w="4620"/>
              <w:gridCol w:w="2496"/>
            </w:tblGrid>
            <w:tr w:rsidR="001019F4" w14:paraId="330075A2" w14:textId="77777777">
              <w:tc>
                <w:tcPr>
                  <w:tcW w:w="1927" w:type="dxa"/>
                </w:tcPr>
                <w:p w14:paraId="60D60E30" w14:textId="77777777" w:rsidR="001019F4" w:rsidRPr="00AB1E7E" w:rsidRDefault="001019F4" w:rsidP="001019F4">
                  <w:pPr>
                    <w:widowControl/>
                    <w:spacing w:before="40"/>
                    <w:jc w:val="left"/>
                    <w:rPr>
                      <w:szCs w:val="21"/>
                    </w:rPr>
                  </w:pPr>
                  <w:r w:rsidRPr="00AB1E7E">
                    <w:rPr>
                      <w:rFonts w:hint="eastAsia"/>
                      <w:szCs w:val="18"/>
                    </w:rPr>
                    <w:t>管理评审输出信息</w:t>
                  </w:r>
                </w:p>
              </w:tc>
              <w:tc>
                <w:tcPr>
                  <w:tcW w:w="4620" w:type="dxa"/>
                </w:tcPr>
                <w:p w14:paraId="0EEB3942" w14:textId="77777777" w:rsidR="001019F4" w:rsidRPr="00AB1E7E" w:rsidRDefault="001019F4" w:rsidP="001019F4">
                  <w:pPr>
                    <w:widowControl/>
                    <w:spacing w:before="40"/>
                    <w:jc w:val="left"/>
                    <w:rPr>
                      <w:szCs w:val="21"/>
                    </w:rPr>
                  </w:pPr>
                  <w:r w:rsidRPr="00AB1E7E">
                    <w:rPr>
                      <w:rFonts w:hint="eastAsia"/>
                      <w:szCs w:val="21"/>
                    </w:rPr>
                    <w:t>措施描述（</w:t>
                  </w:r>
                  <w:r w:rsidRPr="00AB1E7E">
                    <w:rPr>
                      <w:rFonts w:hint="eastAsia"/>
                      <w:b/>
                      <w:bCs/>
                      <w:szCs w:val="21"/>
                    </w:rPr>
                    <w:t>举例</w:t>
                  </w:r>
                  <w:r w:rsidRPr="00AB1E7E">
                    <w:rPr>
                      <w:rFonts w:hint="eastAsia"/>
                      <w:szCs w:val="21"/>
                    </w:rPr>
                    <w:t>）</w:t>
                  </w:r>
                </w:p>
              </w:tc>
              <w:tc>
                <w:tcPr>
                  <w:tcW w:w="2496" w:type="dxa"/>
                </w:tcPr>
                <w:p w14:paraId="71004914" w14:textId="77777777" w:rsidR="001019F4" w:rsidRDefault="001019F4" w:rsidP="001019F4">
                  <w:pPr>
                    <w:widowControl/>
                    <w:spacing w:before="40"/>
                    <w:jc w:val="left"/>
                    <w:rPr>
                      <w:color w:val="000000" w:themeColor="text1"/>
                      <w:szCs w:val="21"/>
                    </w:rPr>
                  </w:pPr>
                  <w:r>
                    <w:rPr>
                      <w:rFonts w:hint="eastAsia"/>
                      <w:color w:val="000000" w:themeColor="text1"/>
                    </w:rPr>
                    <w:t>改进措施</w:t>
                  </w:r>
                </w:p>
              </w:tc>
            </w:tr>
            <w:tr w:rsidR="001019F4" w14:paraId="66F279CE" w14:textId="77777777">
              <w:tc>
                <w:tcPr>
                  <w:tcW w:w="1927" w:type="dxa"/>
                </w:tcPr>
                <w:p w14:paraId="33AD9AF3" w14:textId="77777777" w:rsidR="001019F4" w:rsidRDefault="001019F4" w:rsidP="001019F4">
                  <w:pPr>
                    <w:widowControl/>
                    <w:spacing w:before="40"/>
                    <w:jc w:val="left"/>
                    <w:rPr>
                      <w:color w:val="000000" w:themeColor="text1"/>
                      <w:szCs w:val="21"/>
                    </w:rPr>
                  </w:pPr>
                  <w:r>
                    <w:rPr>
                      <w:rFonts w:hint="eastAsia"/>
                      <w:color w:val="000000" w:themeColor="text1"/>
                    </w:rPr>
                    <w:lastRenderedPageBreak/>
                    <w:t>改进的机会</w:t>
                  </w:r>
                </w:p>
              </w:tc>
              <w:tc>
                <w:tcPr>
                  <w:tcW w:w="4620" w:type="dxa"/>
                </w:tcPr>
                <w:p w14:paraId="261E209D" w14:textId="77777777" w:rsidR="001019F4" w:rsidRDefault="001019F4" w:rsidP="001019F4">
                  <w:pPr>
                    <w:widowControl/>
                    <w:spacing w:before="40"/>
                    <w:jc w:val="left"/>
                    <w:rPr>
                      <w:color w:val="000000" w:themeColor="text1"/>
                      <w:szCs w:val="21"/>
                    </w:rPr>
                  </w:pPr>
                  <w:r>
                    <w:rPr>
                      <w:rFonts w:ascii="宋体" w:hAnsi="宋体" w:hint="eastAsia"/>
                    </w:rPr>
                    <w:t>通过内部审核，对不符合</w:t>
                  </w:r>
                  <w:proofErr w:type="gramStart"/>
                  <w:r>
                    <w:rPr>
                      <w:rFonts w:ascii="宋体" w:hAnsi="宋体" w:hint="eastAsia"/>
                    </w:rPr>
                    <w:t>项采取</w:t>
                  </w:r>
                  <w:proofErr w:type="gramEnd"/>
                  <w:r>
                    <w:rPr>
                      <w:rFonts w:ascii="宋体" w:hAnsi="宋体" w:hint="eastAsia"/>
                    </w:rPr>
                    <w:t>相应纠正措施</w:t>
                  </w:r>
                </w:p>
              </w:tc>
              <w:tc>
                <w:tcPr>
                  <w:tcW w:w="2496" w:type="dxa"/>
                </w:tcPr>
                <w:p w14:paraId="6CD5F3AF" w14:textId="77777777" w:rsidR="001019F4" w:rsidRDefault="001019F4" w:rsidP="001019F4">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szCs w:val="21"/>
                    </w:rPr>
                    <w:t>□</w:t>
                  </w:r>
                  <w:r>
                    <w:rPr>
                      <w:rFonts w:hint="eastAsia"/>
                      <w:color w:val="000000" w:themeColor="text1"/>
                    </w:rPr>
                    <w:t>已部分落实</w:t>
                  </w:r>
                </w:p>
              </w:tc>
            </w:tr>
            <w:tr w:rsidR="001019F4" w14:paraId="00AFA4FF" w14:textId="77777777">
              <w:tc>
                <w:tcPr>
                  <w:tcW w:w="1927" w:type="dxa"/>
                </w:tcPr>
                <w:p w14:paraId="7F37D023" w14:textId="77777777" w:rsidR="001019F4" w:rsidRDefault="001019F4" w:rsidP="001019F4">
                  <w:pPr>
                    <w:widowControl/>
                    <w:spacing w:before="40"/>
                    <w:jc w:val="left"/>
                    <w:rPr>
                      <w:color w:val="000000" w:themeColor="text1"/>
                      <w:szCs w:val="21"/>
                    </w:rPr>
                  </w:pPr>
                  <w:r>
                    <w:rPr>
                      <w:rFonts w:hint="eastAsia"/>
                      <w:color w:val="000000" w:themeColor="text1"/>
                    </w:rPr>
                    <w:t>质量管理体系所需的变更</w:t>
                  </w:r>
                </w:p>
              </w:tc>
              <w:tc>
                <w:tcPr>
                  <w:tcW w:w="4620" w:type="dxa"/>
                </w:tcPr>
                <w:p w14:paraId="1B38DC08" w14:textId="77777777" w:rsidR="001019F4" w:rsidRDefault="001019F4" w:rsidP="001019F4">
                  <w:pPr>
                    <w:widowControl/>
                    <w:spacing w:before="40"/>
                    <w:jc w:val="left"/>
                    <w:rPr>
                      <w:color w:val="000000" w:themeColor="text1"/>
                      <w:szCs w:val="21"/>
                    </w:rPr>
                  </w:pPr>
                  <w:r>
                    <w:rPr>
                      <w:rFonts w:hint="eastAsia"/>
                      <w:color w:val="000000" w:themeColor="text1"/>
                      <w:szCs w:val="21"/>
                    </w:rPr>
                    <w:t>加强管理体系文</w:t>
                  </w:r>
                  <w:r>
                    <w:rPr>
                      <w:color w:val="000000" w:themeColor="text1"/>
                      <w:szCs w:val="21"/>
                    </w:rPr>
                    <w:t>件的学习</w:t>
                  </w:r>
                </w:p>
              </w:tc>
              <w:tc>
                <w:tcPr>
                  <w:tcW w:w="2496" w:type="dxa"/>
                </w:tcPr>
                <w:p w14:paraId="6F5DE88F" w14:textId="77777777" w:rsidR="001019F4" w:rsidRDefault="001019F4" w:rsidP="001019F4">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szCs w:val="21"/>
                    </w:rPr>
                    <w:t>□</w:t>
                  </w:r>
                  <w:r>
                    <w:rPr>
                      <w:rFonts w:hint="eastAsia"/>
                      <w:color w:val="000000" w:themeColor="text1"/>
                    </w:rPr>
                    <w:t>已部分落实</w:t>
                  </w:r>
                </w:p>
              </w:tc>
            </w:tr>
          </w:tbl>
          <w:p w14:paraId="09D27439" w14:textId="77777777" w:rsidR="00F74BE8" w:rsidRDefault="00F74BE8" w:rsidP="001019F4">
            <w:pPr>
              <w:widowControl/>
              <w:spacing w:before="40"/>
              <w:jc w:val="left"/>
              <w:rPr>
                <w:color w:val="000000" w:themeColor="text1"/>
              </w:rPr>
            </w:pPr>
          </w:p>
          <w:p w14:paraId="2A69238A" w14:textId="426A79E1" w:rsidR="001019F4" w:rsidRDefault="001019F4" w:rsidP="001019F4">
            <w:pPr>
              <w:widowControl/>
              <w:spacing w:before="40"/>
              <w:jc w:val="left"/>
              <w:rPr>
                <w:color w:val="000000"/>
                <w:szCs w:val="21"/>
                <w:highlight w:val="cyan"/>
                <w:u w:val="single"/>
              </w:rPr>
            </w:pPr>
            <w:r>
              <w:rPr>
                <w:rFonts w:hint="eastAsia"/>
                <w:color w:val="000000"/>
                <w:szCs w:val="21"/>
              </w:rPr>
              <w:t>对</w:t>
            </w:r>
            <w:r w:rsidR="00646425">
              <w:rPr>
                <w:rFonts w:hint="eastAsia"/>
                <w:color w:val="000000"/>
                <w:szCs w:val="21"/>
              </w:rPr>
              <w:t>质量</w:t>
            </w:r>
            <w:r>
              <w:rPr>
                <w:rFonts w:hint="eastAsia"/>
                <w:color w:val="000000"/>
                <w:szCs w:val="21"/>
              </w:rPr>
              <w:t>管理体系的持续适宜性，充分性，有效性的结论。</w:t>
            </w:r>
            <w:r>
              <w:sym w:font="Wingdings" w:char="00FE"/>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9"/>
              <w:tblW w:w="9043" w:type="dxa"/>
              <w:tblLayout w:type="fixed"/>
              <w:tblLook w:val="04A0" w:firstRow="1" w:lastRow="0" w:firstColumn="1" w:lastColumn="0" w:noHBand="0" w:noVBand="1"/>
            </w:tblPr>
            <w:tblGrid>
              <w:gridCol w:w="2852"/>
              <w:gridCol w:w="3695"/>
              <w:gridCol w:w="2496"/>
            </w:tblGrid>
            <w:tr w:rsidR="001019F4" w14:paraId="6C6863B7" w14:textId="77777777" w:rsidTr="00646425">
              <w:tc>
                <w:tcPr>
                  <w:tcW w:w="2852" w:type="dxa"/>
                </w:tcPr>
                <w:p w14:paraId="1E853B01" w14:textId="77777777" w:rsidR="001019F4" w:rsidRDefault="001019F4" w:rsidP="001019F4">
                  <w:pPr>
                    <w:widowControl/>
                    <w:spacing w:before="40"/>
                    <w:jc w:val="left"/>
                    <w:rPr>
                      <w:color w:val="000000"/>
                      <w:szCs w:val="21"/>
                    </w:rPr>
                  </w:pPr>
                  <w:r>
                    <w:rPr>
                      <w:rFonts w:hint="eastAsia"/>
                      <w:color w:val="000000"/>
                      <w:szCs w:val="18"/>
                    </w:rPr>
                    <w:t>管理评审输出信息（决策）</w:t>
                  </w:r>
                </w:p>
              </w:tc>
              <w:tc>
                <w:tcPr>
                  <w:tcW w:w="3695" w:type="dxa"/>
                </w:tcPr>
                <w:p w14:paraId="78354EFB" w14:textId="77777777" w:rsidR="001019F4" w:rsidRDefault="001019F4" w:rsidP="001019F4">
                  <w:pPr>
                    <w:widowControl/>
                    <w:spacing w:before="40"/>
                    <w:jc w:val="left"/>
                    <w:rPr>
                      <w:color w:val="000000"/>
                      <w:szCs w:val="21"/>
                    </w:rPr>
                  </w:pPr>
                  <w:r>
                    <w:rPr>
                      <w:rFonts w:hint="eastAsia"/>
                      <w:color w:val="000000"/>
                      <w:szCs w:val="21"/>
                    </w:rPr>
                    <w:t>措施描述（举例）</w:t>
                  </w:r>
                </w:p>
              </w:tc>
              <w:tc>
                <w:tcPr>
                  <w:tcW w:w="2496" w:type="dxa"/>
                </w:tcPr>
                <w:p w14:paraId="3023E72D" w14:textId="77777777" w:rsidR="001019F4" w:rsidRDefault="001019F4" w:rsidP="001019F4">
                  <w:pPr>
                    <w:widowControl/>
                    <w:spacing w:before="40"/>
                    <w:jc w:val="left"/>
                    <w:rPr>
                      <w:color w:val="000000"/>
                      <w:szCs w:val="21"/>
                    </w:rPr>
                  </w:pPr>
                  <w:r>
                    <w:rPr>
                      <w:rFonts w:hint="eastAsia"/>
                    </w:rPr>
                    <w:t>改进措施</w:t>
                  </w:r>
                </w:p>
              </w:tc>
            </w:tr>
            <w:tr w:rsidR="001019F4" w14:paraId="3A840E4D" w14:textId="77777777" w:rsidTr="00646425">
              <w:tc>
                <w:tcPr>
                  <w:tcW w:w="2852" w:type="dxa"/>
                </w:tcPr>
                <w:p w14:paraId="7BC6506C" w14:textId="77777777" w:rsidR="001019F4" w:rsidRDefault="001019F4" w:rsidP="001019F4">
                  <w:pPr>
                    <w:widowControl/>
                    <w:spacing w:before="40"/>
                    <w:jc w:val="left"/>
                    <w:rPr>
                      <w:color w:val="000000"/>
                      <w:szCs w:val="21"/>
                    </w:rPr>
                  </w:pPr>
                  <w:r>
                    <w:rPr>
                      <w:rFonts w:hint="eastAsia"/>
                    </w:rPr>
                    <w:t>与持续改进机会相关的决策</w:t>
                  </w:r>
                </w:p>
              </w:tc>
              <w:tc>
                <w:tcPr>
                  <w:tcW w:w="3695" w:type="dxa"/>
                </w:tcPr>
                <w:p w14:paraId="4F89ECA6" w14:textId="77777777" w:rsidR="001019F4" w:rsidRDefault="000B46B1" w:rsidP="000B46B1">
                  <w:pPr>
                    <w:widowControl/>
                    <w:spacing w:before="40"/>
                    <w:jc w:val="left"/>
                    <w:rPr>
                      <w:rFonts w:ascii="宋体" w:hAnsi="宋体"/>
                      <w:u w:val="single"/>
                    </w:rPr>
                  </w:pPr>
                  <w:r w:rsidRPr="004A41C9">
                    <w:rPr>
                      <w:rFonts w:ascii="宋体" w:hAnsi="宋体" w:hint="eastAsia"/>
                      <w:u w:val="single"/>
                    </w:rPr>
                    <w:t>认真学习新的ISO9001:2015版本。</w:t>
                  </w:r>
                </w:p>
                <w:p w14:paraId="291E1590" w14:textId="79488BB8" w:rsidR="000B46B1" w:rsidRPr="000B46B1" w:rsidRDefault="000B46B1" w:rsidP="000B46B1">
                  <w:pPr>
                    <w:widowControl/>
                    <w:spacing w:before="40"/>
                    <w:jc w:val="left"/>
                    <w:rPr>
                      <w:color w:val="000000"/>
                      <w:szCs w:val="21"/>
                    </w:rPr>
                  </w:pPr>
                  <w:r w:rsidRPr="004A41C9">
                    <w:rPr>
                      <w:rFonts w:ascii="宋体" w:hAnsi="宋体" w:hint="eastAsia"/>
                      <w:u w:val="single"/>
                    </w:rPr>
                    <w:t>由生产部组织一次加强对现场生产人员的质量意识教育</w:t>
                  </w:r>
                </w:p>
              </w:tc>
              <w:tc>
                <w:tcPr>
                  <w:tcW w:w="2496" w:type="dxa"/>
                </w:tcPr>
                <w:p w14:paraId="022E050A" w14:textId="77777777" w:rsidR="001019F4" w:rsidRDefault="001019F4" w:rsidP="001019F4">
                  <w:pPr>
                    <w:widowControl/>
                    <w:spacing w:before="40"/>
                    <w:jc w:val="left"/>
                    <w:rPr>
                      <w:color w:val="000000"/>
                      <w:szCs w:val="21"/>
                    </w:rPr>
                  </w:pPr>
                  <w:r>
                    <w:sym w:font="Wingdings" w:char="00FE"/>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019F4" w14:paraId="7926543F" w14:textId="77777777" w:rsidTr="00646425">
              <w:tc>
                <w:tcPr>
                  <w:tcW w:w="2852" w:type="dxa"/>
                </w:tcPr>
                <w:p w14:paraId="77256641" w14:textId="1D33E13F" w:rsidR="001019F4" w:rsidRDefault="00646425" w:rsidP="001019F4">
                  <w:pPr>
                    <w:widowControl/>
                    <w:spacing w:before="40"/>
                    <w:jc w:val="left"/>
                    <w:rPr>
                      <w:color w:val="000000"/>
                      <w:szCs w:val="21"/>
                    </w:rPr>
                  </w:pPr>
                  <w:r>
                    <w:rPr>
                      <w:rFonts w:hint="eastAsia"/>
                    </w:rPr>
                    <w:t>质量</w:t>
                  </w:r>
                  <w:r w:rsidR="001019F4">
                    <w:rPr>
                      <w:rFonts w:hint="eastAsia"/>
                    </w:rPr>
                    <w:t>管理体系所需的变更</w:t>
                  </w:r>
                </w:p>
              </w:tc>
              <w:tc>
                <w:tcPr>
                  <w:tcW w:w="3695" w:type="dxa"/>
                </w:tcPr>
                <w:p w14:paraId="70D0CAFD" w14:textId="374A3753" w:rsidR="001019F4" w:rsidRDefault="000B46B1" w:rsidP="001019F4">
                  <w:pPr>
                    <w:widowControl/>
                    <w:spacing w:before="40"/>
                    <w:jc w:val="left"/>
                    <w:rPr>
                      <w:color w:val="000000"/>
                      <w:szCs w:val="21"/>
                    </w:rPr>
                  </w:pPr>
                  <w:r w:rsidRPr="004A41C9">
                    <w:rPr>
                      <w:rFonts w:ascii="宋体" w:hAnsi="宋体" w:hint="eastAsia"/>
                      <w:u w:val="single"/>
                    </w:rPr>
                    <w:t>加强人员的培训，为公司升为管理体系的持续改进打基础</w:t>
                  </w:r>
                </w:p>
              </w:tc>
              <w:tc>
                <w:tcPr>
                  <w:tcW w:w="2496" w:type="dxa"/>
                </w:tcPr>
                <w:p w14:paraId="15084406" w14:textId="77777777" w:rsidR="001019F4" w:rsidRDefault="001019F4" w:rsidP="001019F4">
                  <w:pPr>
                    <w:widowControl/>
                    <w:spacing w:before="40"/>
                    <w:jc w:val="left"/>
                    <w:rPr>
                      <w:color w:val="000000"/>
                      <w:szCs w:val="21"/>
                    </w:rPr>
                  </w:pPr>
                  <w:r>
                    <w:sym w:font="Wingdings" w:char="00FE"/>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019F4" w14:paraId="1E27E51A" w14:textId="77777777" w:rsidTr="00646425">
              <w:tc>
                <w:tcPr>
                  <w:tcW w:w="2852" w:type="dxa"/>
                </w:tcPr>
                <w:p w14:paraId="00C8D9B6" w14:textId="5789E51C" w:rsidR="001019F4" w:rsidRDefault="00646425" w:rsidP="001019F4">
                  <w:pPr>
                    <w:widowControl/>
                    <w:spacing w:before="40"/>
                    <w:jc w:val="left"/>
                    <w:rPr>
                      <w:color w:val="000000"/>
                      <w:szCs w:val="21"/>
                    </w:rPr>
                  </w:pPr>
                  <w:r>
                    <w:rPr>
                      <w:rFonts w:hint="eastAsia"/>
                      <w:color w:val="000000"/>
                      <w:szCs w:val="21"/>
                    </w:rPr>
                    <w:t>质量</w:t>
                  </w:r>
                  <w:r w:rsidR="001019F4">
                    <w:rPr>
                      <w:rFonts w:hint="eastAsia"/>
                      <w:color w:val="000000"/>
                      <w:szCs w:val="21"/>
                    </w:rPr>
                    <w:t>目标未实现所采取的措施。（需要时）</w:t>
                  </w:r>
                </w:p>
              </w:tc>
              <w:tc>
                <w:tcPr>
                  <w:tcW w:w="3695" w:type="dxa"/>
                </w:tcPr>
                <w:p w14:paraId="3454D9FC" w14:textId="77777777" w:rsidR="001019F4" w:rsidRDefault="001019F4" w:rsidP="001019F4">
                  <w:pPr>
                    <w:widowControl/>
                    <w:spacing w:before="40"/>
                    <w:jc w:val="left"/>
                    <w:rPr>
                      <w:color w:val="000000"/>
                      <w:szCs w:val="21"/>
                    </w:rPr>
                  </w:pPr>
                  <w:r>
                    <w:rPr>
                      <w:rFonts w:hint="eastAsia"/>
                      <w:color w:val="000000"/>
                      <w:szCs w:val="21"/>
                    </w:rPr>
                    <w:t>——</w:t>
                  </w:r>
                </w:p>
              </w:tc>
              <w:tc>
                <w:tcPr>
                  <w:tcW w:w="2496" w:type="dxa"/>
                </w:tcPr>
                <w:p w14:paraId="363B5B3C" w14:textId="77777777" w:rsidR="001019F4" w:rsidRDefault="001019F4" w:rsidP="001019F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019F4" w14:paraId="745AF7AD" w14:textId="77777777" w:rsidTr="00646425">
              <w:tc>
                <w:tcPr>
                  <w:tcW w:w="2852" w:type="dxa"/>
                </w:tcPr>
                <w:p w14:paraId="7B8CDF92" w14:textId="5BFAB228" w:rsidR="001019F4" w:rsidRDefault="001019F4" w:rsidP="001019F4">
                  <w:pPr>
                    <w:widowControl/>
                    <w:spacing w:before="40"/>
                    <w:jc w:val="left"/>
                    <w:rPr>
                      <w:color w:val="000000"/>
                      <w:szCs w:val="21"/>
                    </w:rPr>
                  </w:pPr>
                  <w:r>
                    <w:rPr>
                      <w:rFonts w:hint="eastAsia"/>
                      <w:color w:val="000000"/>
                      <w:szCs w:val="21"/>
                    </w:rPr>
                    <w:t>改进</w:t>
                  </w:r>
                  <w:r w:rsidR="00646425">
                    <w:rPr>
                      <w:rFonts w:hint="eastAsia"/>
                      <w:color w:val="000000"/>
                      <w:szCs w:val="21"/>
                    </w:rPr>
                    <w:t>质量</w:t>
                  </w:r>
                  <w:r>
                    <w:rPr>
                      <w:rFonts w:hint="eastAsia"/>
                      <w:color w:val="000000"/>
                      <w:szCs w:val="21"/>
                    </w:rPr>
                    <w:t>管理体系与其他业务过程融合的机会。（需要时）</w:t>
                  </w:r>
                </w:p>
              </w:tc>
              <w:tc>
                <w:tcPr>
                  <w:tcW w:w="3695" w:type="dxa"/>
                </w:tcPr>
                <w:p w14:paraId="6669EF07" w14:textId="77777777" w:rsidR="001019F4" w:rsidRDefault="001019F4" w:rsidP="001019F4">
                  <w:pPr>
                    <w:widowControl/>
                    <w:spacing w:before="40"/>
                    <w:jc w:val="left"/>
                    <w:rPr>
                      <w:color w:val="000000"/>
                      <w:szCs w:val="21"/>
                    </w:rPr>
                  </w:pPr>
                  <w:r>
                    <w:rPr>
                      <w:rFonts w:hint="eastAsia"/>
                      <w:color w:val="000000"/>
                      <w:szCs w:val="21"/>
                    </w:rPr>
                    <w:t>——</w:t>
                  </w:r>
                </w:p>
              </w:tc>
              <w:tc>
                <w:tcPr>
                  <w:tcW w:w="2496" w:type="dxa"/>
                </w:tcPr>
                <w:p w14:paraId="0903DDA7" w14:textId="77777777" w:rsidR="001019F4" w:rsidRDefault="001019F4" w:rsidP="001019F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1019F4" w14:paraId="242B7557" w14:textId="77777777" w:rsidTr="00646425">
              <w:tc>
                <w:tcPr>
                  <w:tcW w:w="2852" w:type="dxa"/>
                </w:tcPr>
                <w:p w14:paraId="60DCA7E6" w14:textId="77777777" w:rsidR="001019F4" w:rsidRDefault="001019F4" w:rsidP="001019F4">
                  <w:pPr>
                    <w:widowControl/>
                    <w:spacing w:before="40"/>
                    <w:jc w:val="left"/>
                    <w:rPr>
                      <w:color w:val="000000"/>
                      <w:szCs w:val="21"/>
                    </w:rPr>
                  </w:pPr>
                  <w:r>
                    <w:rPr>
                      <w:rFonts w:hint="eastAsia"/>
                      <w:color w:val="000000"/>
                      <w:szCs w:val="21"/>
                    </w:rPr>
                    <w:t>任何与组织战略方向相关的结论</w:t>
                  </w:r>
                </w:p>
              </w:tc>
              <w:tc>
                <w:tcPr>
                  <w:tcW w:w="3695" w:type="dxa"/>
                </w:tcPr>
                <w:p w14:paraId="0C220CBB" w14:textId="77777777" w:rsidR="001019F4" w:rsidRDefault="001019F4" w:rsidP="001019F4">
                  <w:pPr>
                    <w:widowControl/>
                    <w:spacing w:before="40"/>
                    <w:jc w:val="left"/>
                    <w:rPr>
                      <w:color w:val="000000"/>
                      <w:szCs w:val="21"/>
                    </w:rPr>
                  </w:pPr>
                  <w:r>
                    <w:rPr>
                      <w:rFonts w:hint="eastAsia"/>
                      <w:color w:val="000000"/>
                      <w:szCs w:val="21"/>
                    </w:rPr>
                    <w:t>——</w:t>
                  </w:r>
                </w:p>
              </w:tc>
              <w:tc>
                <w:tcPr>
                  <w:tcW w:w="2496" w:type="dxa"/>
                </w:tcPr>
                <w:p w14:paraId="114F242C" w14:textId="77777777" w:rsidR="001019F4" w:rsidRDefault="001019F4" w:rsidP="001019F4">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32415DC7" w14:textId="77777777" w:rsidR="001019F4" w:rsidRDefault="001019F4" w:rsidP="001019F4">
            <w:pPr>
              <w:rPr>
                <w:highlight w:val="cyan"/>
              </w:rPr>
            </w:pPr>
          </w:p>
          <w:p w14:paraId="10B76699" w14:textId="77777777" w:rsidR="001019F4" w:rsidRDefault="001019F4" w:rsidP="001019F4">
            <w:pPr>
              <w:rPr>
                <w:u w:val="single"/>
              </w:rPr>
            </w:pPr>
            <w:r>
              <w:rPr>
                <w:rFonts w:hint="eastAsia"/>
              </w:rPr>
              <w:sym w:font="Wingdings" w:char="00A8"/>
            </w:r>
            <w:r>
              <w:rPr>
                <w:rFonts w:hint="eastAsia"/>
              </w:rPr>
              <w:t>改进措施未落实的原因：</w:t>
            </w:r>
            <w:r>
              <w:rPr>
                <w:rFonts w:hint="eastAsia"/>
                <w:u w:val="single"/>
              </w:rPr>
              <w:t xml:space="preserve">                                         </w:t>
            </w:r>
          </w:p>
          <w:p w14:paraId="66E7C41C" w14:textId="77777777" w:rsidR="001019F4" w:rsidRDefault="001019F4" w:rsidP="001019F4">
            <w:pPr>
              <w:rPr>
                <w:highlight w:val="cyan"/>
              </w:rPr>
            </w:pPr>
          </w:p>
        </w:tc>
        <w:tc>
          <w:tcPr>
            <w:tcW w:w="1585" w:type="dxa"/>
            <w:vMerge/>
          </w:tcPr>
          <w:p w14:paraId="645B5FC7" w14:textId="77777777" w:rsidR="001019F4" w:rsidRDefault="001019F4" w:rsidP="001019F4"/>
        </w:tc>
      </w:tr>
      <w:tr w:rsidR="001019F4" w14:paraId="06AB72BA" w14:textId="77777777">
        <w:trPr>
          <w:trHeight w:val="409"/>
        </w:trPr>
        <w:tc>
          <w:tcPr>
            <w:tcW w:w="2160" w:type="dxa"/>
            <w:vMerge w:val="restart"/>
          </w:tcPr>
          <w:p w14:paraId="759867DE" w14:textId="77777777" w:rsidR="001019F4" w:rsidRDefault="001019F4" w:rsidP="001019F4">
            <w:r>
              <w:rPr>
                <w:rFonts w:hint="eastAsia"/>
              </w:rPr>
              <w:lastRenderedPageBreak/>
              <w:t>监视、测量、分析和评价</w:t>
            </w:r>
          </w:p>
          <w:p w14:paraId="72D5A9A1" w14:textId="77777777" w:rsidR="001019F4" w:rsidRDefault="001019F4" w:rsidP="001019F4"/>
        </w:tc>
        <w:tc>
          <w:tcPr>
            <w:tcW w:w="960" w:type="dxa"/>
            <w:vMerge w:val="restart"/>
          </w:tcPr>
          <w:p w14:paraId="77413C2F" w14:textId="3460BAD0" w:rsidR="001019F4" w:rsidRDefault="001019F4" w:rsidP="00F74BE8">
            <w:r>
              <w:rPr>
                <w:rFonts w:hint="eastAsia"/>
              </w:rPr>
              <w:t>Q9.1.1</w:t>
            </w:r>
          </w:p>
        </w:tc>
        <w:tc>
          <w:tcPr>
            <w:tcW w:w="745" w:type="dxa"/>
          </w:tcPr>
          <w:p w14:paraId="1CAED9E7" w14:textId="77777777" w:rsidR="001019F4" w:rsidRDefault="001019F4" w:rsidP="001019F4">
            <w:r>
              <w:rPr>
                <w:rFonts w:hint="eastAsia"/>
              </w:rPr>
              <w:t>文件名称</w:t>
            </w:r>
          </w:p>
        </w:tc>
        <w:tc>
          <w:tcPr>
            <w:tcW w:w="9259" w:type="dxa"/>
          </w:tcPr>
          <w:p w14:paraId="7AEA2C16" w14:textId="77777777" w:rsidR="001019F4" w:rsidRDefault="001019F4" w:rsidP="001019F4">
            <w:r>
              <w:rPr>
                <w:rFonts w:hint="eastAsia"/>
              </w:rPr>
              <w:t>如：</w:t>
            </w:r>
            <w:r>
              <w:rPr>
                <w:rFonts w:hint="eastAsia"/>
              </w:rPr>
              <w:sym w:font="Wingdings" w:char="00FE"/>
            </w:r>
            <w:r>
              <w:rPr>
                <w:rFonts w:hint="eastAsia"/>
              </w:rPr>
              <w:t>管理手册</w:t>
            </w:r>
            <w:r>
              <w:rPr>
                <w:rFonts w:hint="eastAsia"/>
              </w:rPr>
              <w:t>9.1.1</w:t>
            </w:r>
            <w:r>
              <w:rPr>
                <w:rFonts w:hint="eastAsia"/>
              </w:rPr>
              <w:t>章</w:t>
            </w:r>
          </w:p>
        </w:tc>
        <w:tc>
          <w:tcPr>
            <w:tcW w:w="1585" w:type="dxa"/>
            <w:vMerge w:val="restart"/>
          </w:tcPr>
          <w:p w14:paraId="04AA388A" w14:textId="77777777" w:rsidR="001019F4" w:rsidRDefault="001019F4" w:rsidP="001019F4">
            <w:r>
              <w:sym w:font="Wingdings" w:char="00FE"/>
            </w:r>
            <w:r>
              <w:rPr>
                <w:rFonts w:hint="eastAsia"/>
              </w:rPr>
              <w:t>符合</w:t>
            </w:r>
          </w:p>
          <w:p w14:paraId="3B5D5AD5" w14:textId="77777777" w:rsidR="001019F4" w:rsidRDefault="001019F4" w:rsidP="001019F4">
            <w:r>
              <w:sym w:font="Wingdings" w:char="00A8"/>
            </w:r>
            <w:r>
              <w:rPr>
                <w:rFonts w:hint="eastAsia"/>
              </w:rPr>
              <w:t>不符合</w:t>
            </w:r>
          </w:p>
          <w:p w14:paraId="1147B305" w14:textId="4FEC01A4" w:rsidR="00585CD3" w:rsidRDefault="00585CD3" w:rsidP="001019F4">
            <w:r w:rsidRPr="00A653E0">
              <w:rPr>
                <w:rFonts w:hint="eastAsia"/>
                <w:b/>
                <w:bCs/>
              </w:rPr>
              <w:t>现场确认</w:t>
            </w:r>
            <w:r>
              <w:rPr>
                <w:rFonts w:hint="eastAsia"/>
                <w:b/>
                <w:bCs/>
              </w:rPr>
              <w:t>与审核</w:t>
            </w:r>
            <w:r w:rsidRPr="00A653E0">
              <w:rPr>
                <w:rFonts w:hint="eastAsia"/>
                <w:b/>
                <w:bCs/>
              </w:rPr>
              <w:t>基本一致</w:t>
            </w:r>
          </w:p>
        </w:tc>
      </w:tr>
      <w:tr w:rsidR="001019F4" w14:paraId="68104857" w14:textId="77777777">
        <w:trPr>
          <w:trHeight w:val="424"/>
        </w:trPr>
        <w:tc>
          <w:tcPr>
            <w:tcW w:w="2160" w:type="dxa"/>
            <w:vMerge/>
          </w:tcPr>
          <w:p w14:paraId="7A5D0DFA" w14:textId="77777777" w:rsidR="001019F4" w:rsidRDefault="001019F4" w:rsidP="001019F4"/>
        </w:tc>
        <w:tc>
          <w:tcPr>
            <w:tcW w:w="960" w:type="dxa"/>
            <w:vMerge/>
          </w:tcPr>
          <w:p w14:paraId="5EEE29CD" w14:textId="77777777" w:rsidR="001019F4" w:rsidRDefault="001019F4" w:rsidP="001019F4"/>
        </w:tc>
        <w:tc>
          <w:tcPr>
            <w:tcW w:w="745" w:type="dxa"/>
          </w:tcPr>
          <w:p w14:paraId="71C69295" w14:textId="77777777" w:rsidR="001019F4" w:rsidRDefault="001019F4" w:rsidP="001019F4">
            <w:r>
              <w:rPr>
                <w:rFonts w:hint="eastAsia"/>
              </w:rPr>
              <w:t>运行证据</w:t>
            </w:r>
          </w:p>
        </w:tc>
        <w:tc>
          <w:tcPr>
            <w:tcW w:w="9259" w:type="dxa"/>
          </w:tcPr>
          <w:p w14:paraId="69F25AA8" w14:textId="77777777" w:rsidR="001019F4" w:rsidRDefault="001019F4" w:rsidP="001019F4">
            <w:r>
              <w:rPr>
                <w:rFonts w:hint="eastAsia"/>
              </w:rPr>
              <w:t>组织对监视和测量的策划</w:t>
            </w:r>
          </w:p>
          <w:tbl>
            <w:tblPr>
              <w:tblStyle w:val="a9"/>
              <w:tblW w:w="9043" w:type="dxa"/>
              <w:tblLayout w:type="fixed"/>
              <w:tblLook w:val="04A0" w:firstRow="1" w:lastRow="0" w:firstColumn="1" w:lastColumn="0" w:noHBand="0" w:noVBand="1"/>
            </w:tblPr>
            <w:tblGrid>
              <w:gridCol w:w="1293"/>
              <w:gridCol w:w="1843"/>
              <w:gridCol w:w="1986"/>
              <w:gridCol w:w="1887"/>
              <w:gridCol w:w="2034"/>
            </w:tblGrid>
            <w:tr w:rsidR="001019F4" w14:paraId="31200CCB" w14:textId="77777777">
              <w:tc>
                <w:tcPr>
                  <w:tcW w:w="1293" w:type="dxa"/>
                </w:tcPr>
                <w:p w14:paraId="118CDB0A" w14:textId="77777777" w:rsidR="001019F4" w:rsidRDefault="001019F4" w:rsidP="001019F4">
                  <w:r>
                    <w:rPr>
                      <w:rFonts w:hint="eastAsia"/>
                    </w:rPr>
                    <w:t>监视和测量</w:t>
                  </w:r>
                  <w:r>
                    <w:rPr>
                      <w:rFonts w:hint="eastAsia"/>
                    </w:rPr>
                    <w:lastRenderedPageBreak/>
                    <w:t>的对象</w:t>
                  </w:r>
                </w:p>
              </w:tc>
              <w:tc>
                <w:tcPr>
                  <w:tcW w:w="1843" w:type="dxa"/>
                </w:tcPr>
                <w:p w14:paraId="63BBD9B6" w14:textId="77777777" w:rsidR="001019F4" w:rsidRDefault="001019F4" w:rsidP="001019F4">
                  <w:r>
                    <w:rPr>
                      <w:rFonts w:hint="eastAsia"/>
                    </w:rPr>
                    <w:lastRenderedPageBreak/>
                    <w:t>监视、测量的方法</w:t>
                  </w:r>
                </w:p>
              </w:tc>
              <w:tc>
                <w:tcPr>
                  <w:tcW w:w="1986" w:type="dxa"/>
                </w:tcPr>
                <w:p w14:paraId="389BF51B" w14:textId="77777777" w:rsidR="001019F4" w:rsidRDefault="001019F4" w:rsidP="001019F4">
                  <w:r>
                    <w:rPr>
                      <w:rFonts w:hint="eastAsia"/>
                    </w:rPr>
                    <w:t>监视和测量的频次</w:t>
                  </w:r>
                  <w:r>
                    <w:rPr>
                      <w:rFonts w:hint="eastAsia"/>
                    </w:rPr>
                    <w:lastRenderedPageBreak/>
                    <w:t>和时机</w:t>
                  </w:r>
                </w:p>
              </w:tc>
              <w:tc>
                <w:tcPr>
                  <w:tcW w:w="1887" w:type="dxa"/>
                </w:tcPr>
                <w:p w14:paraId="5216EC6B" w14:textId="77777777" w:rsidR="001019F4" w:rsidRDefault="001019F4" w:rsidP="001019F4">
                  <w:r>
                    <w:rPr>
                      <w:rFonts w:hint="eastAsia"/>
                    </w:rPr>
                    <w:lastRenderedPageBreak/>
                    <w:t>分析和评价的方</w:t>
                  </w:r>
                  <w:r>
                    <w:rPr>
                      <w:rFonts w:hint="eastAsia"/>
                    </w:rPr>
                    <w:lastRenderedPageBreak/>
                    <w:t>法</w:t>
                  </w:r>
                </w:p>
              </w:tc>
              <w:tc>
                <w:tcPr>
                  <w:tcW w:w="2034" w:type="dxa"/>
                </w:tcPr>
                <w:p w14:paraId="54789604" w14:textId="77777777" w:rsidR="001019F4" w:rsidRDefault="001019F4" w:rsidP="001019F4">
                  <w:r>
                    <w:rPr>
                      <w:rFonts w:hint="eastAsia"/>
                    </w:rPr>
                    <w:lastRenderedPageBreak/>
                    <w:t>分析和评价的频次</w:t>
                  </w:r>
                  <w:r>
                    <w:rPr>
                      <w:rFonts w:hint="eastAsia"/>
                    </w:rPr>
                    <w:lastRenderedPageBreak/>
                    <w:t>和时机</w:t>
                  </w:r>
                </w:p>
              </w:tc>
            </w:tr>
            <w:tr w:rsidR="001019F4" w14:paraId="7EB50154" w14:textId="77777777">
              <w:tc>
                <w:tcPr>
                  <w:tcW w:w="1293" w:type="dxa"/>
                </w:tcPr>
                <w:p w14:paraId="35978C75" w14:textId="77777777" w:rsidR="001019F4" w:rsidRDefault="001019F4" w:rsidP="001019F4">
                  <w:r>
                    <w:rPr>
                      <w:rFonts w:hint="eastAsia"/>
                    </w:rPr>
                    <w:lastRenderedPageBreak/>
                    <w:t>产品</w:t>
                  </w:r>
                </w:p>
              </w:tc>
              <w:tc>
                <w:tcPr>
                  <w:tcW w:w="1843" w:type="dxa"/>
                </w:tcPr>
                <w:p w14:paraId="11F42DA3" w14:textId="77777777" w:rsidR="001019F4" w:rsidRDefault="001019F4" w:rsidP="001019F4">
                  <w:r>
                    <w:rPr>
                      <w:rFonts w:hint="eastAsia"/>
                    </w:rPr>
                    <w:t>产品（原材料、半成品、成品）检验</w:t>
                  </w:r>
                </w:p>
              </w:tc>
              <w:tc>
                <w:tcPr>
                  <w:tcW w:w="1986" w:type="dxa"/>
                </w:tcPr>
                <w:p w14:paraId="5F87847B" w14:textId="77777777" w:rsidR="001019F4" w:rsidRDefault="001019F4" w:rsidP="001019F4">
                  <w:r>
                    <w:rPr>
                      <w:rFonts w:hint="eastAsia"/>
                      <w:color w:val="000000"/>
                      <w:szCs w:val="21"/>
                    </w:rPr>
                    <w:t>□</w:t>
                  </w:r>
                  <w:r>
                    <w:rPr>
                      <w:rFonts w:hint="eastAsia"/>
                    </w:rPr>
                    <w:t>见检验计划</w:t>
                  </w:r>
                  <w:r>
                    <w:rPr>
                      <w:rFonts w:hint="eastAsia"/>
                    </w:rPr>
                    <w:t>/</w:t>
                  </w:r>
                  <w:r>
                    <w:rPr>
                      <w:rFonts w:hint="eastAsia"/>
                    </w:rPr>
                    <w:t>规程</w:t>
                  </w:r>
                  <w:r>
                    <w:rPr>
                      <w:rFonts w:hint="eastAsia"/>
                      <w:color w:val="000000"/>
                      <w:szCs w:val="21"/>
                    </w:rPr>
                    <w:t>☑每批</w:t>
                  </w:r>
                </w:p>
              </w:tc>
              <w:tc>
                <w:tcPr>
                  <w:tcW w:w="1887" w:type="dxa"/>
                </w:tcPr>
                <w:p w14:paraId="6CF23A59" w14:textId="77777777" w:rsidR="001019F4" w:rsidRDefault="001019F4" w:rsidP="001019F4">
                  <w:r>
                    <w:rPr>
                      <w:rFonts w:hint="eastAsia"/>
                    </w:rPr>
                    <w:t>对产品合格率进行统计，</w:t>
                  </w:r>
                </w:p>
              </w:tc>
              <w:tc>
                <w:tcPr>
                  <w:tcW w:w="2034" w:type="dxa"/>
                </w:tcPr>
                <w:p w14:paraId="23B5561B"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019F4" w14:paraId="0D217882" w14:textId="77777777">
              <w:tc>
                <w:tcPr>
                  <w:tcW w:w="1293" w:type="dxa"/>
                </w:tcPr>
                <w:p w14:paraId="0100E436" w14:textId="77777777" w:rsidR="001019F4" w:rsidRDefault="001019F4" w:rsidP="001019F4">
                  <w:r>
                    <w:rPr>
                      <w:rFonts w:hint="eastAsia"/>
                    </w:rPr>
                    <w:t>过程</w:t>
                  </w:r>
                </w:p>
              </w:tc>
              <w:tc>
                <w:tcPr>
                  <w:tcW w:w="1843" w:type="dxa"/>
                </w:tcPr>
                <w:p w14:paraId="1A3FA64A" w14:textId="77777777" w:rsidR="001019F4" w:rsidRDefault="001019F4" w:rsidP="001019F4">
                  <w:r>
                    <w:rPr>
                      <w:rFonts w:hint="eastAsia"/>
                    </w:rPr>
                    <w:t>现场巡视</w:t>
                  </w:r>
                </w:p>
                <w:p w14:paraId="16DB20FB" w14:textId="77777777" w:rsidR="001019F4" w:rsidRDefault="001019F4" w:rsidP="001019F4">
                  <w:r>
                    <w:rPr>
                      <w:rFonts w:hint="eastAsia"/>
                    </w:rPr>
                    <w:t>抽查记录</w:t>
                  </w:r>
                </w:p>
              </w:tc>
              <w:tc>
                <w:tcPr>
                  <w:tcW w:w="1986" w:type="dxa"/>
                </w:tcPr>
                <w:p w14:paraId="6F8CEFB8" w14:textId="77777777" w:rsidR="001019F4" w:rsidRDefault="001019F4" w:rsidP="001019F4">
                  <w:r>
                    <w:rPr>
                      <w:rFonts w:hint="eastAsia"/>
                      <w:color w:val="000000"/>
                      <w:szCs w:val="21"/>
                    </w:rPr>
                    <w:t>☑</w:t>
                  </w:r>
                  <w:r>
                    <w:rPr>
                      <w:rFonts w:hint="eastAsia"/>
                    </w:rPr>
                    <w:t>定期检查</w:t>
                  </w:r>
                </w:p>
                <w:p w14:paraId="0CD566B0" w14:textId="77777777" w:rsidR="001019F4" w:rsidRDefault="001019F4" w:rsidP="001019F4">
                  <w:r>
                    <w:rPr>
                      <w:rFonts w:hint="eastAsia"/>
                      <w:color w:val="000000"/>
                      <w:szCs w:val="21"/>
                    </w:rPr>
                    <w:t>☑</w:t>
                  </w:r>
                  <w:r>
                    <w:rPr>
                      <w:rFonts w:hint="eastAsia"/>
                    </w:rPr>
                    <w:t>抽查</w:t>
                  </w:r>
                </w:p>
              </w:tc>
              <w:tc>
                <w:tcPr>
                  <w:tcW w:w="1887" w:type="dxa"/>
                </w:tcPr>
                <w:p w14:paraId="71D11AF7" w14:textId="77777777" w:rsidR="001019F4" w:rsidRDefault="001019F4" w:rsidP="001019F4">
                  <w:r>
                    <w:rPr>
                      <w:rFonts w:hint="eastAsia"/>
                    </w:rPr>
                    <w:t>对质量目标</w:t>
                  </w:r>
                  <w:r>
                    <w:rPr>
                      <w:rFonts w:hint="eastAsia"/>
                    </w:rPr>
                    <w:t>/</w:t>
                  </w:r>
                  <w:proofErr w:type="spellStart"/>
                  <w:r>
                    <w:rPr>
                      <w:rFonts w:hint="eastAsia"/>
                    </w:rPr>
                    <w:t>Cpk</w:t>
                  </w:r>
                  <w:proofErr w:type="spellEnd"/>
                  <w:r>
                    <w:rPr>
                      <w:rFonts w:hint="eastAsia"/>
                    </w:rPr>
                    <w:t>进行统计</w:t>
                  </w:r>
                </w:p>
              </w:tc>
              <w:tc>
                <w:tcPr>
                  <w:tcW w:w="2034" w:type="dxa"/>
                </w:tcPr>
                <w:p w14:paraId="7E047C4C"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019F4" w14:paraId="4AE163B5" w14:textId="77777777">
              <w:tc>
                <w:tcPr>
                  <w:tcW w:w="1293" w:type="dxa"/>
                </w:tcPr>
                <w:p w14:paraId="5818C14E" w14:textId="77777777" w:rsidR="001019F4" w:rsidRDefault="001019F4" w:rsidP="001019F4">
                  <w:r>
                    <w:rPr>
                      <w:rFonts w:hint="eastAsia"/>
                    </w:rPr>
                    <w:t>体系</w:t>
                  </w:r>
                </w:p>
              </w:tc>
              <w:tc>
                <w:tcPr>
                  <w:tcW w:w="1843" w:type="dxa"/>
                </w:tcPr>
                <w:p w14:paraId="48BCC260" w14:textId="77777777" w:rsidR="001019F4" w:rsidRDefault="001019F4" w:rsidP="001019F4">
                  <w:r>
                    <w:rPr>
                      <w:rFonts w:hint="eastAsia"/>
                    </w:rPr>
                    <w:t>内部审核</w:t>
                  </w:r>
                </w:p>
              </w:tc>
              <w:tc>
                <w:tcPr>
                  <w:tcW w:w="1986" w:type="dxa"/>
                </w:tcPr>
                <w:p w14:paraId="0C79AC14" w14:textId="77777777" w:rsidR="001019F4" w:rsidRDefault="001019F4" w:rsidP="001019F4">
                  <w:r>
                    <w:rPr>
                      <w:rFonts w:hint="eastAsia"/>
                      <w:color w:val="000000"/>
                      <w:szCs w:val="21"/>
                    </w:rPr>
                    <w:t>□</w:t>
                  </w:r>
                  <w:r>
                    <w:rPr>
                      <w:rFonts w:hint="eastAsia"/>
                    </w:rPr>
                    <w:t>按年度内审计划</w:t>
                  </w:r>
                </w:p>
                <w:p w14:paraId="32CB2E85" w14:textId="77777777" w:rsidR="001019F4" w:rsidRDefault="001019F4" w:rsidP="001019F4">
                  <w:r>
                    <w:rPr>
                      <w:rFonts w:hint="eastAsia"/>
                      <w:color w:val="000000"/>
                      <w:szCs w:val="21"/>
                    </w:rPr>
                    <w:t>☑</w:t>
                  </w:r>
                  <w:r>
                    <w:rPr>
                      <w:rFonts w:hint="eastAsia"/>
                    </w:rPr>
                    <w:t>每年一次</w:t>
                  </w:r>
                </w:p>
                <w:p w14:paraId="37C46116" w14:textId="77777777" w:rsidR="001019F4" w:rsidRDefault="001019F4" w:rsidP="001019F4">
                  <w:r>
                    <w:rPr>
                      <w:rFonts w:hint="eastAsia"/>
                      <w:color w:val="000000"/>
                      <w:szCs w:val="21"/>
                    </w:rPr>
                    <w:t>□特殊情况增加</w:t>
                  </w:r>
                </w:p>
              </w:tc>
              <w:tc>
                <w:tcPr>
                  <w:tcW w:w="1887" w:type="dxa"/>
                </w:tcPr>
                <w:p w14:paraId="03CD4863" w14:textId="77777777" w:rsidR="001019F4" w:rsidRDefault="001019F4" w:rsidP="001019F4">
                  <w:proofErr w:type="gramStart"/>
                  <w:r>
                    <w:rPr>
                      <w:rFonts w:hint="eastAsia"/>
                    </w:rPr>
                    <w:t>对内审不符合</w:t>
                  </w:r>
                  <w:proofErr w:type="gramEnd"/>
                  <w:r>
                    <w:rPr>
                      <w:rFonts w:hint="eastAsia"/>
                    </w:rPr>
                    <w:t>项进行分析</w:t>
                  </w:r>
                </w:p>
              </w:tc>
              <w:tc>
                <w:tcPr>
                  <w:tcW w:w="2034" w:type="dxa"/>
                </w:tcPr>
                <w:p w14:paraId="755EA4B3"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019F4" w14:paraId="59346B10" w14:textId="77777777">
              <w:tc>
                <w:tcPr>
                  <w:tcW w:w="1293" w:type="dxa"/>
                </w:tcPr>
                <w:p w14:paraId="43BAFA2F" w14:textId="77777777" w:rsidR="001019F4" w:rsidRDefault="001019F4" w:rsidP="001019F4">
                  <w:r>
                    <w:rPr>
                      <w:rFonts w:hint="eastAsia"/>
                    </w:rPr>
                    <w:t>体系有效性</w:t>
                  </w:r>
                </w:p>
              </w:tc>
              <w:tc>
                <w:tcPr>
                  <w:tcW w:w="1843" w:type="dxa"/>
                </w:tcPr>
                <w:p w14:paraId="771CB855" w14:textId="77777777" w:rsidR="001019F4" w:rsidRDefault="001019F4" w:rsidP="001019F4">
                  <w:r>
                    <w:rPr>
                      <w:rFonts w:hint="eastAsia"/>
                    </w:rPr>
                    <w:t>管理评审</w:t>
                  </w:r>
                </w:p>
              </w:tc>
              <w:tc>
                <w:tcPr>
                  <w:tcW w:w="1986" w:type="dxa"/>
                </w:tcPr>
                <w:p w14:paraId="23D89E39" w14:textId="77777777" w:rsidR="001019F4" w:rsidRDefault="001019F4" w:rsidP="001019F4">
                  <w:r>
                    <w:rPr>
                      <w:rFonts w:hint="eastAsia"/>
                      <w:color w:val="000000"/>
                      <w:szCs w:val="21"/>
                    </w:rPr>
                    <w:t>☑</w:t>
                  </w:r>
                  <w:r>
                    <w:rPr>
                      <w:rFonts w:hint="eastAsia"/>
                    </w:rPr>
                    <w:t>每年一次</w:t>
                  </w:r>
                </w:p>
                <w:p w14:paraId="483AC899" w14:textId="77777777" w:rsidR="001019F4" w:rsidRDefault="001019F4" w:rsidP="001019F4">
                  <w:r>
                    <w:rPr>
                      <w:rFonts w:hint="eastAsia"/>
                      <w:color w:val="000000"/>
                      <w:szCs w:val="21"/>
                    </w:rPr>
                    <w:t>□特殊情况增加</w:t>
                  </w:r>
                </w:p>
              </w:tc>
              <w:tc>
                <w:tcPr>
                  <w:tcW w:w="1887" w:type="dxa"/>
                </w:tcPr>
                <w:p w14:paraId="122E71E6" w14:textId="77777777" w:rsidR="001019F4" w:rsidRDefault="001019F4" w:rsidP="001019F4">
                  <w:r>
                    <w:rPr>
                      <w:rFonts w:hint="eastAsia"/>
                    </w:rPr>
                    <w:t>对</w:t>
                  </w:r>
                  <w:r>
                    <w:rPr>
                      <w:rFonts w:hint="eastAsia"/>
                    </w:rPr>
                    <w:t>QMS</w:t>
                  </w:r>
                  <w:r>
                    <w:rPr>
                      <w:rFonts w:hint="eastAsia"/>
                    </w:rPr>
                    <w:t>存在的需要问题进行分析</w:t>
                  </w:r>
                </w:p>
              </w:tc>
              <w:tc>
                <w:tcPr>
                  <w:tcW w:w="2034" w:type="dxa"/>
                </w:tcPr>
                <w:p w14:paraId="1AD42FA4"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1019F4" w14:paraId="26EF17F9" w14:textId="77777777">
              <w:tc>
                <w:tcPr>
                  <w:tcW w:w="1293" w:type="dxa"/>
                </w:tcPr>
                <w:p w14:paraId="4AFC1F67" w14:textId="77777777" w:rsidR="001019F4" w:rsidRDefault="001019F4" w:rsidP="001019F4">
                  <w:r>
                    <w:rPr>
                      <w:rFonts w:hint="eastAsia"/>
                    </w:rPr>
                    <w:t>顾客满意</w:t>
                  </w:r>
                </w:p>
              </w:tc>
              <w:tc>
                <w:tcPr>
                  <w:tcW w:w="1843" w:type="dxa"/>
                </w:tcPr>
                <w:p w14:paraId="454D7D0C" w14:textId="77777777" w:rsidR="001019F4" w:rsidRDefault="001019F4" w:rsidP="001019F4">
                  <w:r>
                    <w:rPr>
                      <w:rFonts w:hint="eastAsia"/>
                    </w:rPr>
                    <w:t>问卷调查</w:t>
                  </w:r>
                </w:p>
              </w:tc>
              <w:tc>
                <w:tcPr>
                  <w:tcW w:w="1986" w:type="dxa"/>
                </w:tcPr>
                <w:p w14:paraId="48C30BE7" w14:textId="77777777" w:rsidR="001019F4" w:rsidRDefault="001019F4" w:rsidP="001019F4">
                  <w:r>
                    <w:rPr>
                      <w:rFonts w:hint="eastAsia"/>
                      <w:color w:val="000000"/>
                      <w:szCs w:val="21"/>
                    </w:rPr>
                    <w:t>☑</w:t>
                  </w:r>
                  <w:r>
                    <w:rPr>
                      <w:rFonts w:hint="eastAsia"/>
                    </w:rPr>
                    <w:t>每年一次</w:t>
                  </w:r>
                </w:p>
                <w:p w14:paraId="7DAC6EE3" w14:textId="77777777" w:rsidR="001019F4" w:rsidRDefault="001019F4" w:rsidP="001019F4">
                  <w:r>
                    <w:rPr>
                      <w:rFonts w:hint="eastAsia"/>
                      <w:color w:val="000000"/>
                      <w:szCs w:val="21"/>
                    </w:rPr>
                    <w:t>□</w:t>
                  </w:r>
                </w:p>
              </w:tc>
              <w:tc>
                <w:tcPr>
                  <w:tcW w:w="1887" w:type="dxa"/>
                </w:tcPr>
                <w:p w14:paraId="5B26EFBA" w14:textId="77777777" w:rsidR="001019F4" w:rsidRDefault="001019F4" w:rsidP="001019F4">
                  <w:r>
                    <w:rPr>
                      <w:rFonts w:hint="eastAsia"/>
                    </w:rPr>
                    <w:t>对顾客满意率进行统计</w:t>
                  </w:r>
                </w:p>
              </w:tc>
              <w:tc>
                <w:tcPr>
                  <w:tcW w:w="2034" w:type="dxa"/>
                </w:tcPr>
                <w:p w14:paraId="7FC796BF"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bl>
          <w:p w14:paraId="3D77653A" w14:textId="77777777" w:rsidR="001019F4" w:rsidRDefault="001019F4" w:rsidP="001019F4"/>
        </w:tc>
        <w:tc>
          <w:tcPr>
            <w:tcW w:w="1585" w:type="dxa"/>
            <w:vMerge/>
          </w:tcPr>
          <w:p w14:paraId="28733DA2" w14:textId="77777777" w:rsidR="001019F4" w:rsidRDefault="001019F4" w:rsidP="001019F4"/>
        </w:tc>
      </w:tr>
      <w:tr w:rsidR="001019F4" w14:paraId="5469AF4F" w14:textId="77777777">
        <w:trPr>
          <w:trHeight w:val="409"/>
        </w:trPr>
        <w:tc>
          <w:tcPr>
            <w:tcW w:w="2160" w:type="dxa"/>
            <w:vMerge w:val="restart"/>
          </w:tcPr>
          <w:p w14:paraId="53B41F4D" w14:textId="77777777" w:rsidR="001019F4" w:rsidRDefault="001019F4" w:rsidP="001019F4">
            <w:r>
              <w:rPr>
                <w:rFonts w:hint="eastAsia"/>
              </w:rPr>
              <w:t>分析与评价</w:t>
            </w:r>
          </w:p>
        </w:tc>
        <w:tc>
          <w:tcPr>
            <w:tcW w:w="960" w:type="dxa"/>
            <w:vMerge w:val="restart"/>
          </w:tcPr>
          <w:p w14:paraId="4021A3D1" w14:textId="77777777" w:rsidR="001019F4" w:rsidRDefault="001019F4" w:rsidP="001019F4">
            <w:r>
              <w:rPr>
                <w:rFonts w:hint="eastAsia"/>
              </w:rPr>
              <w:t>Q9.1.3</w:t>
            </w:r>
          </w:p>
        </w:tc>
        <w:tc>
          <w:tcPr>
            <w:tcW w:w="745" w:type="dxa"/>
          </w:tcPr>
          <w:p w14:paraId="65965068" w14:textId="77777777" w:rsidR="001019F4" w:rsidRDefault="001019F4" w:rsidP="001019F4">
            <w:r>
              <w:rPr>
                <w:rFonts w:hint="eastAsia"/>
              </w:rPr>
              <w:t>文件名称</w:t>
            </w:r>
          </w:p>
        </w:tc>
        <w:tc>
          <w:tcPr>
            <w:tcW w:w="9259" w:type="dxa"/>
          </w:tcPr>
          <w:p w14:paraId="52978A8F" w14:textId="77777777" w:rsidR="001019F4" w:rsidRDefault="001019F4" w:rsidP="001019F4">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5" w:type="dxa"/>
            <w:vMerge w:val="restart"/>
          </w:tcPr>
          <w:p w14:paraId="1AAB758E" w14:textId="77777777" w:rsidR="001019F4" w:rsidRDefault="001019F4" w:rsidP="001019F4">
            <w:r>
              <w:sym w:font="Wingdings" w:char="00FE"/>
            </w:r>
            <w:r>
              <w:rPr>
                <w:rFonts w:hint="eastAsia"/>
              </w:rPr>
              <w:t>符合</w:t>
            </w:r>
          </w:p>
          <w:p w14:paraId="46722888" w14:textId="77777777" w:rsidR="00585CD3" w:rsidRDefault="001019F4" w:rsidP="001019F4">
            <w:r>
              <w:sym w:font="Wingdings" w:char="00A8"/>
            </w:r>
            <w:r>
              <w:rPr>
                <w:rFonts w:hint="eastAsia"/>
              </w:rPr>
              <w:t>不符合</w:t>
            </w:r>
          </w:p>
          <w:p w14:paraId="6F049851" w14:textId="2C07D1C3" w:rsidR="001019F4" w:rsidRDefault="00585CD3" w:rsidP="001019F4">
            <w:r w:rsidRPr="00A653E0">
              <w:rPr>
                <w:rFonts w:hint="eastAsia"/>
                <w:b/>
                <w:bCs/>
              </w:rPr>
              <w:t>现场确认</w:t>
            </w:r>
            <w:r>
              <w:rPr>
                <w:rFonts w:hint="eastAsia"/>
                <w:b/>
                <w:bCs/>
              </w:rPr>
              <w:t>与审核</w:t>
            </w:r>
            <w:r w:rsidRPr="00A653E0">
              <w:rPr>
                <w:rFonts w:hint="eastAsia"/>
                <w:b/>
                <w:bCs/>
              </w:rPr>
              <w:t>基本一致</w:t>
            </w:r>
          </w:p>
          <w:p w14:paraId="3EC987C0" w14:textId="4B6EA6DF" w:rsidR="00585CD3" w:rsidRDefault="00585CD3" w:rsidP="001019F4"/>
        </w:tc>
      </w:tr>
      <w:tr w:rsidR="001019F4" w14:paraId="3EB92746" w14:textId="77777777">
        <w:trPr>
          <w:trHeight w:val="1721"/>
        </w:trPr>
        <w:tc>
          <w:tcPr>
            <w:tcW w:w="2160" w:type="dxa"/>
            <w:vMerge/>
          </w:tcPr>
          <w:p w14:paraId="75774C60" w14:textId="77777777" w:rsidR="001019F4" w:rsidRDefault="001019F4" w:rsidP="001019F4"/>
        </w:tc>
        <w:tc>
          <w:tcPr>
            <w:tcW w:w="960" w:type="dxa"/>
            <w:vMerge/>
          </w:tcPr>
          <w:p w14:paraId="7CBA078A" w14:textId="77777777" w:rsidR="001019F4" w:rsidRDefault="001019F4" w:rsidP="001019F4"/>
        </w:tc>
        <w:tc>
          <w:tcPr>
            <w:tcW w:w="745" w:type="dxa"/>
          </w:tcPr>
          <w:p w14:paraId="07C04554" w14:textId="77777777" w:rsidR="001019F4" w:rsidRDefault="001019F4" w:rsidP="001019F4">
            <w:r>
              <w:rPr>
                <w:rFonts w:hint="eastAsia"/>
              </w:rPr>
              <w:t>运行证据</w:t>
            </w:r>
          </w:p>
        </w:tc>
        <w:tc>
          <w:tcPr>
            <w:tcW w:w="9259" w:type="dxa"/>
          </w:tcPr>
          <w:p w14:paraId="7630554B" w14:textId="77777777" w:rsidR="001019F4" w:rsidRDefault="001019F4" w:rsidP="001019F4">
            <w:r>
              <w:rPr>
                <w:rFonts w:hint="eastAsia"/>
              </w:rPr>
              <w:t>对获得的数据和信息进行分析与评价</w:t>
            </w:r>
          </w:p>
          <w:tbl>
            <w:tblPr>
              <w:tblStyle w:val="a9"/>
              <w:tblW w:w="9043" w:type="dxa"/>
              <w:tblLayout w:type="fixed"/>
              <w:tblLook w:val="04A0" w:firstRow="1" w:lastRow="0" w:firstColumn="1" w:lastColumn="0" w:noHBand="0" w:noVBand="1"/>
            </w:tblPr>
            <w:tblGrid>
              <w:gridCol w:w="1925"/>
              <w:gridCol w:w="2651"/>
              <w:gridCol w:w="1811"/>
              <w:gridCol w:w="1342"/>
              <w:gridCol w:w="1314"/>
            </w:tblGrid>
            <w:tr w:rsidR="001019F4" w14:paraId="0E15C1D6" w14:textId="77777777">
              <w:tc>
                <w:tcPr>
                  <w:tcW w:w="1925" w:type="dxa"/>
                </w:tcPr>
                <w:p w14:paraId="37451DC6" w14:textId="77777777" w:rsidR="001019F4" w:rsidRDefault="001019F4" w:rsidP="001019F4">
                  <w:r>
                    <w:rPr>
                      <w:rFonts w:hint="eastAsia"/>
                    </w:rPr>
                    <w:t>分析和评价的对象</w:t>
                  </w:r>
                </w:p>
              </w:tc>
              <w:tc>
                <w:tcPr>
                  <w:tcW w:w="2651" w:type="dxa"/>
                </w:tcPr>
                <w:p w14:paraId="719414C3" w14:textId="77777777" w:rsidR="001019F4" w:rsidRDefault="001019F4" w:rsidP="001019F4">
                  <w:r>
                    <w:rPr>
                      <w:rFonts w:hint="eastAsia"/>
                    </w:rPr>
                    <w:t>分析和评价的方法</w:t>
                  </w:r>
                </w:p>
              </w:tc>
              <w:tc>
                <w:tcPr>
                  <w:tcW w:w="1811" w:type="dxa"/>
                </w:tcPr>
                <w:p w14:paraId="58ED62E4" w14:textId="77777777" w:rsidR="001019F4" w:rsidRDefault="001019F4" w:rsidP="001019F4">
                  <w:r>
                    <w:rPr>
                      <w:rFonts w:hint="eastAsia"/>
                    </w:rPr>
                    <w:t>分析和评价的频次和时机</w:t>
                  </w:r>
                </w:p>
              </w:tc>
              <w:tc>
                <w:tcPr>
                  <w:tcW w:w="1342" w:type="dxa"/>
                </w:tcPr>
                <w:p w14:paraId="25F7ADF4" w14:textId="77777777" w:rsidR="001019F4" w:rsidRDefault="001019F4" w:rsidP="001019F4">
                  <w:r>
                    <w:rPr>
                      <w:rFonts w:hint="eastAsia"/>
                    </w:rPr>
                    <w:t>使用的统计技术</w:t>
                  </w:r>
                </w:p>
              </w:tc>
              <w:tc>
                <w:tcPr>
                  <w:tcW w:w="1314" w:type="dxa"/>
                </w:tcPr>
                <w:p w14:paraId="29D93D6A" w14:textId="77777777" w:rsidR="001019F4" w:rsidRDefault="001019F4" w:rsidP="001019F4">
                  <w:r>
                    <w:rPr>
                      <w:rFonts w:hint="eastAsia"/>
                    </w:rPr>
                    <w:t>分析的结果用于改进</w:t>
                  </w:r>
                </w:p>
              </w:tc>
            </w:tr>
            <w:tr w:rsidR="001019F4" w14:paraId="6E26B76D" w14:textId="77777777">
              <w:tc>
                <w:tcPr>
                  <w:tcW w:w="1925" w:type="dxa"/>
                </w:tcPr>
                <w:p w14:paraId="73B9D64D" w14:textId="77777777" w:rsidR="001019F4" w:rsidRDefault="001019F4" w:rsidP="001019F4">
                  <w:r>
                    <w:rPr>
                      <w:rFonts w:hint="eastAsia"/>
                    </w:rPr>
                    <w:t>产品和服务的符合性</w:t>
                  </w:r>
                </w:p>
              </w:tc>
              <w:tc>
                <w:tcPr>
                  <w:tcW w:w="2651" w:type="dxa"/>
                  <w:shd w:val="clear" w:color="auto" w:fill="auto"/>
                </w:tcPr>
                <w:p w14:paraId="3B5F4494" w14:textId="77777777" w:rsidR="001019F4" w:rsidRDefault="001019F4" w:rsidP="001019F4">
                  <w:r>
                    <w:rPr>
                      <w:rFonts w:hint="eastAsia"/>
                    </w:rPr>
                    <w:t>对产品合格率进行统计分析，</w:t>
                  </w:r>
                </w:p>
              </w:tc>
              <w:tc>
                <w:tcPr>
                  <w:tcW w:w="1811" w:type="dxa"/>
                  <w:shd w:val="clear" w:color="auto" w:fill="auto"/>
                </w:tcPr>
                <w:p w14:paraId="50D6BE4D"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594F7653" w14:textId="77777777" w:rsidR="001019F4" w:rsidRDefault="001019F4" w:rsidP="001019F4">
                  <w:r>
                    <w:rPr>
                      <w:rFonts w:hint="eastAsia"/>
                      <w:color w:val="000000"/>
                      <w:szCs w:val="21"/>
                    </w:rPr>
                    <w:t>□</w:t>
                  </w:r>
                  <w:r>
                    <w:rPr>
                      <w:rFonts w:hint="eastAsia"/>
                    </w:rPr>
                    <w:t>柱状图</w:t>
                  </w:r>
                </w:p>
                <w:p w14:paraId="587B2CA3" w14:textId="77777777" w:rsidR="001019F4" w:rsidRDefault="001019F4" w:rsidP="001019F4">
                  <w:r>
                    <w:rPr>
                      <w:rFonts w:hint="eastAsia"/>
                      <w:color w:val="000000"/>
                      <w:szCs w:val="21"/>
                    </w:rPr>
                    <w:t>□</w:t>
                  </w:r>
                  <w:r>
                    <w:rPr>
                      <w:rFonts w:hint="eastAsia"/>
                    </w:rPr>
                    <w:t>饼状图</w:t>
                  </w:r>
                </w:p>
                <w:p w14:paraId="086C44EE" w14:textId="77777777" w:rsidR="001019F4" w:rsidRDefault="001019F4" w:rsidP="001019F4">
                  <w:r>
                    <w:rPr>
                      <w:rFonts w:hint="eastAsia"/>
                      <w:color w:val="000000"/>
                      <w:szCs w:val="21"/>
                    </w:rPr>
                    <w:t>□</w:t>
                  </w:r>
                  <w:r>
                    <w:rPr>
                      <w:rFonts w:hint="eastAsia"/>
                    </w:rPr>
                    <w:t>鱼刺图</w:t>
                  </w:r>
                </w:p>
              </w:tc>
              <w:tc>
                <w:tcPr>
                  <w:tcW w:w="1314" w:type="dxa"/>
                  <w:shd w:val="clear" w:color="auto" w:fill="auto"/>
                </w:tcPr>
                <w:p w14:paraId="3C9D1E86" w14:textId="77777777" w:rsidR="001019F4" w:rsidRDefault="001019F4" w:rsidP="001019F4">
                  <w:r>
                    <w:rPr>
                      <w:rFonts w:hint="eastAsia"/>
                      <w:color w:val="000000"/>
                      <w:szCs w:val="21"/>
                    </w:rPr>
                    <w:t>☑</w:t>
                  </w:r>
                  <w:r>
                    <w:rPr>
                      <w:rFonts w:hint="eastAsia"/>
                    </w:rPr>
                    <w:t>已用于</w:t>
                  </w:r>
                </w:p>
                <w:p w14:paraId="72A8E021" w14:textId="77777777" w:rsidR="001019F4" w:rsidRDefault="001019F4" w:rsidP="001019F4">
                  <w:r>
                    <w:rPr>
                      <w:rFonts w:hint="eastAsia"/>
                      <w:color w:val="000000"/>
                      <w:szCs w:val="21"/>
                    </w:rPr>
                    <w:t>□</w:t>
                  </w:r>
                  <w:r>
                    <w:rPr>
                      <w:rFonts w:hint="eastAsia"/>
                    </w:rPr>
                    <w:t>未用于</w:t>
                  </w:r>
                </w:p>
                <w:p w14:paraId="53AB4FF1" w14:textId="77777777" w:rsidR="001019F4" w:rsidRDefault="001019F4" w:rsidP="001019F4">
                  <w:r>
                    <w:rPr>
                      <w:rFonts w:hint="eastAsia"/>
                      <w:color w:val="000000"/>
                      <w:szCs w:val="21"/>
                    </w:rPr>
                    <w:t>□</w:t>
                  </w:r>
                </w:p>
              </w:tc>
            </w:tr>
            <w:tr w:rsidR="001019F4" w14:paraId="0A8298ED" w14:textId="77777777">
              <w:tc>
                <w:tcPr>
                  <w:tcW w:w="1925" w:type="dxa"/>
                </w:tcPr>
                <w:p w14:paraId="5E57B97F" w14:textId="77777777" w:rsidR="001019F4" w:rsidRDefault="001019F4" w:rsidP="001019F4">
                  <w:r>
                    <w:rPr>
                      <w:rFonts w:hint="eastAsia"/>
                    </w:rPr>
                    <w:t>顾客满意程度</w:t>
                  </w:r>
                </w:p>
              </w:tc>
              <w:tc>
                <w:tcPr>
                  <w:tcW w:w="2651" w:type="dxa"/>
                  <w:shd w:val="clear" w:color="auto" w:fill="auto"/>
                </w:tcPr>
                <w:p w14:paraId="6674225D" w14:textId="77777777" w:rsidR="001019F4" w:rsidRDefault="001019F4" w:rsidP="001019F4">
                  <w:r>
                    <w:rPr>
                      <w:rFonts w:hint="eastAsia"/>
                    </w:rPr>
                    <w:t>对顾客满意率进行统计</w:t>
                  </w:r>
                </w:p>
              </w:tc>
              <w:tc>
                <w:tcPr>
                  <w:tcW w:w="1811" w:type="dxa"/>
                  <w:shd w:val="clear" w:color="auto" w:fill="auto"/>
                </w:tcPr>
                <w:p w14:paraId="105732D6"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7C46088A" w14:textId="77777777" w:rsidR="001019F4" w:rsidRDefault="001019F4" w:rsidP="001019F4">
                  <w:r>
                    <w:rPr>
                      <w:rFonts w:hint="eastAsia"/>
                      <w:color w:val="000000"/>
                      <w:szCs w:val="21"/>
                    </w:rPr>
                    <w:t>□</w:t>
                  </w:r>
                  <w:r>
                    <w:rPr>
                      <w:rFonts w:hint="eastAsia"/>
                    </w:rPr>
                    <w:t>柱状图</w:t>
                  </w:r>
                </w:p>
                <w:p w14:paraId="25C29D4E" w14:textId="77777777" w:rsidR="001019F4" w:rsidRDefault="001019F4" w:rsidP="001019F4">
                  <w:r>
                    <w:rPr>
                      <w:rFonts w:hint="eastAsia"/>
                      <w:color w:val="000000"/>
                      <w:szCs w:val="21"/>
                    </w:rPr>
                    <w:t>□</w:t>
                  </w:r>
                  <w:r>
                    <w:rPr>
                      <w:rFonts w:hint="eastAsia"/>
                    </w:rPr>
                    <w:t>饼状图</w:t>
                  </w:r>
                </w:p>
                <w:p w14:paraId="361986E3" w14:textId="77777777" w:rsidR="001019F4" w:rsidRDefault="001019F4" w:rsidP="001019F4">
                  <w:r>
                    <w:rPr>
                      <w:rFonts w:hint="eastAsia"/>
                      <w:color w:val="000000"/>
                      <w:szCs w:val="21"/>
                    </w:rPr>
                    <w:t>□</w:t>
                  </w:r>
                  <w:r>
                    <w:rPr>
                      <w:rFonts w:hint="eastAsia"/>
                    </w:rPr>
                    <w:t>鱼刺图</w:t>
                  </w:r>
                </w:p>
              </w:tc>
              <w:tc>
                <w:tcPr>
                  <w:tcW w:w="1314" w:type="dxa"/>
                  <w:shd w:val="clear" w:color="auto" w:fill="auto"/>
                </w:tcPr>
                <w:p w14:paraId="0C588C3B" w14:textId="77777777" w:rsidR="001019F4" w:rsidRDefault="001019F4" w:rsidP="001019F4">
                  <w:r>
                    <w:rPr>
                      <w:rFonts w:hint="eastAsia"/>
                      <w:color w:val="000000"/>
                      <w:szCs w:val="21"/>
                    </w:rPr>
                    <w:t>☑</w:t>
                  </w:r>
                  <w:r>
                    <w:rPr>
                      <w:rFonts w:hint="eastAsia"/>
                    </w:rPr>
                    <w:t>已用于</w:t>
                  </w:r>
                </w:p>
                <w:p w14:paraId="3C087E23" w14:textId="77777777" w:rsidR="001019F4" w:rsidRDefault="001019F4" w:rsidP="001019F4">
                  <w:r>
                    <w:rPr>
                      <w:rFonts w:hint="eastAsia"/>
                      <w:color w:val="000000"/>
                      <w:szCs w:val="21"/>
                    </w:rPr>
                    <w:t>□</w:t>
                  </w:r>
                  <w:r>
                    <w:rPr>
                      <w:rFonts w:hint="eastAsia"/>
                    </w:rPr>
                    <w:t>未用于</w:t>
                  </w:r>
                </w:p>
                <w:p w14:paraId="2CDBE23A" w14:textId="77777777" w:rsidR="001019F4" w:rsidRDefault="001019F4" w:rsidP="001019F4">
                  <w:r>
                    <w:rPr>
                      <w:rFonts w:hint="eastAsia"/>
                      <w:color w:val="000000"/>
                      <w:szCs w:val="21"/>
                    </w:rPr>
                    <w:t>□</w:t>
                  </w:r>
                </w:p>
              </w:tc>
            </w:tr>
            <w:tr w:rsidR="001019F4" w14:paraId="2802786C" w14:textId="77777777">
              <w:tc>
                <w:tcPr>
                  <w:tcW w:w="1925" w:type="dxa"/>
                </w:tcPr>
                <w:p w14:paraId="4F316502" w14:textId="77777777" w:rsidR="001019F4" w:rsidRDefault="001019F4" w:rsidP="001019F4">
                  <w:r>
                    <w:rPr>
                      <w:rFonts w:hint="eastAsia"/>
                    </w:rPr>
                    <w:t>质量管理体系的绩效和有效性</w:t>
                  </w:r>
                </w:p>
              </w:tc>
              <w:tc>
                <w:tcPr>
                  <w:tcW w:w="2651" w:type="dxa"/>
                  <w:shd w:val="clear" w:color="auto" w:fill="auto"/>
                </w:tcPr>
                <w:p w14:paraId="34FCDE4F" w14:textId="77777777" w:rsidR="001019F4" w:rsidRDefault="001019F4" w:rsidP="001019F4">
                  <w:proofErr w:type="gramStart"/>
                  <w:r>
                    <w:rPr>
                      <w:rFonts w:hint="eastAsia"/>
                    </w:rPr>
                    <w:t>对内审不符合</w:t>
                  </w:r>
                  <w:proofErr w:type="gramEnd"/>
                  <w:r>
                    <w:rPr>
                      <w:rFonts w:hint="eastAsia"/>
                    </w:rPr>
                    <w:t>项进行分析</w:t>
                  </w:r>
                </w:p>
              </w:tc>
              <w:tc>
                <w:tcPr>
                  <w:tcW w:w="1811" w:type="dxa"/>
                  <w:shd w:val="clear" w:color="auto" w:fill="auto"/>
                </w:tcPr>
                <w:p w14:paraId="63E95BB5"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0A7014E2" w14:textId="77777777" w:rsidR="001019F4" w:rsidRDefault="001019F4" w:rsidP="001019F4">
                  <w:r>
                    <w:rPr>
                      <w:rFonts w:hint="eastAsia"/>
                      <w:color w:val="000000"/>
                      <w:szCs w:val="21"/>
                    </w:rPr>
                    <w:t>□</w:t>
                  </w:r>
                  <w:r>
                    <w:rPr>
                      <w:rFonts w:hint="eastAsia"/>
                    </w:rPr>
                    <w:t>柱状图</w:t>
                  </w:r>
                </w:p>
                <w:p w14:paraId="08DDEBAF" w14:textId="77777777" w:rsidR="001019F4" w:rsidRDefault="001019F4" w:rsidP="001019F4">
                  <w:r>
                    <w:rPr>
                      <w:rFonts w:hint="eastAsia"/>
                      <w:color w:val="000000"/>
                      <w:szCs w:val="21"/>
                    </w:rPr>
                    <w:t>□</w:t>
                  </w:r>
                  <w:r>
                    <w:rPr>
                      <w:rFonts w:hint="eastAsia"/>
                    </w:rPr>
                    <w:t>饼状图</w:t>
                  </w:r>
                </w:p>
                <w:p w14:paraId="44A75A49" w14:textId="77777777" w:rsidR="001019F4" w:rsidRDefault="001019F4" w:rsidP="001019F4">
                  <w:r>
                    <w:rPr>
                      <w:rFonts w:hint="eastAsia"/>
                      <w:color w:val="000000"/>
                      <w:szCs w:val="21"/>
                    </w:rPr>
                    <w:t>□</w:t>
                  </w:r>
                  <w:r>
                    <w:rPr>
                      <w:rFonts w:hint="eastAsia"/>
                    </w:rPr>
                    <w:t>鱼刺图</w:t>
                  </w:r>
                </w:p>
              </w:tc>
              <w:tc>
                <w:tcPr>
                  <w:tcW w:w="1314" w:type="dxa"/>
                  <w:shd w:val="clear" w:color="auto" w:fill="auto"/>
                </w:tcPr>
                <w:p w14:paraId="633F87D2" w14:textId="77777777" w:rsidR="001019F4" w:rsidRDefault="001019F4" w:rsidP="001019F4">
                  <w:r>
                    <w:rPr>
                      <w:rFonts w:hint="eastAsia"/>
                      <w:color w:val="000000"/>
                      <w:szCs w:val="21"/>
                    </w:rPr>
                    <w:t>☑</w:t>
                  </w:r>
                  <w:r>
                    <w:rPr>
                      <w:rFonts w:hint="eastAsia"/>
                    </w:rPr>
                    <w:t>已用于</w:t>
                  </w:r>
                </w:p>
                <w:p w14:paraId="174A734F" w14:textId="77777777" w:rsidR="001019F4" w:rsidRDefault="001019F4" w:rsidP="001019F4">
                  <w:r>
                    <w:rPr>
                      <w:rFonts w:hint="eastAsia"/>
                      <w:color w:val="000000"/>
                      <w:szCs w:val="21"/>
                    </w:rPr>
                    <w:t>□</w:t>
                  </w:r>
                  <w:r>
                    <w:rPr>
                      <w:rFonts w:hint="eastAsia"/>
                    </w:rPr>
                    <w:t>未用于</w:t>
                  </w:r>
                </w:p>
                <w:p w14:paraId="1E366662" w14:textId="77777777" w:rsidR="001019F4" w:rsidRDefault="001019F4" w:rsidP="001019F4">
                  <w:r>
                    <w:rPr>
                      <w:rFonts w:hint="eastAsia"/>
                      <w:color w:val="000000"/>
                      <w:szCs w:val="21"/>
                    </w:rPr>
                    <w:t>□</w:t>
                  </w:r>
                </w:p>
              </w:tc>
            </w:tr>
            <w:tr w:rsidR="001019F4" w14:paraId="68A7BEC3" w14:textId="77777777">
              <w:tc>
                <w:tcPr>
                  <w:tcW w:w="1925" w:type="dxa"/>
                </w:tcPr>
                <w:p w14:paraId="01D29145" w14:textId="77777777" w:rsidR="001019F4" w:rsidRDefault="001019F4" w:rsidP="001019F4">
                  <w:r>
                    <w:rPr>
                      <w:rFonts w:hint="eastAsia"/>
                    </w:rPr>
                    <w:lastRenderedPageBreak/>
                    <w:t>策划是否得到有效实施</w:t>
                  </w:r>
                </w:p>
              </w:tc>
              <w:tc>
                <w:tcPr>
                  <w:tcW w:w="2651" w:type="dxa"/>
                  <w:shd w:val="clear" w:color="auto" w:fill="auto"/>
                </w:tcPr>
                <w:p w14:paraId="061BA2DE" w14:textId="77777777" w:rsidR="001019F4" w:rsidRDefault="001019F4" w:rsidP="001019F4">
                  <w:r>
                    <w:rPr>
                      <w:rFonts w:hint="eastAsia"/>
                    </w:rPr>
                    <w:t>对质量目标完成</w:t>
                  </w:r>
                  <w:r>
                    <w:rPr>
                      <w:rFonts w:hint="eastAsia"/>
                    </w:rPr>
                    <w:t>/</w:t>
                  </w:r>
                  <w:proofErr w:type="spellStart"/>
                  <w:r>
                    <w:rPr>
                      <w:rFonts w:hint="eastAsia"/>
                    </w:rPr>
                    <w:t>Cpk</w:t>
                  </w:r>
                  <w:proofErr w:type="spellEnd"/>
                  <w:r>
                    <w:rPr>
                      <w:rFonts w:hint="eastAsia"/>
                    </w:rPr>
                    <w:t>进行统计</w:t>
                  </w:r>
                </w:p>
              </w:tc>
              <w:tc>
                <w:tcPr>
                  <w:tcW w:w="1811" w:type="dxa"/>
                  <w:shd w:val="clear" w:color="auto" w:fill="auto"/>
                </w:tcPr>
                <w:p w14:paraId="6D43C4DD"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5BE4352E" w14:textId="77777777" w:rsidR="001019F4" w:rsidRDefault="001019F4" w:rsidP="001019F4">
                  <w:r>
                    <w:rPr>
                      <w:rFonts w:hint="eastAsia"/>
                      <w:color w:val="000000"/>
                      <w:szCs w:val="21"/>
                    </w:rPr>
                    <w:t>□</w:t>
                  </w:r>
                  <w:r>
                    <w:rPr>
                      <w:rFonts w:hint="eastAsia"/>
                    </w:rPr>
                    <w:t>柱状图</w:t>
                  </w:r>
                </w:p>
                <w:p w14:paraId="5CD90DC9" w14:textId="77777777" w:rsidR="001019F4" w:rsidRDefault="001019F4" w:rsidP="001019F4">
                  <w:r>
                    <w:rPr>
                      <w:rFonts w:hint="eastAsia"/>
                      <w:color w:val="000000"/>
                      <w:szCs w:val="21"/>
                    </w:rPr>
                    <w:t>□</w:t>
                  </w:r>
                  <w:r>
                    <w:rPr>
                      <w:rFonts w:hint="eastAsia"/>
                    </w:rPr>
                    <w:t>饼状图</w:t>
                  </w:r>
                </w:p>
                <w:p w14:paraId="0DF2BD53" w14:textId="77777777" w:rsidR="001019F4" w:rsidRDefault="001019F4" w:rsidP="001019F4">
                  <w:r>
                    <w:rPr>
                      <w:rFonts w:hint="eastAsia"/>
                      <w:color w:val="000000"/>
                      <w:szCs w:val="21"/>
                    </w:rPr>
                    <w:t>□</w:t>
                  </w:r>
                  <w:r>
                    <w:rPr>
                      <w:rFonts w:hint="eastAsia"/>
                    </w:rPr>
                    <w:t>SPC</w:t>
                  </w:r>
                </w:p>
              </w:tc>
              <w:tc>
                <w:tcPr>
                  <w:tcW w:w="1314" w:type="dxa"/>
                  <w:shd w:val="clear" w:color="auto" w:fill="auto"/>
                </w:tcPr>
                <w:p w14:paraId="3455E2CF" w14:textId="77777777" w:rsidR="001019F4" w:rsidRDefault="001019F4" w:rsidP="001019F4">
                  <w:r>
                    <w:rPr>
                      <w:rFonts w:hint="eastAsia"/>
                      <w:color w:val="000000"/>
                      <w:szCs w:val="21"/>
                    </w:rPr>
                    <w:t>☑</w:t>
                  </w:r>
                  <w:r>
                    <w:rPr>
                      <w:rFonts w:hint="eastAsia"/>
                    </w:rPr>
                    <w:t>已用于</w:t>
                  </w:r>
                </w:p>
                <w:p w14:paraId="5DEAE7E1" w14:textId="77777777" w:rsidR="001019F4" w:rsidRDefault="001019F4" w:rsidP="001019F4">
                  <w:r>
                    <w:rPr>
                      <w:rFonts w:hint="eastAsia"/>
                      <w:color w:val="000000"/>
                      <w:szCs w:val="21"/>
                    </w:rPr>
                    <w:t>□</w:t>
                  </w:r>
                  <w:r>
                    <w:rPr>
                      <w:rFonts w:hint="eastAsia"/>
                    </w:rPr>
                    <w:t>未用于</w:t>
                  </w:r>
                </w:p>
                <w:p w14:paraId="17CE83EC" w14:textId="77777777" w:rsidR="001019F4" w:rsidRDefault="001019F4" w:rsidP="001019F4">
                  <w:r>
                    <w:rPr>
                      <w:rFonts w:hint="eastAsia"/>
                      <w:color w:val="000000"/>
                      <w:szCs w:val="21"/>
                    </w:rPr>
                    <w:t>□</w:t>
                  </w:r>
                </w:p>
              </w:tc>
            </w:tr>
            <w:tr w:rsidR="001019F4" w14:paraId="697C4339" w14:textId="77777777">
              <w:tc>
                <w:tcPr>
                  <w:tcW w:w="1925" w:type="dxa"/>
                </w:tcPr>
                <w:p w14:paraId="064E2A5E" w14:textId="77777777" w:rsidR="001019F4" w:rsidRDefault="001019F4" w:rsidP="001019F4">
                  <w:r>
                    <w:rPr>
                      <w:rFonts w:hint="eastAsia"/>
                    </w:rPr>
                    <w:t>针对风险和机遇所采取措施的有效性</w:t>
                  </w:r>
                </w:p>
              </w:tc>
              <w:tc>
                <w:tcPr>
                  <w:tcW w:w="2651" w:type="dxa"/>
                  <w:shd w:val="clear" w:color="auto" w:fill="auto"/>
                </w:tcPr>
                <w:p w14:paraId="7FBBFE5C" w14:textId="77777777" w:rsidR="001019F4" w:rsidRDefault="001019F4" w:rsidP="001019F4">
                  <w:r>
                    <w:rPr>
                      <w:rFonts w:hint="eastAsia"/>
                    </w:rPr>
                    <w:t>对质量目标完成进行统计</w:t>
                  </w:r>
                </w:p>
              </w:tc>
              <w:tc>
                <w:tcPr>
                  <w:tcW w:w="1811" w:type="dxa"/>
                  <w:shd w:val="clear" w:color="auto" w:fill="auto"/>
                </w:tcPr>
                <w:p w14:paraId="6A1A01AF"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02BF96EE" w14:textId="77777777" w:rsidR="001019F4" w:rsidRDefault="001019F4" w:rsidP="001019F4">
                  <w:r>
                    <w:rPr>
                      <w:rFonts w:hint="eastAsia"/>
                      <w:color w:val="000000"/>
                      <w:szCs w:val="21"/>
                    </w:rPr>
                    <w:t>□</w:t>
                  </w:r>
                  <w:r>
                    <w:rPr>
                      <w:rFonts w:hint="eastAsia"/>
                    </w:rPr>
                    <w:t>柱状图</w:t>
                  </w:r>
                </w:p>
                <w:p w14:paraId="0B0DE1B6" w14:textId="77777777" w:rsidR="001019F4" w:rsidRDefault="001019F4" w:rsidP="001019F4">
                  <w:r>
                    <w:rPr>
                      <w:rFonts w:hint="eastAsia"/>
                      <w:color w:val="000000"/>
                      <w:szCs w:val="21"/>
                    </w:rPr>
                    <w:t>□</w:t>
                  </w:r>
                  <w:r>
                    <w:rPr>
                      <w:rFonts w:hint="eastAsia"/>
                    </w:rPr>
                    <w:t>饼状图</w:t>
                  </w:r>
                </w:p>
              </w:tc>
              <w:tc>
                <w:tcPr>
                  <w:tcW w:w="1314" w:type="dxa"/>
                  <w:shd w:val="clear" w:color="auto" w:fill="auto"/>
                </w:tcPr>
                <w:p w14:paraId="2E98ADE8" w14:textId="77777777" w:rsidR="001019F4" w:rsidRDefault="001019F4" w:rsidP="001019F4">
                  <w:r>
                    <w:rPr>
                      <w:rFonts w:hint="eastAsia"/>
                      <w:color w:val="000000"/>
                      <w:szCs w:val="21"/>
                    </w:rPr>
                    <w:t>☑</w:t>
                  </w:r>
                  <w:r>
                    <w:rPr>
                      <w:rFonts w:hint="eastAsia"/>
                    </w:rPr>
                    <w:t>已用于</w:t>
                  </w:r>
                </w:p>
                <w:p w14:paraId="32545CE3" w14:textId="77777777" w:rsidR="001019F4" w:rsidRDefault="001019F4" w:rsidP="001019F4">
                  <w:r>
                    <w:rPr>
                      <w:rFonts w:hint="eastAsia"/>
                      <w:color w:val="000000"/>
                      <w:szCs w:val="21"/>
                    </w:rPr>
                    <w:t>□</w:t>
                  </w:r>
                  <w:r>
                    <w:rPr>
                      <w:rFonts w:hint="eastAsia"/>
                    </w:rPr>
                    <w:t>未用于</w:t>
                  </w:r>
                </w:p>
              </w:tc>
            </w:tr>
            <w:tr w:rsidR="001019F4" w14:paraId="639C1B5F" w14:textId="77777777">
              <w:tc>
                <w:tcPr>
                  <w:tcW w:w="1925" w:type="dxa"/>
                </w:tcPr>
                <w:p w14:paraId="5F2BC03A" w14:textId="77777777" w:rsidR="001019F4" w:rsidRDefault="001019F4" w:rsidP="001019F4">
                  <w:r>
                    <w:rPr>
                      <w:rFonts w:hint="eastAsia"/>
                    </w:rPr>
                    <w:t>外部供方的绩效</w:t>
                  </w:r>
                </w:p>
              </w:tc>
              <w:tc>
                <w:tcPr>
                  <w:tcW w:w="2651" w:type="dxa"/>
                  <w:shd w:val="clear" w:color="auto" w:fill="auto"/>
                </w:tcPr>
                <w:p w14:paraId="2C7A636A" w14:textId="77777777" w:rsidR="001019F4" w:rsidRDefault="001019F4" w:rsidP="001019F4">
                  <w:r>
                    <w:rPr>
                      <w:rFonts w:hint="eastAsia"/>
                    </w:rPr>
                    <w:t>对外部供方的供货质量和服务质量进行统计分析</w:t>
                  </w:r>
                </w:p>
              </w:tc>
              <w:tc>
                <w:tcPr>
                  <w:tcW w:w="1811" w:type="dxa"/>
                  <w:shd w:val="clear" w:color="auto" w:fill="auto"/>
                </w:tcPr>
                <w:p w14:paraId="6E449406"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57EFA510" w14:textId="77777777" w:rsidR="001019F4" w:rsidRDefault="001019F4" w:rsidP="001019F4">
                  <w:r>
                    <w:rPr>
                      <w:rFonts w:hint="eastAsia"/>
                      <w:color w:val="000000"/>
                      <w:szCs w:val="21"/>
                    </w:rPr>
                    <w:t>□</w:t>
                  </w:r>
                  <w:r>
                    <w:rPr>
                      <w:rFonts w:hint="eastAsia"/>
                    </w:rPr>
                    <w:t>柱状图</w:t>
                  </w:r>
                </w:p>
                <w:p w14:paraId="1F9C2C75" w14:textId="77777777" w:rsidR="001019F4" w:rsidRDefault="001019F4" w:rsidP="001019F4">
                  <w:r>
                    <w:rPr>
                      <w:rFonts w:hint="eastAsia"/>
                      <w:color w:val="000000"/>
                      <w:szCs w:val="21"/>
                    </w:rPr>
                    <w:t>□</w:t>
                  </w:r>
                  <w:r>
                    <w:rPr>
                      <w:rFonts w:hint="eastAsia"/>
                    </w:rPr>
                    <w:t>饼状图</w:t>
                  </w:r>
                </w:p>
                <w:p w14:paraId="45624F95" w14:textId="77777777" w:rsidR="001019F4" w:rsidRDefault="001019F4" w:rsidP="001019F4">
                  <w:r>
                    <w:rPr>
                      <w:rFonts w:hint="eastAsia"/>
                      <w:color w:val="000000"/>
                      <w:szCs w:val="21"/>
                    </w:rPr>
                    <w:t>□</w:t>
                  </w:r>
                  <w:r>
                    <w:rPr>
                      <w:rFonts w:hint="eastAsia"/>
                    </w:rPr>
                    <w:t>SPC</w:t>
                  </w:r>
                </w:p>
              </w:tc>
              <w:tc>
                <w:tcPr>
                  <w:tcW w:w="1314" w:type="dxa"/>
                  <w:shd w:val="clear" w:color="auto" w:fill="auto"/>
                </w:tcPr>
                <w:p w14:paraId="6793E11E" w14:textId="77777777" w:rsidR="001019F4" w:rsidRDefault="001019F4" w:rsidP="001019F4">
                  <w:r>
                    <w:rPr>
                      <w:rFonts w:hint="eastAsia"/>
                      <w:color w:val="000000"/>
                      <w:szCs w:val="21"/>
                    </w:rPr>
                    <w:t>☑</w:t>
                  </w:r>
                  <w:r>
                    <w:rPr>
                      <w:rFonts w:hint="eastAsia"/>
                    </w:rPr>
                    <w:t>已用于</w:t>
                  </w:r>
                </w:p>
                <w:p w14:paraId="2F301B82" w14:textId="77777777" w:rsidR="001019F4" w:rsidRDefault="001019F4" w:rsidP="001019F4">
                  <w:r>
                    <w:rPr>
                      <w:rFonts w:hint="eastAsia"/>
                      <w:color w:val="000000"/>
                      <w:szCs w:val="21"/>
                    </w:rPr>
                    <w:t>□</w:t>
                  </w:r>
                  <w:r>
                    <w:rPr>
                      <w:rFonts w:hint="eastAsia"/>
                    </w:rPr>
                    <w:t>未用于</w:t>
                  </w:r>
                </w:p>
              </w:tc>
            </w:tr>
            <w:tr w:rsidR="001019F4" w14:paraId="24BD21FC" w14:textId="77777777">
              <w:tc>
                <w:tcPr>
                  <w:tcW w:w="1925" w:type="dxa"/>
                </w:tcPr>
                <w:p w14:paraId="76D300D9" w14:textId="77777777" w:rsidR="001019F4" w:rsidRDefault="001019F4" w:rsidP="001019F4">
                  <w:r>
                    <w:rPr>
                      <w:rFonts w:hint="eastAsia"/>
                    </w:rPr>
                    <w:t>质量管理体系改进的需求</w:t>
                  </w:r>
                </w:p>
              </w:tc>
              <w:tc>
                <w:tcPr>
                  <w:tcW w:w="2651" w:type="dxa"/>
                  <w:shd w:val="clear" w:color="auto" w:fill="auto"/>
                </w:tcPr>
                <w:p w14:paraId="17D46FE8" w14:textId="77777777" w:rsidR="001019F4" w:rsidRDefault="001019F4" w:rsidP="001019F4">
                  <w:r>
                    <w:rPr>
                      <w:rFonts w:hint="eastAsia"/>
                    </w:rPr>
                    <w:t>对</w:t>
                  </w:r>
                  <w:r>
                    <w:rPr>
                      <w:rFonts w:hint="eastAsia"/>
                    </w:rPr>
                    <w:t>QMS</w:t>
                  </w:r>
                  <w:r>
                    <w:rPr>
                      <w:rFonts w:hint="eastAsia"/>
                    </w:rPr>
                    <w:t>存在的需要问题进行分析</w:t>
                  </w:r>
                </w:p>
              </w:tc>
              <w:tc>
                <w:tcPr>
                  <w:tcW w:w="1811" w:type="dxa"/>
                  <w:shd w:val="clear" w:color="auto" w:fill="auto"/>
                </w:tcPr>
                <w:p w14:paraId="4BD5E07C" w14:textId="77777777" w:rsidR="001019F4" w:rsidRDefault="001019F4" w:rsidP="001019F4">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c>
                <w:tcPr>
                  <w:tcW w:w="1342" w:type="dxa"/>
                  <w:shd w:val="clear" w:color="auto" w:fill="auto"/>
                </w:tcPr>
                <w:p w14:paraId="6711E0A4" w14:textId="77777777" w:rsidR="001019F4" w:rsidRDefault="001019F4" w:rsidP="001019F4">
                  <w:r>
                    <w:rPr>
                      <w:rFonts w:hint="eastAsia"/>
                      <w:color w:val="000000"/>
                      <w:szCs w:val="21"/>
                    </w:rPr>
                    <w:t>□</w:t>
                  </w:r>
                  <w:r>
                    <w:rPr>
                      <w:rFonts w:hint="eastAsia"/>
                    </w:rPr>
                    <w:t>柱状图</w:t>
                  </w:r>
                </w:p>
                <w:p w14:paraId="33E3ED7D" w14:textId="77777777" w:rsidR="001019F4" w:rsidRDefault="001019F4" w:rsidP="001019F4">
                  <w:r>
                    <w:rPr>
                      <w:rFonts w:hint="eastAsia"/>
                      <w:color w:val="000000"/>
                      <w:szCs w:val="21"/>
                    </w:rPr>
                    <w:t>□</w:t>
                  </w:r>
                  <w:r>
                    <w:rPr>
                      <w:rFonts w:hint="eastAsia"/>
                    </w:rPr>
                    <w:t>饼状图</w:t>
                  </w:r>
                </w:p>
                <w:p w14:paraId="4A1A9C31" w14:textId="77777777" w:rsidR="001019F4" w:rsidRDefault="001019F4" w:rsidP="001019F4">
                  <w:r>
                    <w:rPr>
                      <w:rFonts w:hint="eastAsia"/>
                      <w:color w:val="000000"/>
                      <w:szCs w:val="21"/>
                    </w:rPr>
                    <w:t>□</w:t>
                  </w:r>
                  <w:r>
                    <w:rPr>
                      <w:rFonts w:hint="eastAsia"/>
                    </w:rPr>
                    <w:t>SPC</w:t>
                  </w:r>
                </w:p>
              </w:tc>
              <w:tc>
                <w:tcPr>
                  <w:tcW w:w="1314" w:type="dxa"/>
                  <w:shd w:val="clear" w:color="auto" w:fill="auto"/>
                </w:tcPr>
                <w:p w14:paraId="79E6DE16" w14:textId="77777777" w:rsidR="001019F4" w:rsidRDefault="001019F4" w:rsidP="001019F4">
                  <w:r>
                    <w:rPr>
                      <w:rFonts w:hint="eastAsia"/>
                      <w:color w:val="000000"/>
                      <w:szCs w:val="21"/>
                    </w:rPr>
                    <w:t>☑</w:t>
                  </w:r>
                  <w:r>
                    <w:rPr>
                      <w:rFonts w:hint="eastAsia"/>
                    </w:rPr>
                    <w:t>已用于</w:t>
                  </w:r>
                </w:p>
                <w:p w14:paraId="28E2ED7A" w14:textId="77777777" w:rsidR="001019F4" w:rsidRDefault="001019F4" w:rsidP="001019F4">
                  <w:r>
                    <w:rPr>
                      <w:rFonts w:hint="eastAsia"/>
                      <w:color w:val="000000"/>
                      <w:szCs w:val="21"/>
                    </w:rPr>
                    <w:t>□</w:t>
                  </w:r>
                  <w:r>
                    <w:rPr>
                      <w:rFonts w:hint="eastAsia"/>
                    </w:rPr>
                    <w:t>未用于</w:t>
                  </w:r>
                </w:p>
              </w:tc>
            </w:tr>
          </w:tbl>
          <w:p w14:paraId="06CD9106" w14:textId="77777777" w:rsidR="001019F4" w:rsidRDefault="001019F4" w:rsidP="001019F4"/>
        </w:tc>
        <w:tc>
          <w:tcPr>
            <w:tcW w:w="1585" w:type="dxa"/>
            <w:vMerge/>
          </w:tcPr>
          <w:p w14:paraId="174149CE" w14:textId="77777777" w:rsidR="001019F4" w:rsidRDefault="001019F4" w:rsidP="001019F4"/>
        </w:tc>
      </w:tr>
      <w:tr w:rsidR="001019F4" w14:paraId="22D9F80C" w14:textId="77777777">
        <w:trPr>
          <w:trHeight w:val="409"/>
        </w:trPr>
        <w:tc>
          <w:tcPr>
            <w:tcW w:w="2160" w:type="dxa"/>
            <w:vMerge w:val="restart"/>
          </w:tcPr>
          <w:p w14:paraId="60246E30" w14:textId="77777777" w:rsidR="001019F4" w:rsidRDefault="001019F4" w:rsidP="001019F4">
            <w:r>
              <w:rPr>
                <w:rFonts w:hint="eastAsia"/>
              </w:rPr>
              <w:t>改进</w:t>
            </w:r>
          </w:p>
        </w:tc>
        <w:tc>
          <w:tcPr>
            <w:tcW w:w="960" w:type="dxa"/>
            <w:vMerge w:val="restart"/>
          </w:tcPr>
          <w:p w14:paraId="5F6FEB5A" w14:textId="52D133F1" w:rsidR="001019F4" w:rsidRDefault="001019F4" w:rsidP="00F74BE8">
            <w:r>
              <w:rPr>
                <w:rFonts w:hint="eastAsia"/>
              </w:rPr>
              <w:t>Q10.1</w:t>
            </w:r>
          </w:p>
        </w:tc>
        <w:tc>
          <w:tcPr>
            <w:tcW w:w="745" w:type="dxa"/>
          </w:tcPr>
          <w:p w14:paraId="63A4B8AE" w14:textId="77777777" w:rsidR="001019F4" w:rsidRDefault="001019F4" w:rsidP="001019F4">
            <w:r>
              <w:rPr>
                <w:rFonts w:hint="eastAsia"/>
              </w:rPr>
              <w:t>文件名称</w:t>
            </w:r>
          </w:p>
        </w:tc>
        <w:tc>
          <w:tcPr>
            <w:tcW w:w="9259" w:type="dxa"/>
          </w:tcPr>
          <w:p w14:paraId="414DD503" w14:textId="77777777" w:rsidR="001019F4" w:rsidRDefault="001019F4" w:rsidP="001019F4">
            <w:r>
              <w:rPr>
                <w:rFonts w:hint="eastAsia"/>
              </w:rPr>
              <w:t>如：</w:t>
            </w:r>
            <w:r>
              <w:rPr>
                <w:rFonts w:hint="eastAsia"/>
              </w:rPr>
              <w:sym w:font="Wingdings" w:char="00FE"/>
            </w:r>
            <w:r>
              <w:rPr>
                <w:rFonts w:hint="eastAsia"/>
              </w:rPr>
              <w:t>管理手册</w:t>
            </w:r>
            <w:r>
              <w:rPr>
                <w:rFonts w:hint="eastAsia"/>
              </w:rPr>
              <w:t>10.1</w:t>
            </w:r>
            <w:r>
              <w:rPr>
                <w:rFonts w:hint="eastAsia"/>
              </w:rPr>
              <w:t>章</w:t>
            </w:r>
          </w:p>
        </w:tc>
        <w:tc>
          <w:tcPr>
            <w:tcW w:w="1585" w:type="dxa"/>
            <w:vMerge w:val="restart"/>
          </w:tcPr>
          <w:p w14:paraId="61F199D9" w14:textId="77777777" w:rsidR="001019F4" w:rsidRDefault="001019F4" w:rsidP="001019F4">
            <w:r>
              <w:sym w:font="Wingdings" w:char="00FE"/>
            </w:r>
            <w:r>
              <w:rPr>
                <w:rFonts w:hint="eastAsia"/>
              </w:rPr>
              <w:t>符合</w:t>
            </w:r>
          </w:p>
          <w:p w14:paraId="53116532" w14:textId="77777777" w:rsidR="001019F4" w:rsidRDefault="001019F4" w:rsidP="001019F4">
            <w:r>
              <w:sym w:font="Wingdings" w:char="00A8"/>
            </w:r>
            <w:r>
              <w:rPr>
                <w:rFonts w:hint="eastAsia"/>
              </w:rPr>
              <w:t>不符合</w:t>
            </w:r>
            <w:r>
              <w:rPr>
                <w:rFonts w:hint="eastAsia"/>
              </w:rPr>
              <w:t xml:space="preserve"> </w:t>
            </w:r>
          </w:p>
          <w:p w14:paraId="0CA7F7CC" w14:textId="4306EFDE" w:rsidR="00585CD3" w:rsidRDefault="00585CD3" w:rsidP="001019F4">
            <w:r w:rsidRPr="00A653E0">
              <w:rPr>
                <w:rFonts w:hint="eastAsia"/>
                <w:b/>
                <w:bCs/>
              </w:rPr>
              <w:t>现场确认</w:t>
            </w:r>
            <w:r>
              <w:rPr>
                <w:rFonts w:hint="eastAsia"/>
                <w:b/>
                <w:bCs/>
              </w:rPr>
              <w:t>与审核</w:t>
            </w:r>
            <w:r w:rsidRPr="00A653E0">
              <w:rPr>
                <w:rFonts w:hint="eastAsia"/>
                <w:b/>
                <w:bCs/>
              </w:rPr>
              <w:t>基本一致</w:t>
            </w:r>
          </w:p>
        </w:tc>
      </w:tr>
      <w:tr w:rsidR="001019F4" w14:paraId="23E7D032" w14:textId="77777777">
        <w:trPr>
          <w:trHeight w:val="1721"/>
        </w:trPr>
        <w:tc>
          <w:tcPr>
            <w:tcW w:w="2160" w:type="dxa"/>
            <w:vMerge/>
          </w:tcPr>
          <w:p w14:paraId="1F0D9AE9" w14:textId="77777777" w:rsidR="001019F4" w:rsidRDefault="001019F4" w:rsidP="001019F4"/>
        </w:tc>
        <w:tc>
          <w:tcPr>
            <w:tcW w:w="960" w:type="dxa"/>
            <w:vMerge/>
          </w:tcPr>
          <w:p w14:paraId="67FC991C" w14:textId="77777777" w:rsidR="001019F4" w:rsidRDefault="001019F4" w:rsidP="001019F4"/>
        </w:tc>
        <w:tc>
          <w:tcPr>
            <w:tcW w:w="745" w:type="dxa"/>
          </w:tcPr>
          <w:p w14:paraId="608AB76A" w14:textId="77777777" w:rsidR="001019F4" w:rsidRDefault="001019F4" w:rsidP="001019F4">
            <w:r>
              <w:rPr>
                <w:rFonts w:hint="eastAsia"/>
              </w:rPr>
              <w:t>运行证据</w:t>
            </w:r>
          </w:p>
        </w:tc>
        <w:tc>
          <w:tcPr>
            <w:tcW w:w="9259" w:type="dxa"/>
          </w:tcPr>
          <w:p w14:paraId="44AB3B18" w14:textId="77777777" w:rsidR="001019F4" w:rsidRDefault="001019F4" w:rsidP="001019F4">
            <w:r>
              <w:rPr>
                <w:rFonts w:hint="eastAsia"/>
              </w:rPr>
              <w:t>组织确定和选择了改进机会，并采取必要措施，以满足顾客要求和增强顾客满意。</w:t>
            </w:r>
            <w:r>
              <w:rPr>
                <w:rFonts w:hint="eastAsia"/>
              </w:rPr>
              <w:t xml:space="preserve"> </w:t>
            </w:r>
          </w:p>
          <w:p w14:paraId="7806DC89" w14:textId="77777777" w:rsidR="001019F4" w:rsidRDefault="001019F4" w:rsidP="001019F4">
            <w:r>
              <w:rPr>
                <w:rFonts w:hint="eastAsia"/>
              </w:rPr>
              <w:t>这包括：</w:t>
            </w:r>
            <w:r>
              <w:rPr>
                <w:rFonts w:hint="eastAsia"/>
              </w:rPr>
              <w:t xml:space="preserve"> </w:t>
            </w:r>
          </w:p>
          <w:p w14:paraId="3A476549" w14:textId="77777777" w:rsidR="001019F4" w:rsidRDefault="001019F4" w:rsidP="001019F4">
            <w:r>
              <w:rPr>
                <w:rFonts w:hint="eastAsia"/>
              </w:rPr>
              <w:sym w:font="Wingdings" w:char="00FE"/>
            </w:r>
            <w:r>
              <w:rPr>
                <w:rFonts w:hint="eastAsia"/>
              </w:rPr>
              <w:t>改进产品和服务，以满足要求并应对未来的需求和期望；</w:t>
            </w:r>
            <w:r>
              <w:rPr>
                <w:rFonts w:hint="eastAsia"/>
              </w:rPr>
              <w:t xml:space="preserve"> </w:t>
            </w:r>
          </w:p>
          <w:p w14:paraId="6005828D" w14:textId="77777777" w:rsidR="001019F4" w:rsidRDefault="001019F4" w:rsidP="001019F4">
            <w:r>
              <w:rPr>
                <w:rFonts w:hint="eastAsia"/>
              </w:rPr>
              <w:sym w:font="Wingdings" w:char="00FE"/>
            </w:r>
            <w:r>
              <w:rPr>
                <w:rFonts w:hint="eastAsia"/>
              </w:rPr>
              <w:t>纠正、预防或减少不利影响；</w:t>
            </w:r>
            <w:r>
              <w:rPr>
                <w:rFonts w:hint="eastAsia"/>
              </w:rPr>
              <w:t xml:space="preserve"> </w:t>
            </w:r>
          </w:p>
          <w:p w14:paraId="4E6E3DAE" w14:textId="77777777" w:rsidR="001019F4" w:rsidRDefault="001019F4" w:rsidP="001019F4">
            <w:r>
              <w:rPr>
                <w:rFonts w:hint="eastAsia"/>
              </w:rPr>
              <w:sym w:font="Wingdings" w:char="00FE"/>
            </w:r>
            <w:r>
              <w:rPr>
                <w:rFonts w:hint="eastAsia"/>
              </w:rPr>
              <w:t>改进质量管理体系的绩效和有效性。</w:t>
            </w:r>
            <w:r>
              <w:rPr>
                <w:rFonts w:hint="eastAsia"/>
              </w:rPr>
              <w:t xml:space="preserve"> </w:t>
            </w:r>
          </w:p>
          <w:p w14:paraId="7641099C" w14:textId="77777777" w:rsidR="001019F4" w:rsidRDefault="001019F4" w:rsidP="001019F4"/>
          <w:p w14:paraId="381A97DD" w14:textId="77777777" w:rsidR="001019F4" w:rsidRDefault="001019F4" w:rsidP="001019F4">
            <w:r>
              <w:rPr>
                <w:rFonts w:hint="eastAsia"/>
              </w:rPr>
              <w:t>改进包括：纠正、纠正措施、持续改进、突破性变革、创新和重组。</w:t>
            </w:r>
            <w:r>
              <w:rPr>
                <w:rFonts w:hint="eastAsia"/>
              </w:rPr>
              <w:t xml:space="preserve"> </w:t>
            </w:r>
          </w:p>
        </w:tc>
        <w:tc>
          <w:tcPr>
            <w:tcW w:w="1585" w:type="dxa"/>
            <w:vMerge/>
          </w:tcPr>
          <w:p w14:paraId="6F40CC3A" w14:textId="77777777" w:rsidR="001019F4" w:rsidRDefault="001019F4" w:rsidP="001019F4"/>
        </w:tc>
      </w:tr>
      <w:tr w:rsidR="001019F4" w14:paraId="458F70FB" w14:textId="77777777">
        <w:trPr>
          <w:trHeight w:val="409"/>
        </w:trPr>
        <w:tc>
          <w:tcPr>
            <w:tcW w:w="2160" w:type="dxa"/>
            <w:vMerge w:val="restart"/>
          </w:tcPr>
          <w:p w14:paraId="0F2AE336" w14:textId="77777777" w:rsidR="001019F4" w:rsidRDefault="001019F4" w:rsidP="001019F4">
            <w:r>
              <w:rPr>
                <w:rFonts w:hint="eastAsia"/>
              </w:rPr>
              <w:t xml:space="preserve">10.3 </w:t>
            </w:r>
            <w:r>
              <w:rPr>
                <w:rFonts w:hint="eastAsia"/>
              </w:rPr>
              <w:t>持续改进</w:t>
            </w:r>
          </w:p>
          <w:p w14:paraId="7B5B484F" w14:textId="77777777" w:rsidR="001019F4" w:rsidRDefault="001019F4" w:rsidP="001019F4"/>
        </w:tc>
        <w:tc>
          <w:tcPr>
            <w:tcW w:w="960" w:type="dxa"/>
            <w:vMerge w:val="restart"/>
          </w:tcPr>
          <w:p w14:paraId="77F1F9A7" w14:textId="77777777" w:rsidR="001019F4" w:rsidRDefault="001019F4" w:rsidP="001019F4">
            <w:r>
              <w:rPr>
                <w:rFonts w:hint="eastAsia"/>
              </w:rPr>
              <w:t>Q10.3</w:t>
            </w:r>
          </w:p>
        </w:tc>
        <w:tc>
          <w:tcPr>
            <w:tcW w:w="745" w:type="dxa"/>
          </w:tcPr>
          <w:p w14:paraId="19037EB8" w14:textId="77777777" w:rsidR="001019F4" w:rsidRDefault="001019F4" w:rsidP="001019F4">
            <w:r>
              <w:rPr>
                <w:rFonts w:hint="eastAsia"/>
              </w:rPr>
              <w:t>文件名称</w:t>
            </w:r>
          </w:p>
        </w:tc>
        <w:tc>
          <w:tcPr>
            <w:tcW w:w="9259" w:type="dxa"/>
          </w:tcPr>
          <w:p w14:paraId="362126D8" w14:textId="77777777" w:rsidR="001019F4" w:rsidRDefault="001019F4" w:rsidP="001019F4">
            <w:r>
              <w:rPr>
                <w:rFonts w:hint="eastAsia"/>
              </w:rPr>
              <w:t>如：</w:t>
            </w:r>
            <w:r>
              <w:rPr>
                <w:rFonts w:hint="eastAsia"/>
              </w:rPr>
              <w:sym w:font="Wingdings" w:char="00FE"/>
            </w:r>
            <w:r>
              <w:rPr>
                <w:rFonts w:hint="eastAsia"/>
              </w:rPr>
              <w:t>管理手册</w:t>
            </w:r>
            <w:r>
              <w:rPr>
                <w:rFonts w:hint="eastAsia"/>
              </w:rPr>
              <w:t>10.3</w:t>
            </w:r>
            <w:r>
              <w:rPr>
                <w:rFonts w:hint="eastAsia"/>
              </w:rPr>
              <w:t>章</w:t>
            </w:r>
          </w:p>
        </w:tc>
        <w:tc>
          <w:tcPr>
            <w:tcW w:w="1585" w:type="dxa"/>
            <w:vMerge w:val="restart"/>
          </w:tcPr>
          <w:p w14:paraId="30DC09AE" w14:textId="77777777" w:rsidR="001019F4" w:rsidRDefault="001019F4" w:rsidP="001019F4">
            <w:r>
              <w:sym w:font="Wingdings" w:char="00FE"/>
            </w:r>
            <w:r>
              <w:rPr>
                <w:rFonts w:hint="eastAsia"/>
              </w:rPr>
              <w:t>符合</w:t>
            </w:r>
          </w:p>
          <w:p w14:paraId="7D2F56EB" w14:textId="77777777" w:rsidR="001019F4" w:rsidRDefault="001019F4" w:rsidP="001019F4">
            <w:r>
              <w:sym w:font="Wingdings" w:char="00A8"/>
            </w:r>
            <w:r>
              <w:rPr>
                <w:rFonts w:hint="eastAsia"/>
              </w:rPr>
              <w:t>不符合</w:t>
            </w:r>
          </w:p>
          <w:p w14:paraId="046C308E" w14:textId="7C2D032B" w:rsidR="00585CD3" w:rsidRDefault="00585CD3" w:rsidP="001019F4">
            <w:r w:rsidRPr="00A653E0">
              <w:rPr>
                <w:rFonts w:hint="eastAsia"/>
                <w:b/>
                <w:bCs/>
              </w:rPr>
              <w:lastRenderedPageBreak/>
              <w:t>现场确认</w:t>
            </w:r>
            <w:r>
              <w:rPr>
                <w:rFonts w:hint="eastAsia"/>
                <w:b/>
                <w:bCs/>
              </w:rPr>
              <w:t>与审核</w:t>
            </w:r>
            <w:r w:rsidRPr="00A653E0">
              <w:rPr>
                <w:rFonts w:hint="eastAsia"/>
                <w:b/>
                <w:bCs/>
              </w:rPr>
              <w:t>基本一致</w:t>
            </w:r>
          </w:p>
        </w:tc>
      </w:tr>
      <w:tr w:rsidR="001019F4" w14:paraId="34F654BA" w14:textId="77777777">
        <w:trPr>
          <w:trHeight w:val="1721"/>
        </w:trPr>
        <w:tc>
          <w:tcPr>
            <w:tcW w:w="2160" w:type="dxa"/>
            <w:vMerge/>
          </w:tcPr>
          <w:p w14:paraId="2AEE2C45" w14:textId="77777777" w:rsidR="001019F4" w:rsidRDefault="001019F4" w:rsidP="001019F4"/>
        </w:tc>
        <w:tc>
          <w:tcPr>
            <w:tcW w:w="960" w:type="dxa"/>
            <w:vMerge/>
          </w:tcPr>
          <w:p w14:paraId="0E2519CD" w14:textId="77777777" w:rsidR="001019F4" w:rsidRDefault="001019F4" w:rsidP="001019F4"/>
        </w:tc>
        <w:tc>
          <w:tcPr>
            <w:tcW w:w="745" w:type="dxa"/>
          </w:tcPr>
          <w:p w14:paraId="405B92EE" w14:textId="77777777" w:rsidR="001019F4" w:rsidRDefault="001019F4" w:rsidP="001019F4">
            <w:r>
              <w:rPr>
                <w:rFonts w:hint="eastAsia"/>
              </w:rPr>
              <w:t>运行证据</w:t>
            </w:r>
          </w:p>
        </w:tc>
        <w:tc>
          <w:tcPr>
            <w:tcW w:w="9259" w:type="dxa"/>
          </w:tcPr>
          <w:p w14:paraId="14209CEA" w14:textId="77777777" w:rsidR="001019F4" w:rsidRDefault="001019F4" w:rsidP="001019F4">
            <w:r>
              <w:rPr>
                <w:rFonts w:hint="eastAsia"/>
              </w:rPr>
              <w:t>组织已持续改进质量管理体系的适宜性、充分性和有效性。</w:t>
            </w:r>
            <w:r>
              <w:rPr>
                <w:rFonts w:hint="eastAsia"/>
              </w:rPr>
              <w:t xml:space="preserve"> </w:t>
            </w:r>
          </w:p>
          <w:p w14:paraId="4230786D" w14:textId="77777777" w:rsidR="001019F4" w:rsidRDefault="001019F4" w:rsidP="001019F4">
            <w:r>
              <w:rPr>
                <w:rFonts w:hint="eastAsia"/>
              </w:rPr>
              <w:t>组织考虑了分析和评价的结果以及管理评审的输出，确定是否存在需求或机遇，这些需求或机遇应作为持续改进的一部分加以应对。</w:t>
            </w:r>
          </w:p>
          <w:p w14:paraId="5888C902" w14:textId="77777777" w:rsidR="001019F4" w:rsidRDefault="001019F4" w:rsidP="001019F4"/>
          <w:p w14:paraId="129442A6" w14:textId="77777777" w:rsidR="001019F4" w:rsidRDefault="001019F4" w:rsidP="001019F4">
            <w:r>
              <w:rPr>
                <w:rFonts w:hint="eastAsia"/>
              </w:rPr>
              <w:sym w:font="Wingdings" w:char="00FE"/>
            </w:r>
            <w:r>
              <w:rPr>
                <w:rFonts w:hint="eastAsia"/>
              </w:rPr>
              <w:t xml:space="preserve"> </w:t>
            </w:r>
            <w:r>
              <w:rPr>
                <w:rFonts w:hint="eastAsia"/>
              </w:rPr>
              <w:t>管理评审改进措施已落实</w:t>
            </w:r>
          </w:p>
          <w:p w14:paraId="5CCD8384" w14:textId="77777777" w:rsidR="001019F4" w:rsidRDefault="001019F4" w:rsidP="001019F4">
            <w:pPr>
              <w:rPr>
                <w:u w:val="single"/>
              </w:rPr>
            </w:pPr>
            <w:r>
              <w:rPr>
                <w:rFonts w:hint="eastAsia"/>
              </w:rPr>
              <w:sym w:font="Wingdings" w:char="00A8"/>
            </w:r>
            <w:r>
              <w:rPr>
                <w:rFonts w:hint="eastAsia"/>
              </w:rPr>
              <w:t xml:space="preserve"> </w:t>
            </w:r>
            <w:r>
              <w:rPr>
                <w:rFonts w:hint="eastAsia"/>
              </w:rPr>
              <w:t>管理评审改进措施未落实的原因：</w:t>
            </w:r>
            <w:r>
              <w:rPr>
                <w:rFonts w:hint="eastAsia"/>
                <w:u w:val="single"/>
              </w:rPr>
              <w:t xml:space="preserve">                              </w:t>
            </w:r>
          </w:p>
          <w:p w14:paraId="533B350B" w14:textId="77777777" w:rsidR="001019F4" w:rsidRDefault="001019F4" w:rsidP="001019F4"/>
        </w:tc>
        <w:tc>
          <w:tcPr>
            <w:tcW w:w="1585" w:type="dxa"/>
            <w:vMerge/>
          </w:tcPr>
          <w:p w14:paraId="216EDBE3" w14:textId="77777777" w:rsidR="001019F4" w:rsidRDefault="001019F4" w:rsidP="001019F4"/>
        </w:tc>
      </w:tr>
    </w:tbl>
    <w:p w14:paraId="691D456D" w14:textId="77777777" w:rsidR="001D395D" w:rsidRDefault="001D395D"/>
    <w:p w14:paraId="22FD48FB" w14:textId="77777777" w:rsidR="001D395D" w:rsidRDefault="001D395D"/>
    <w:p w14:paraId="69E58B9D" w14:textId="77777777" w:rsidR="001D395D" w:rsidRDefault="00CC5FF8">
      <w:pPr>
        <w:pStyle w:val="a5"/>
      </w:pPr>
      <w:r>
        <w:rPr>
          <w:rFonts w:hint="eastAsia"/>
        </w:rPr>
        <w:t>说明：不符合标注</w:t>
      </w:r>
      <w:r>
        <w:rPr>
          <w:rFonts w:hint="eastAsia"/>
        </w:rPr>
        <w:t>N</w:t>
      </w:r>
    </w:p>
    <w:sectPr w:rsidR="001D395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F420" w14:textId="77777777" w:rsidR="002B2264" w:rsidRDefault="002B2264">
      <w:r>
        <w:separator/>
      </w:r>
    </w:p>
  </w:endnote>
  <w:endnote w:type="continuationSeparator" w:id="0">
    <w:p w14:paraId="0C1D49F7" w14:textId="77777777" w:rsidR="002B2264" w:rsidRDefault="002B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方正仿宋简体">
    <w:altName w:val="华文楷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407F945C" w14:textId="77777777" w:rsidR="00A653E0" w:rsidRDefault="00A653E0">
            <w:pPr>
              <w:pStyle w:val="a5"/>
              <w:jc w:val="center"/>
            </w:pP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15</w:t>
            </w:r>
            <w:r>
              <w:rPr>
                <w:b/>
                <w:sz w:val="24"/>
                <w:szCs w:val="24"/>
              </w:rPr>
              <w:fldChar w:fldCharType="end"/>
            </w:r>
          </w:p>
        </w:sdtContent>
      </w:sdt>
    </w:sdtContent>
  </w:sdt>
  <w:p w14:paraId="796B7079" w14:textId="77777777" w:rsidR="00A653E0" w:rsidRDefault="00A653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7295" w14:textId="77777777" w:rsidR="002B2264" w:rsidRDefault="002B2264">
      <w:r>
        <w:separator/>
      </w:r>
    </w:p>
  </w:footnote>
  <w:footnote w:type="continuationSeparator" w:id="0">
    <w:p w14:paraId="2380BDC4" w14:textId="77777777" w:rsidR="002B2264" w:rsidRDefault="002B2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8B6B" w14:textId="77777777" w:rsidR="00A653E0" w:rsidRDefault="00A653E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3D900B8" wp14:editId="66FD75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CAA7378" w14:textId="77777777" w:rsidR="00A653E0" w:rsidRDefault="00A653E0">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249837CE" wp14:editId="7EA19806">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14:paraId="1852153E" w14:textId="77777777" w:rsidR="00A653E0" w:rsidRDefault="00A653E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249837C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0Lirqd0AAAAKAQAADwAAAGRy&#10;cy9kb3ducmV2LnhtbEyP3U6DQBCF7018h82YeGPsUoX+IEujJhpvW/sAA0yByM4Sdlvo2ztc6eU5&#10;8+XMOdlusp260OBbxwaWiwgUcemqlmsDx++Pxw0oH5Ar7ByTgSt52OW3NxmmlRt5T5dDqJWEsE/R&#10;QBNCn2rty4Ys+oXrieV2coPFIHKodTXgKOG2009RtNIWW5YPDfb03lD5czhbA6ev8SHZjsVnOK73&#10;8eoN23Xhrsbc302vL6ACTeEPhrm+VIdcOhXuzJVXnehltE2ENRDHoGYgTp7FKGZjAzrP9P8J+S8A&#10;AAD//wMAUEsBAi0AFAAGAAgAAAAhALaDOJL+AAAA4QEAABMAAAAAAAAAAAAAAAAAAAAAAFtDb250&#10;ZW50X1R5cGVzXS54bWxQSwECLQAUAAYACAAAACEAOP0h/9YAAACUAQAACwAAAAAAAAAAAAAAAAAv&#10;AQAAX3JlbHMvLnJlbHNQSwECLQAUAAYACAAAACEAmpB+W8EBAABLAwAADgAAAAAAAAAAAAAAAAAu&#10;AgAAZHJzL2Uyb0RvYy54bWxQSwECLQAUAAYACAAAACEA0Lirqd0AAAAKAQAADwAAAAAAAAAAAAAA&#10;AAAbBAAAZHJzL2Rvd25yZXYueG1sUEsFBgAAAAAEAAQA8wAAACUFAAAAAA==&#10;" stroked="f">
              <v:textbox>
                <w:txbxContent>
                  <w:p w14:paraId="1852153E" w14:textId="77777777" w:rsidR="00A653E0" w:rsidRDefault="00A653E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721C9623" w14:textId="77777777" w:rsidR="00A653E0" w:rsidRDefault="00A653E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94F9"/>
    <w:multiLevelType w:val="singleLevel"/>
    <w:tmpl w:val="19E194F9"/>
    <w:lvl w:ilvl="0">
      <w:start w:val="1"/>
      <w:numFmt w:val="lowerLetter"/>
      <w:lvlText w:val="%1)"/>
      <w:lvlJc w:val="left"/>
      <w:pPr>
        <w:tabs>
          <w:tab w:val="left" w:pos="312"/>
        </w:tabs>
      </w:pPr>
    </w:lvl>
  </w:abstractNum>
  <w:abstractNum w:abstractNumId="1" w15:restartNumberingAfterBreak="0">
    <w:nsid w:val="4B525B9B"/>
    <w:multiLevelType w:val="hybridMultilevel"/>
    <w:tmpl w:val="0052A656"/>
    <w:lvl w:ilvl="0" w:tplc="AD982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C906EF5"/>
    <w:multiLevelType w:val="hybridMultilevel"/>
    <w:tmpl w:val="5C709A62"/>
    <w:lvl w:ilvl="0" w:tplc="1474E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B4"/>
    <w:rsid w:val="00017CF6"/>
    <w:rsid w:val="000237F6"/>
    <w:rsid w:val="0002733E"/>
    <w:rsid w:val="000274DE"/>
    <w:rsid w:val="0003373A"/>
    <w:rsid w:val="000400E2"/>
    <w:rsid w:val="00047A45"/>
    <w:rsid w:val="00052BFF"/>
    <w:rsid w:val="00062E46"/>
    <w:rsid w:val="0007555A"/>
    <w:rsid w:val="00082638"/>
    <w:rsid w:val="000837D3"/>
    <w:rsid w:val="00092C61"/>
    <w:rsid w:val="00095DED"/>
    <w:rsid w:val="000B46B1"/>
    <w:rsid w:val="000B77B3"/>
    <w:rsid w:val="000C1038"/>
    <w:rsid w:val="000C6066"/>
    <w:rsid w:val="000D07DD"/>
    <w:rsid w:val="000D3B32"/>
    <w:rsid w:val="000E6B21"/>
    <w:rsid w:val="000F3104"/>
    <w:rsid w:val="000F76E1"/>
    <w:rsid w:val="001019F4"/>
    <w:rsid w:val="001110A9"/>
    <w:rsid w:val="0011645E"/>
    <w:rsid w:val="00123853"/>
    <w:rsid w:val="00127326"/>
    <w:rsid w:val="001355F1"/>
    <w:rsid w:val="00145AEE"/>
    <w:rsid w:val="00155359"/>
    <w:rsid w:val="001655BD"/>
    <w:rsid w:val="001A2D7F"/>
    <w:rsid w:val="001C52C2"/>
    <w:rsid w:val="001D395D"/>
    <w:rsid w:val="001D4302"/>
    <w:rsid w:val="001F1AE7"/>
    <w:rsid w:val="002119B9"/>
    <w:rsid w:val="002145B5"/>
    <w:rsid w:val="00217FFB"/>
    <w:rsid w:val="002210AF"/>
    <w:rsid w:val="00224F6A"/>
    <w:rsid w:val="00252F80"/>
    <w:rsid w:val="00257B18"/>
    <w:rsid w:val="00277889"/>
    <w:rsid w:val="00280400"/>
    <w:rsid w:val="0028702C"/>
    <w:rsid w:val="002930F5"/>
    <w:rsid w:val="002939AD"/>
    <w:rsid w:val="002A2FFA"/>
    <w:rsid w:val="002A532B"/>
    <w:rsid w:val="002B1BE1"/>
    <w:rsid w:val="002B215A"/>
    <w:rsid w:val="002B2264"/>
    <w:rsid w:val="002B5153"/>
    <w:rsid w:val="002B7FA1"/>
    <w:rsid w:val="002C4A2D"/>
    <w:rsid w:val="002E02DA"/>
    <w:rsid w:val="002F63F1"/>
    <w:rsid w:val="00305D93"/>
    <w:rsid w:val="003068E1"/>
    <w:rsid w:val="0031400D"/>
    <w:rsid w:val="00314AF6"/>
    <w:rsid w:val="00324D62"/>
    <w:rsid w:val="00330AF7"/>
    <w:rsid w:val="0033783F"/>
    <w:rsid w:val="00337922"/>
    <w:rsid w:val="00340867"/>
    <w:rsid w:val="0034330B"/>
    <w:rsid w:val="00356352"/>
    <w:rsid w:val="003633C4"/>
    <w:rsid w:val="00380837"/>
    <w:rsid w:val="00385216"/>
    <w:rsid w:val="00387904"/>
    <w:rsid w:val="00390679"/>
    <w:rsid w:val="0039346E"/>
    <w:rsid w:val="00396A2D"/>
    <w:rsid w:val="003979DE"/>
    <w:rsid w:val="003A198A"/>
    <w:rsid w:val="003B5776"/>
    <w:rsid w:val="003C081D"/>
    <w:rsid w:val="003C7F9A"/>
    <w:rsid w:val="003D13CC"/>
    <w:rsid w:val="003E5604"/>
    <w:rsid w:val="003F2D17"/>
    <w:rsid w:val="003F2D73"/>
    <w:rsid w:val="003F7C7E"/>
    <w:rsid w:val="004003AD"/>
    <w:rsid w:val="0040490D"/>
    <w:rsid w:val="00410914"/>
    <w:rsid w:val="00416BC4"/>
    <w:rsid w:val="00425E62"/>
    <w:rsid w:val="004319E7"/>
    <w:rsid w:val="0043628C"/>
    <w:rsid w:val="00440FB5"/>
    <w:rsid w:val="00441D34"/>
    <w:rsid w:val="00447022"/>
    <w:rsid w:val="00452598"/>
    <w:rsid w:val="004567B4"/>
    <w:rsid w:val="00471473"/>
    <w:rsid w:val="0047564E"/>
    <w:rsid w:val="00477E13"/>
    <w:rsid w:val="004808CC"/>
    <w:rsid w:val="0048201E"/>
    <w:rsid w:val="00500149"/>
    <w:rsid w:val="00501B5B"/>
    <w:rsid w:val="00502933"/>
    <w:rsid w:val="00520D40"/>
    <w:rsid w:val="00536930"/>
    <w:rsid w:val="005369F2"/>
    <w:rsid w:val="00542CD1"/>
    <w:rsid w:val="0055677E"/>
    <w:rsid w:val="00564E53"/>
    <w:rsid w:val="00576512"/>
    <w:rsid w:val="00583DFF"/>
    <w:rsid w:val="00585CD3"/>
    <w:rsid w:val="005875B7"/>
    <w:rsid w:val="005A7214"/>
    <w:rsid w:val="005B5ACD"/>
    <w:rsid w:val="005D096A"/>
    <w:rsid w:val="005D27E0"/>
    <w:rsid w:val="005D2FF0"/>
    <w:rsid w:val="005D3603"/>
    <w:rsid w:val="005D5659"/>
    <w:rsid w:val="005E000A"/>
    <w:rsid w:val="005E05E3"/>
    <w:rsid w:val="005F1F98"/>
    <w:rsid w:val="00600C20"/>
    <w:rsid w:val="00631E89"/>
    <w:rsid w:val="00640237"/>
    <w:rsid w:val="00644FE2"/>
    <w:rsid w:val="00646425"/>
    <w:rsid w:val="0066108F"/>
    <w:rsid w:val="00667B63"/>
    <w:rsid w:val="0067640C"/>
    <w:rsid w:val="00681CED"/>
    <w:rsid w:val="0069235F"/>
    <w:rsid w:val="006C5D40"/>
    <w:rsid w:val="006D1F3A"/>
    <w:rsid w:val="006E678B"/>
    <w:rsid w:val="006E7B1D"/>
    <w:rsid w:val="006F5AB5"/>
    <w:rsid w:val="00710C64"/>
    <w:rsid w:val="00731D3B"/>
    <w:rsid w:val="007349B9"/>
    <w:rsid w:val="00742B0B"/>
    <w:rsid w:val="00765FBB"/>
    <w:rsid w:val="007757F3"/>
    <w:rsid w:val="00792035"/>
    <w:rsid w:val="007961DB"/>
    <w:rsid w:val="007A132F"/>
    <w:rsid w:val="007B07FE"/>
    <w:rsid w:val="007B4C88"/>
    <w:rsid w:val="007C1B48"/>
    <w:rsid w:val="007D7E34"/>
    <w:rsid w:val="007E3B15"/>
    <w:rsid w:val="007E6AEB"/>
    <w:rsid w:val="007F7227"/>
    <w:rsid w:val="007F7F39"/>
    <w:rsid w:val="0080250F"/>
    <w:rsid w:val="00805BFD"/>
    <w:rsid w:val="008071D7"/>
    <w:rsid w:val="00816723"/>
    <w:rsid w:val="00835F46"/>
    <w:rsid w:val="0084525B"/>
    <w:rsid w:val="00855A2E"/>
    <w:rsid w:val="0086152A"/>
    <w:rsid w:val="00865758"/>
    <w:rsid w:val="00882C1D"/>
    <w:rsid w:val="00894069"/>
    <w:rsid w:val="008940EC"/>
    <w:rsid w:val="008973EE"/>
    <w:rsid w:val="008A2BC5"/>
    <w:rsid w:val="008B040A"/>
    <w:rsid w:val="008C4E34"/>
    <w:rsid w:val="008F5A1A"/>
    <w:rsid w:val="009206EA"/>
    <w:rsid w:val="00941EAB"/>
    <w:rsid w:val="00942C08"/>
    <w:rsid w:val="009545B1"/>
    <w:rsid w:val="00964BB0"/>
    <w:rsid w:val="00971600"/>
    <w:rsid w:val="00974ACF"/>
    <w:rsid w:val="00976066"/>
    <w:rsid w:val="009831E6"/>
    <w:rsid w:val="00983E67"/>
    <w:rsid w:val="00994548"/>
    <w:rsid w:val="009973B4"/>
    <w:rsid w:val="009B49E3"/>
    <w:rsid w:val="009B5AE5"/>
    <w:rsid w:val="009C1F73"/>
    <w:rsid w:val="009C28C1"/>
    <w:rsid w:val="009F15A6"/>
    <w:rsid w:val="009F7EED"/>
    <w:rsid w:val="00A03959"/>
    <w:rsid w:val="00A353F1"/>
    <w:rsid w:val="00A46DB6"/>
    <w:rsid w:val="00A544DC"/>
    <w:rsid w:val="00A57ECC"/>
    <w:rsid w:val="00A653E0"/>
    <w:rsid w:val="00A80636"/>
    <w:rsid w:val="00A86CE9"/>
    <w:rsid w:val="00A97CFC"/>
    <w:rsid w:val="00AB1E7E"/>
    <w:rsid w:val="00AC3DE3"/>
    <w:rsid w:val="00AC4BF8"/>
    <w:rsid w:val="00AC4F84"/>
    <w:rsid w:val="00AD41F6"/>
    <w:rsid w:val="00AD7B3E"/>
    <w:rsid w:val="00AF0AAB"/>
    <w:rsid w:val="00B03645"/>
    <w:rsid w:val="00B1198F"/>
    <w:rsid w:val="00B14401"/>
    <w:rsid w:val="00B222E9"/>
    <w:rsid w:val="00B26BD0"/>
    <w:rsid w:val="00B27F1F"/>
    <w:rsid w:val="00B35281"/>
    <w:rsid w:val="00B46E8B"/>
    <w:rsid w:val="00B543D0"/>
    <w:rsid w:val="00B626CC"/>
    <w:rsid w:val="00B70905"/>
    <w:rsid w:val="00B71A8C"/>
    <w:rsid w:val="00B82D9E"/>
    <w:rsid w:val="00B8679E"/>
    <w:rsid w:val="00B91846"/>
    <w:rsid w:val="00BA1B09"/>
    <w:rsid w:val="00BC0E22"/>
    <w:rsid w:val="00BE77F9"/>
    <w:rsid w:val="00BF597E"/>
    <w:rsid w:val="00C1537B"/>
    <w:rsid w:val="00C2155C"/>
    <w:rsid w:val="00C232F5"/>
    <w:rsid w:val="00C25E94"/>
    <w:rsid w:val="00C30944"/>
    <w:rsid w:val="00C33CA8"/>
    <w:rsid w:val="00C36424"/>
    <w:rsid w:val="00C36527"/>
    <w:rsid w:val="00C50A71"/>
    <w:rsid w:val="00C51A36"/>
    <w:rsid w:val="00C53EBB"/>
    <w:rsid w:val="00C55228"/>
    <w:rsid w:val="00C6100E"/>
    <w:rsid w:val="00C63768"/>
    <w:rsid w:val="00C85925"/>
    <w:rsid w:val="00C928EC"/>
    <w:rsid w:val="00C93E28"/>
    <w:rsid w:val="00CA115A"/>
    <w:rsid w:val="00CC5FF8"/>
    <w:rsid w:val="00CD06F8"/>
    <w:rsid w:val="00CE315A"/>
    <w:rsid w:val="00CE66F9"/>
    <w:rsid w:val="00CF13D4"/>
    <w:rsid w:val="00CF4FA3"/>
    <w:rsid w:val="00CF542A"/>
    <w:rsid w:val="00D001BC"/>
    <w:rsid w:val="00D06F59"/>
    <w:rsid w:val="00D10D85"/>
    <w:rsid w:val="00D23498"/>
    <w:rsid w:val="00D2392F"/>
    <w:rsid w:val="00D25B63"/>
    <w:rsid w:val="00D2698E"/>
    <w:rsid w:val="00D31A96"/>
    <w:rsid w:val="00D40301"/>
    <w:rsid w:val="00D50CA2"/>
    <w:rsid w:val="00D53703"/>
    <w:rsid w:val="00D56D6C"/>
    <w:rsid w:val="00D607D9"/>
    <w:rsid w:val="00D6119B"/>
    <w:rsid w:val="00D72B37"/>
    <w:rsid w:val="00D8388C"/>
    <w:rsid w:val="00DA0ABB"/>
    <w:rsid w:val="00DA2D71"/>
    <w:rsid w:val="00DB5296"/>
    <w:rsid w:val="00DB572B"/>
    <w:rsid w:val="00DB6920"/>
    <w:rsid w:val="00DC08B1"/>
    <w:rsid w:val="00DD03B4"/>
    <w:rsid w:val="00DD23FD"/>
    <w:rsid w:val="00DD65A0"/>
    <w:rsid w:val="00DE6E70"/>
    <w:rsid w:val="00DF1ED5"/>
    <w:rsid w:val="00DF1F21"/>
    <w:rsid w:val="00E04AE1"/>
    <w:rsid w:val="00E27E44"/>
    <w:rsid w:val="00E30D85"/>
    <w:rsid w:val="00E44591"/>
    <w:rsid w:val="00E4584D"/>
    <w:rsid w:val="00E5631B"/>
    <w:rsid w:val="00E60D59"/>
    <w:rsid w:val="00E6224C"/>
    <w:rsid w:val="00E72024"/>
    <w:rsid w:val="00E81439"/>
    <w:rsid w:val="00E83668"/>
    <w:rsid w:val="00E97E55"/>
    <w:rsid w:val="00EA0583"/>
    <w:rsid w:val="00EA405A"/>
    <w:rsid w:val="00EB0164"/>
    <w:rsid w:val="00EB74DC"/>
    <w:rsid w:val="00ED0F62"/>
    <w:rsid w:val="00EE08DE"/>
    <w:rsid w:val="00EE27BF"/>
    <w:rsid w:val="00EE501A"/>
    <w:rsid w:val="00F01DBC"/>
    <w:rsid w:val="00F0661C"/>
    <w:rsid w:val="00F20CA1"/>
    <w:rsid w:val="00F26702"/>
    <w:rsid w:val="00F30AE6"/>
    <w:rsid w:val="00F67CFC"/>
    <w:rsid w:val="00F71FFE"/>
    <w:rsid w:val="00F74BE8"/>
    <w:rsid w:val="00F759B3"/>
    <w:rsid w:val="00F80DAD"/>
    <w:rsid w:val="00F83681"/>
    <w:rsid w:val="00F90F21"/>
    <w:rsid w:val="00FA2DCC"/>
    <w:rsid w:val="00FA6FB0"/>
    <w:rsid w:val="00FD3449"/>
    <w:rsid w:val="00FE1980"/>
    <w:rsid w:val="00FE60A7"/>
    <w:rsid w:val="00FF7401"/>
    <w:rsid w:val="01260C71"/>
    <w:rsid w:val="01A321D9"/>
    <w:rsid w:val="01E27364"/>
    <w:rsid w:val="01FE18C8"/>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4663BE"/>
    <w:rsid w:val="096333C5"/>
    <w:rsid w:val="09933EF9"/>
    <w:rsid w:val="09AA0CA5"/>
    <w:rsid w:val="09FA6045"/>
    <w:rsid w:val="0A0F142E"/>
    <w:rsid w:val="0A1C56C1"/>
    <w:rsid w:val="0A8709B9"/>
    <w:rsid w:val="0A904067"/>
    <w:rsid w:val="0AAB13CF"/>
    <w:rsid w:val="0ACA6ED2"/>
    <w:rsid w:val="0AEF4D8D"/>
    <w:rsid w:val="0B2B0BD0"/>
    <w:rsid w:val="0BE64DFF"/>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B634A6"/>
    <w:rsid w:val="16E341B9"/>
    <w:rsid w:val="16F10A78"/>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E0A45"/>
    <w:rsid w:val="1FAB395F"/>
    <w:rsid w:val="1FB451F2"/>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D60481"/>
    <w:rsid w:val="2BEA3FA7"/>
    <w:rsid w:val="2C0D0D35"/>
    <w:rsid w:val="2C2E44D4"/>
    <w:rsid w:val="2C611677"/>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527F1F"/>
    <w:rsid w:val="357914C0"/>
    <w:rsid w:val="35CA668A"/>
    <w:rsid w:val="35D721CD"/>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445E95"/>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A34201"/>
    <w:rsid w:val="3DAB460B"/>
    <w:rsid w:val="3DDA7DB2"/>
    <w:rsid w:val="3DF92E01"/>
    <w:rsid w:val="3E130DD4"/>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B4E3C"/>
    <w:rsid w:val="4D352804"/>
    <w:rsid w:val="4D791805"/>
    <w:rsid w:val="4D8F2F88"/>
    <w:rsid w:val="4DB86BCB"/>
    <w:rsid w:val="4DD85058"/>
    <w:rsid w:val="4E0166A9"/>
    <w:rsid w:val="4E1551DB"/>
    <w:rsid w:val="4E7774D0"/>
    <w:rsid w:val="4F594843"/>
    <w:rsid w:val="4F92095C"/>
    <w:rsid w:val="4FAF3052"/>
    <w:rsid w:val="4FD023AB"/>
    <w:rsid w:val="503C3BCC"/>
    <w:rsid w:val="505C4971"/>
    <w:rsid w:val="50C41CF1"/>
    <w:rsid w:val="51217DA6"/>
    <w:rsid w:val="51294703"/>
    <w:rsid w:val="51425A27"/>
    <w:rsid w:val="5158757E"/>
    <w:rsid w:val="521A5D1E"/>
    <w:rsid w:val="523624DE"/>
    <w:rsid w:val="52A23F56"/>
    <w:rsid w:val="52BA5471"/>
    <w:rsid w:val="52D871F4"/>
    <w:rsid w:val="52F263D6"/>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9FD0626"/>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14359"/>
    <w:rsid w:val="65A33DF6"/>
    <w:rsid w:val="65BE04E1"/>
    <w:rsid w:val="65F429F0"/>
    <w:rsid w:val="665A6FDB"/>
    <w:rsid w:val="66B368AE"/>
    <w:rsid w:val="66B532F3"/>
    <w:rsid w:val="66C2760F"/>
    <w:rsid w:val="675A3B6C"/>
    <w:rsid w:val="677C2796"/>
    <w:rsid w:val="67AF7DB6"/>
    <w:rsid w:val="680564C6"/>
    <w:rsid w:val="681B3F7A"/>
    <w:rsid w:val="68233428"/>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238E6"/>
    <w:rsid w:val="6BD35CE4"/>
    <w:rsid w:val="6C3014BE"/>
    <w:rsid w:val="6C5D414F"/>
    <w:rsid w:val="6C635932"/>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53E2D2E"/>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C507F8"/>
    <w:rsid w:val="78EE7F5B"/>
    <w:rsid w:val="78F11CE1"/>
    <w:rsid w:val="78F66955"/>
    <w:rsid w:val="78F8423B"/>
    <w:rsid w:val="79053EDA"/>
    <w:rsid w:val="79097264"/>
    <w:rsid w:val="791D3993"/>
    <w:rsid w:val="79202162"/>
    <w:rsid w:val="7924138B"/>
    <w:rsid w:val="79826449"/>
    <w:rsid w:val="79D339B9"/>
    <w:rsid w:val="7A200C95"/>
    <w:rsid w:val="7A594332"/>
    <w:rsid w:val="7A8564DB"/>
    <w:rsid w:val="7AC22B97"/>
    <w:rsid w:val="7B190280"/>
    <w:rsid w:val="7B1F77A4"/>
    <w:rsid w:val="7B292799"/>
    <w:rsid w:val="7BC34524"/>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E37E5"/>
  <w15:docId w15:val="{D61D7CC3-CB85-4540-A1BE-CBD9090B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uiPriority w:val="99"/>
    <w:rsid w:val="00017CF6"/>
    <w:pPr>
      <w:ind w:firstLineChars="200" w:firstLine="420"/>
    </w:pPr>
  </w:style>
  <w:style w:type="paragraph" w:customStyle="1" w:styleId="Char">
    <w:name w:val="Char"/>
    <w:basedOn w:val="a"/>
    <w:rsid w:val="00A86CE9"/>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Pages>
  <Words>1379</Words>
  <Characters>7866</Characters>
  <Application>Microsoft Office Word</Application>
  <DocSecurity>0</DocSecurity>
  <Lines>65</Lines>
  <Paragraphs>18</Paragraphs>
  <ScaleCrop>false</ScaleCrop>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cp:revision>
  <dcterms:created xsi:type="dcterms:W3CDTF">2020-09-12T13:13:00Z</dcterms:created>
  <dcterms:modified xsi:type="dcterms:W3CDTF">2021-08-05T01:00:00Z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