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84-2020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北京华伍创新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